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ABF1" w14:textId="76D8831B" w:rsidR="00F93449" w:rsidRDefault="00D37A75" w:rsidP="003B504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3B5046">
        <w:rPr>
          <w:rFonts w:ascii="Times New Roman" w:hAnsi="Times New Roman" w:cs="Times New Roman"/>
          <w:b/>
          <w:bCs/>
        </w:rPr>
        <w:t>PROJETO DE LEI Nº</w:t>
      </w:r>
      <w:r w:rsidR="003B5046">
        <w:rPr>
          <w:rFonts w:ascii="Times New Roman" w:hAnsi="Times New Roman" w:cs="Times New Roman"/>
          <w:b/>
          <w:bCs/>
        </w:rPr>
        <w:t xml:space="preserve"> 36</w:t>
      </w:r>
      <w:r w:rsidRPr="003B5046">
        <w:rPr>
          <w:rFonts w:ascii="Times New Roman" w:hAnsi="Times New Roman" w:cs="Times New Roman"/>
          <w:b/>
          <w:bCs/>
        </w:rPr>
        <w:t>/2026</w:t>
      </w:r>
    </w:p>
    <w:p w14:paraId="6B2A95D2" w14:textId="77777777" w:rsidR="003B5046" w:rsidRPr="003B5046" w:rsidRDefault="003B5046" w:rsidP="003B504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352F6797" w14:textId="77777777" w:rsidR="00C6274C" w:rsidRPr="003B5046" w:rsidRDefault="00C6274C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AE80B9" w14:textId="5534EC41" w:rsidR="00C6274C" w:rsidRDefault="00D37A75" w:rsidP="003B504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 xml:space="preserve">Data: </w:t>
      </w:r>
      <w:r w:rsidR="003B5046" w:rsidRPr="003B5046">
        <w:rPr>
          <w:rFonts w:ascii="Times New Roman" w:hAnsi="Times New Roman" w:cs="Times New Roman"/>
        </w:rPr>
        <w:t>17 de março de 2026</w:t>
      </w:r>
    </w:p>
    <w:p w14:paraId="6A584C42" w14:textId="77777777" w:rsidR="003B5046" w:rsidRPr="003B5046" w:rsidRDefault="003B5046" w:rsidP="003B504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2C446532" w14:textId="77777777" w:rsidR="00C6274C" w:rsidRPr="003B5046" w:rsidRDefault="00C6274C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F33AF8" w14:textId="2B0FC509" w:rsidR="00C6274C" w:rsidRDefault="00D37A75" w:rsidP="003B504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 xml:space="preserve">Dispõe sobre a política municipal de uso do </w:t>
      </w:r>
      <w:proofErr w:type="spellStart"/>
      <w:r w:rsidRPr="003B5046">
        <w:rPr>
          <w:rFonts w:ascii="Times New Roman" w:hAnsi="Times New Roman" w:cs="Times New Roman"/>
        </w:rPr>
        <w:t>Canabidiol</w:t>
      </w:r>
      <w:proofErr w:type="spellEnd"/>
      <w:r w:rsidRPr="003B5046">
        <w:rPr>
          <w:rFonts w:ascii="Times New Roman" w:hAnsi="Times New Roman" w:cs="Times New Roman"/>
        </w:rPr>
        <w:t xml:space="preserve"> (CBD) e a distribuição gratuita dos medicamentos à base da “</w:t>
      </w:r>
      <w:proofErr w:type="spellStart"/>
      <w:r w:rsidRPr="003B5046">
        <w:rPr>
          <w:rFonts w:ascii="Times New Roman" w:hAnsi="Times New Roman" w:cs="Times New Roman"/>
        </w:rPr>
        <w:t>cannabis</w:t>
      </w:r>
      <w:proofErr w:type="spellEnd"/>
      <w:r w:rsidRPr="003B5046">
        <w:rPr>
          <w:rFonts w:ascii="Times New Roman" w:hAnsi="Times New Roman" w:cs="Times New Roman"/>
        </w:rPr>
        <w:t xml:space="preserve"> medicinal”, com prescrição nas unidades de saúde pública municipal e privada, </w:t>
      </w:r>
      <w:r w:rsidRPr="003B5046">
        <w:rPr>
          <w:rFonts w:ascii="Times New Roman" w:hAnsi="Times New Roman" w:cs="Times New Roman"/>
        </w:rPr>
        <w:t>ou conveniada ao Sistema Único de Saúde – SUS, no âmbito do município de Sorriso/MT.</w:t>
      </w:r>
    </w:p>
    <w:p w14:paraId="1706A697" w14:textId="77777777" w:rsidR="003B5046" w:rsidRPr="003B5046" w:rsidRDefault="003B5046" w:rsidP="003B504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2D9C1E91" w14:textId="77777777" w:rsidR="00C6274C" w:rsidRPr="003B5046" w:rsidRDefault="00C6274C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17037B" w14:textId="3993DC18" w:rsidR="00C6274C" w:rsidRDefault="00D37A75" w:rsidP="003B504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  <w:b/>
          <w:bCs/>
        </w:rPr>
        <w:t>JANE DELALIBERA – PL</w:t>
      </w:r>
      <w:r w:rsidR="00EF0D61" w:rsidRPr="003B5046">
        <w:rPr>
          <w:rFonts w:ascii="Times New Roman" w:hAnsi="Times New Roman" w:cs="Times New Roman"/>
        </w:rPr>
        <w:t xml:space="preserve"> e Vereadores abaixo assinados,</w:t>
      </w:r>
      <w:r w:rsidRPr="003B5046">
        <w:rPr>
          <w:rFonts w:ascii="Times New Roman" w:hAnsi="Times New Roman" w:cs="Times New Roman"/>
        </w:rPr>
        <w:t xml:space="preserve"> com assento nesta Casa de Leis, com fulcro no Art. 108 do Regimento Interno, encaminha</w:t>
      </w:r>
      <w:r w:rsidR="00EF0D61" w:rsidRPr="003B5046">
        <w:rPr>
          <w:rFonts w:ascii="Times New Roman" w:hAnsi="Times New Roman" w:cs="Times New Roman"/>
        </w:rPr>
        <w:t>m</w:t>
      </w:r>
      <w:r w:rsidRPr="003B5046">
        <w:rPr>
          <w:rFonts w:ascii="Times New Roman" w:hAnsi="Times New Roman" w:cs="Times New Roman"/>
        </w:rPr>
        <w:t xml:space="preserve"> para deliberação do soberano P</w:t>
      </w:r>
      <w:r w:rsidRPr="003B5046">
        <w:rPr>
          <w:rFonts w:ascii="Times New Roman" w:hAnsi="Times New Roman" w:cs="Times New Roman"/>
        </w:rPr>
        <w:t>lenário, o seguinte Projeto de Lei:</w:t>
      </w:r>
    </w:p>
    <w:p w14:paraId="786F4D2C" w14:textId="77777777" w:rsidR="003B5046" w:rsidRPr="003B5046" w:rsidRDefault="003B5046" w:rsidP="003B5046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0B4595DC" w14:textId="77777777" w:rsidR="00C6274C" w:rsidRPr="003B5046" w:rsidRDefault="00C6274C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D4E95" w14:textId="0272D606" w:rsidR="00C6274C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  <w:b/>
        </w:rPr>
        <w:t>Art. 1º</w:t>
      </w:r>
      <w:r w:rsidRPr="003B5046">
        <w:rPr>
          <w:rFonts w:ascii="Times New Roman" w:hAnsi="Times New Roman" w:cs="Times New Roman"/>
        </w:rPr>
        <w:t xml:space="preserve"> </w:t>
      </w:r>
      <w:r w:rsidR="001719BB" w:rsidRPr="003B5046">
        <w:rPr>
          <w:rFonts w:ascii="Times New Roman" w:hAnsi="Times New Roman" w:cs="Times New Roman"/>
        </w:rPr>
        <w:t xml:space="preserve">É direito do paciente receber gratuitamente do Poder Público Municipal medicamentos nacionais e/ou importados a base de </w:t>
      </w:r>
      <w:proofErr w:type="spellStart"/>
      <w:r w:rsidR="001719BB" w:rsidRPr="003B5046">
        <w:rPr>
          <w:rFonts w:ascii="Times New Roman" w:hAnsi="Times New Roman" w:cs="Times New Roman"/>
        </w:rPr>
        <w:t>cannabis</w:t>
      </w:r>
      <w:proofErr w:type="spellEnd"/>
      <w:r w:rsidR="001719BB" w:rsidRPr="003B5046">
        <w:rPr>
          <w:rFonts w:ascii="Times New Roman" w:hAnsi="Times New Roman" w:cs="Times New Roman"/>
        </w:rPr>
        <w:t xml:space="preserve"> medicinal que contenham em sua fórmula a substância </w:t>
      </w:r>
      <w:proofErr w:type="spellStart"/>
      <w:r w:rsidR="001719BB" w:rsidRPr="003B5046">
        <w:rPr>
          <w:rFonts w:ascii="Times New Roman" w:hAnsi="Times New Roman" w:cs="Times New Roman"/>
        </w:rPr>
        <w:t>Canabidiol</w:t>
      </w:r>
      <w:proofErr w:type="spellEnd"/>
      <w:r w:rsidR="001719BB" w:rsidRPr="003B5046">
        <w:rPr>
          <w:rFonts w:ascii="Times New Roman" w:hAnsi="Times New Roman" w:cs="Times New Roman"/>
        </w:rPr>
        <w:t xml:space="preserve"> (CBD), e/ou </w:t>
      </w:r>
      <w:proofErr w:type="spellStart"/>
      <w:r w:rsidR="001719BB" w:rsidRPr="003B5046">
        <w:rPr>
          <w:rFonts w:ascii="Times New Roman" w:hAnsi="Times New Roman" w:cs="Times New Roman"/>
        </w:rPr>
        <w:t>Canabidiol</w:t>
      </w:r>
      <w:proofErr w:type="spellEnd"/>
      <w:r w:rsidR="001719BB" w:rsidRPr="003B5046">
        <w:rPr>
          <w:rFonts w:ascii="Times New Roman" w:hAnsi="Times New Roman" w:cs="Times New Roman"/>
        </w:rPr>
        <w:t xml:space="preserve">  (CBD) associado  ao </w:t>
      </w:r>
      <w:proofErr w:type="spellStart"/>
      <w:r w:rsidR="001719BB" w:rsidRPr="003B5046">
        <w:rPr>
          <w:rFonts w:ascii="Times New Roman" w:hAnsi="Times New Roman" w:cs="Times New Roman"/>
        </w:rPr>
        <w:t>Tetrahidrocanabinol</w:t>
      </w:r>
      <w:proofErr w:type="spellEnd"/>
      <w:r w:rsidR="001719BB" w:rsidRPr="003B5046">
        <w:rPr>
          <w:rFonts w:ascii="Times New Roman" w:hAnsi="Times New Roman" w:cs="Times New Roman"/>
        </w:rPr>
        <w:t xml:space="preserve"> (THC), desde que devidamente autorizado por ordem judicial ou pela Agência Nacional de Vigilância Sanitária – ANVISA, e prescrito por profissional médico acompanhado do respectivo laudo constando as razões da prescrição e contendo a Classificação Internacional de Doença (CID), nas unidades de saúde pública municipal em funcionamento no município de Sorriso/MT, atendidos os pressupostos previstos no art. 196 da Constituição Federal de 1988.</w:t>
      </w:r>
    </w:p>
    <w:p w14:paraId="043832F8" w14:textId="77777777" w:rsidR="00C8750A" w:rsidRPr="003B5046" w:rsidRDefault="00C8750A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C42B2CA" w14:textId="7AB08A30" w:rsidR="00C8750A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  <w:b/>
        </w:rPr>
        <w:t>Parágrafo único.</w:t>
      </w:r>
      <w:r w:rsidRPr="003B5046">
        <w:rPr>
          <w:rFonts w:ascii="Times New Roman" w:hAnsi="Times New Roman" w:cs="Times New Roman"/>
        </w:rPr>
        <w:t xml:space="preserve"> </w:t>
      </w:r>
      <w:r w:rsidR="001719BB" w:rsidRPr="003B5046">
        <w:rPr>
          <w:rFonts w:ascii="Times New Roman" w:hAnsi="Times New Roman" w:cs="Times New Roman"/>
        </w:rPr>
        <w:t xml:space="preserve">O paciente receberá os produtos de que trata o </w:t>
      </w:r>
      <w:r w:rsidR="001719BB" w:rsidRPr="003B5046">
        <w:rPr>
          <w:rFonts w:ascii="Times New Roman" w:hAnsi="Times New Roman" w:cs="Times New Roman"/>
          <w:i/>
          <w:iCs/>
        </w:rPr>
        <w:t>caput</w:t>
      </w:r>
      <w:r w:rsidR="001719BB" w:rsidRPr="003B5046">
        <w:rPr>
          <w:rFonts w:ascii="Times New Roman" w:hAnsi="Times New Roman" w:cs="Times New Roman"/>
        </w:rPr>
        <w:t xml:space="preserve"> durante o período de prescrição de seu médico assistente.</w:t>
      </w:r>
    </w:p>
    <w:p w14:paraId="53678F55" w14:textId="77777777" w:rsidR="001719BB" w:rsidRPr="003B5046" w:rsidRDefault="001719BB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2EC1D0F" w14:textId="77777777" w:rsidR="001719BB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  <w:b/>
        </w:rPr>
        <w:t>Art. 2º</w:t>
      </w:r>
      <w:r w:rsidRPr="003B5046">
        <w:rPr>
          <w:rFonts w:ascii="Times New Roman" w:hAnsi="Times New Roman" w:cs="Times New Roman"/>
        </w:rPr>
        <w:t xml:space="preserve"> É obrigatório para o recebimento dos medicamentos a que se referem o artigo 1º:</w:t>
      </w:r>
    </w:p>
    <w:p w14:paraId="6723AC7A" w14:textId="77777777" w:rsidR="001719BB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>I – Que a primeira avaliação e prescrição seja realizada por</w:t>
      </w:r>
      <w:r w:rsidRPr="003B5046">
        <w:rPr>
          <w:rFonts w:ascii="Times New Roman" w:hAnsi="Times New Roman" w:cs="Times New Roman"/>
        </w:rPr>
        <w:t xml:space="preserve"> médico (a) da família, especialista em dor, geriatra, psiquiatra, neurologista, neuropediatra ou </w:t>
      </w:r>
      <w:proofErr w:type="spellStart"/>
      <w:r w:rsidRPr="003B5046">
        <w:rPr>
          <w:rFonts w:ascii="Times New Roman" w:hAnsi="Times New Roman" w:cs="Times New Roman"/>
        </w:rPr>
        <w:t>reumatologista</w:t>
      </w:r>
      <w:proofErr w:type="spellEnd"/>
      <w:r w:rsidRPr="003B5046">
        <w:rPr>
          <w:rFonts w:ascii="Times New Roman" w:hAnsi="Times New Roman" w:cs="Times New Roman"/>
        </w:rPr>
        <w:t xml:space="preserve"> legalmente habilitado e vinculado ao serviço público no momento da prescrição, devendo conter, obrigatoriamente, o nome do paciente e do medica</w:t>
      </w:r>
      <w:r w:rsidRPr="003B5046">
        <w:rPr>
          <w:rFonts w:ascii="Times New Roman" w:hAnsi="Times New Roman" w:cs="Times New Roman"/>
        </w:rPr>
        <w:t>mento, a posologia, o quantitativo necessário, o tempo de tratamento, data, assinatura e número do registro do profissional no Conselho Regional de Medicina;</w:t>
      </w:r>
    </w:p>
    <w:p w14:paraId="5E9CB10A" w14:textId="77777777" w:rsidR="001719BB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 xml:space="preserve">II – Laudo médico, contendo a descrição do caso, </w:t>
      </w:r>
      <w:proofErr w:type="gramStart"/>
      <w:r w:rsidRPr="003B5046">
        <w:rPr>
          <w:rFonts w:ascii="Times New Roman" w:hAnsi="Times New Roman" w:cs="Times New Roman"/>
        </w:rPr>
        <w:t>o(</w:t>
      </w:r>
      <w:proofErr w:type="gramEnd"/>
      <w:r w:rsidRPr="003B5046">
        <w:rPr>
          <w:rFonts w:ascii="Times New Roman" w:hAnsi="Times New Roman" w:cs="Times New Roman"/>
        </w:rPr>
        <w:t xml:space="preserve">s) CID(s) da(s) doença(s) e justificativa para </w:t>
      </w:r>
      <w:r w:rsidRPr="003B5046">
        <w:rPr>
          <w:rFonts w:ascii="Times New Roman" w:hAnsi="Times New Roman" w:cs="Times New Roman"/>
        </w:rPr>
        <w:t>a utilização do medicamento indicado e a viabilidade em detrimento às alternativas terapêuticas já disponibilizadas no âmbito do SUS e aos tratamentos anteriores;</w:t>
      </w:r>
    </w:p>
    <w:p w14:paraId="3C40BBFA" w14:textId="4B3A27DC" w:rsidR="001719BB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 xml:space="preserve">III - Para ser considerado um paciente elegível ao fornecimento de medicamentos à base de </w:t>
      </w:r>
      <w:proofErr w:type="spellStart"/>
      <w:r w:rsidRPr="003B5046">
        <w:rPr>
          <w:rFonts w:ascii="Times New Roman" w:hAnsi="Times New Roman" w:cs="Times New Roman"/>
        </w:rPr>
        <w:t>Can</w:t>
      </w:r>
      <w:r w:rsidRPr="003B5046">
        <w:rPr>
          <w:rFonts w:ascii="Times New Roman" w:hAnsi="Times New Roman" w:cs="Times New Roman"/>
        </w:rPr>
        <w:t>nabis</w:t>
      </w:r>
      <w:proofErr w:type="spellEnd"/>
      <w:r w:rsidRPr="003B5046">
        <w:rPr>
          <w:rFonts w:ascii="Times New Roman" w:hAnsi="Times New Roman" w:cs="Times New Roman"/>
        </w:rPr>
        <w:t xml:space="preserve">, deverá </w:t>
      </w:r>
      <w:r w:rsidRPr="003B5046">
        <w:rPr>
          <w:rFonts w:ascii="Times New Roman" w:hAnsi="Times New Roman" w:cs="Times New Roman"/>
        </w:rPr>
        <w:t>frequentar</w:t>
      </w:r>
      <w:r w:rsidRPr="003B5046">
        <w:rPr>
          <w:rFonts w:ascii="Times New Roman" w:hAnsi="Times New Roman" w:cs="Times New Roman"/>
        </w:rPr>
        <w:t xml:space="preserve"> regularmente o serviço médico público </w:t>
      </w:r>
      <w:proofErr w:type="spellStart"/>
      <w:r w:rsidRPr="003B5046">
        <w:rPr>
          <w:rFonts w:ascii="Times New Roman" w:hAnsi="Times New Roman" w:cs="Times New Roman"/>
        </w:rPr>
        <w:t>prescritor</w:t>
      </w:r>
      <w:proofErr w:type="spellEnd"/>
      <w:r w:rsidRPr="003B5046">
        <w:rPr>
          <w:rFonts w:ascii="Times New Roman" w:hAnsi="Times New Roman" w:cs="Times New Roman"/>
        </w:rPr>
        <w:t xml:space="preserve"> da </w:t>
      </w:r>
      <w:proofErr w:type="spellStart"/>
      <w:r w:rsidRPr="003B5046">
        <w:rPr>
          <w:rFonts w:ascii="Times New Roman" w:hAnsi="Times New Roman" w:cs="Times New Roman"/>
        </w:rPr>
        <w:t>Cannabis</w:t>
      </w:r>
      <w:proofErr w:type="spellEnd"/>
      <w:r w:rsidRPr="003B5046">
        <w:rPr>
          <w:rFonts w:ascii="Times New Roman" w:hAnsi="Times New Roman" w:cs="Times New Roman"/>
        </w:rPr>
        <w:t>, com acompanhamento ambulatorial conforme indicação médica. A ausência do paciente nas consultas médicas, desde que não justificada, implicará na suspensão do forneciment</w:t>
      </w:r>
      <w:r w:rsidRPr="003B5046">
        <w:rPr>
          <w:rFonts w:ascii="Times New Roman" w:hAnsi="Times New Roman" w:cs="Times New Roman"/>
        </w:rPr>
        <w:t xml:space="preserve">o do produto de </w:t>
      </w:r>
      <w:proofErr w:type="spellStart"/>
      <w:r w:rsidRPr="003B5046">
        <w:rPr>
          <w:rFonts w:ascii="Times New Roman" w:hAnsi="Times New Roman" w:cs="Times New Roman"/>
        </w:rPr>
        <w:t>Cannabis</w:t>
      </w:r>
      <w:proofErr w:type="spellEnd"/>
      <w:r w:rsidRPr="003B5046">
        <w:rPr>
          <w:rFonts w:ascii="Times New Roman" w:hAnsi="Times New Roman" w:cs="Times New Roman"/>
        </w:rPr>
        <w:t xml:space="preserve"> prescrito;</w:t>
      </w:r>
    </w:p>
    <w:p w14:paraId="1A783C84" w14:textId="3B336936" w:rsidR="001719BB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lastRenderedPageBreak/>
        <w:t xml:space="preserve">IV - O tratamento com produtos à base de </w:t>
      </w:r>
      <w:proofErr w:type="spellStart"/>
      <w:r w:rsidRPr="003B5046">
        <w:rPr>
          <w:rFonts w:ascii="Times New Roman" w:hAnsi="Times New Roman" w:cs="Times New Roman"/>
        </w:rPr>
        <w:t>Cannabis</w:t>
      </w:r>
      <w:proofErr w:type="spellEnd"/>
      <w:r w:rsidRPr="003B5046">
        <w:rPr>
          <w:rFonts w:ascii="Times New Roman" w:hAnsi="Times New Roman" w:cs="Times New Roman"/>
        </w:rPr>
        <w:t xml:space="preserve"> não terá duração máxima previamente definida, e sua continuidade dependerá do paciente se manter em acompanhamento médico, conforme previsto no </w:t>
      </w:r>
      <w:r w:rsidRPr="003B5046">
        <w:rPr>
          <w:rFonts w:ascii="Times New Roman" w:hAnsi="Times New Roman" w:cs="Times New Roman"/>
        </w:rPr>
        <w:t>inciso</w:t>
      </w:r>
      <w:r w:rsidRPr="003B5046">
        <w:rPr>
          <w:rFonts w:ascii="Times New Roman" w:hAnsi="Times New Roman" w:cs="Times New Roman"/>
        </w:rPr>
        <w:t xml:space="preserve"> III;</w:t>
      </w:r>
    </w:p>
    <w:p w14:paraId="11B64D80" w14:textId="77777777" w:rsidR="001719BB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>V - A prescriç</w:t>
      </w:r>
      <w:r w:rsidRPr="003B5046">
        <w:rPr>
          <w:rFonts w:ascii="Times New Roman" w:hAnsi="Times New Roman" w:cs="Times New Roman"/>
        </w:rPr>
        <w:t xml:space="preserve">ão do produto de </w:t>
      </w:r>
      <w:proofErr w:type="spellStart"/>
      <w:r w:rsidRPr="003B5046">
        <w:rPr>
          <w:rFonts w:ascii="Times New Roman" w:hAnsi="Times New Roman" w:cs="Times New Roman"/>
        </w:rPr>
        <w:t>Cannabis</w:t>
      </w:r>
      <w:proofErr w:type="spellEnd"/>
      <w:r w:rsidRPr="003B5046">
        <w:rPr>
          <w:rFonts w:ascii="Times New Roman" w:hAnsi="Times New Roman" w:cs="Times New Roman"/>
        </w:rPr>
        <w:t xml:space="preserve"> com THC até 0,2% deve ser acompanhada da Notificação de Receita "B", nos termos da Portaria SVS/MS nº 344, de 12 de maio de 1998 e suas atualizações, já a prescrição do produto de </w:t>
      </w:r>
      <w:proofErr w:type="spellStart"/>
      <w:r w:rsidRPr="003B5046">
        <w:rPr>
          <w:rFonts w:ascii="Times New Roman" w:hAnsi="Times New Roman" w:cs="Times New Roman"/>
        </w:rPr>
        <w:t>Cannabis</w:t>
      </w:r>
      <w:proofErr w:type="spellEnd"/>
      <w:r w:rsidRPr="003B5046">
        <w:rPr>
          <w:rFonts w:ascii="Times New Roman" w:hAnsi="Times New Roman" w:cs="Times New Roman"/>
        </w:rPr>
        <w:t xml:space="preserve"> com THC acima de 0,2% deve ser acompanhad</w:t>
      </w:r>
      <w:r w:rsidRPr="003B5046">
        <w:rPr>
          <w:rFonts w:ascii="Times New Roman" w:hAnsi="Times New Roman" w:cs="Times New Roman"/>
        </w:rPr>
        <w:t>a da Notificação de Receita "A", nos termos da mesma Portaria;</w:t>
      </w:r>
    </w:p>
    <w:p w14:paraId="19C7EE29" w14:textId="77777777" w:rsidR="001719BB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>VI - O paciente ou responsável deverá retirar a quantidade exata de produtos estabelecido na receita médica conforme Portaria SVS/MS nº 344, de 12 de maio de 1998 e suas atualizações;</w:t>
      </w:r>
    </w:p>
    <w:p w14:paraId="6371944E" w14:textId="26085963" w:rsidR="001719BB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 xml:space="preserve">VII - </w:t>
      </w:r>
      <w:r w:rsidRPr="003B5046">
        <w:rPr>
          <w:rFonts w:ascii="Times New Roman" w:hAnsi="Times New Roman" w:cs="Times New Roman"/>
        </w:rPr>
        <w:t xml:space="preserve">Recomenda-se como boas normas de prática prescritiva que os dados referentes à eficácia, segurança e aspectos fármaco-econômicos dos produtos à base de </w:t>
      </w:r>
      <w:proofErr w:type="spellStart"/>
      <w:r w:rsidRPr="003B5046">
        <w:rPr>
          <w:rFonts w:ascii="Times New Roman" w:hAnsi="Times New Roman" w:cs="Times New Roman"/>
        </w:rPr>
        <w:t>Cannabis</w:t>
      </w:r>
      <w:proofErr w:type="spellEnd"/>
      <w:r w:rsidRPr="003B5046">
        <w:rPr>
          <w:rFonts w:ascii="Times New Roman" w:hAnsi="Times New Roman" w:cs="Times New Roman"/>
        </w:rPr>
        <w:t xml:space="preserve">, sejam publicados anualmente visando os princípios da transparência e do incremento de base de </w:t>
      </w:r>
      <w:r w:rsidRPr="003B5046">
        <w:rPr>
          <w:rFonts w:ascii="Times New Roman" w:hAnsi="Times New Roman" w:cs="Times New Roman"/>
        </w:rPr>
        <w:t>dados que embase e otimize a prática prescritiva populacional destes produtos.</w:t>
      </w:r>
    </w:p>
    <w:p w14:paraId="36602E93" w14:textId="77777777" w:rsidR="001719BB" w:rsidRPr="003B5046" w:rsidRDefault="001719BB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F05194B" w14:textId="3C2106F9" w:rsidR="001719BB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  <w:b/>
        </w:rPr>
        <w:t>Art. 3º</w:t>
      </w:r>
      <w:r w:rsidRPr="003B5046">
        <w:rPr>
          <w:rFonts w:ascii="Times New Roman" w:hAnsi="Times New Roman" w:cs="Times New Roman"/>
        </w:rPr>
        <w:t xml:space="preserve"> Para o cumprimento da presente Lei é lícito e autorizado ao Poder </w:t>
      </w:r>
      <w:r w:rsidR="00F03724" w:rsidRPr="003B5046">
        <w:rPr>
          <w:rFonts w:ascii="Times New Roman" w:hAnsi="Times New Roman" w:cs="Times New Roman"/>
        </w:rPr>
        <w:t>Executivo Municipal</w:t>
      </w:r>
      <w:r w:rsidRPr="003B5046">
        <w:rPr>
          <w:rFonts w:ascii="Times New Roman" w:hAnsi="Times New Roman" w:cs="Times New Roman"/>
        </w:rPr>
        <w:t>:</w:t>
      </w:r>
    </w:p>
    <w:p w14:paraId="71A8250A" w14:textId="4E22E5D7" w:rsidR="001719BB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>I – Celebrar convênios com a União, com os Estados, municípios e/ou suas autarquias, assim como com organizações sem fins lucrativos representativa</w:t>
      </w:r>
      <w:r w:rsidR="00F03724" w:rsidRPr="003B5046">
        <w:rPr>
          <w:rFonts w:ascii="Times New Roman" w:hAnsi="Times New Roman" w:cs="Times New Roman"/>
        </w:rPr>
        <w:t>s</w:t>
      </w:r>
      <w:r w:rsidRPr="003B5046">
        <w:rPr>
          <w:rFonts w:ascii="Times New Roman" w:hAnsi="Times New Roman" w:cs="Times New Roman"/>
        </w:rPr>
        <w:t xml:space="preserve"> dos pacientes a fim de promoverem, em conjunto, campanhas, fóruns, seminários, simpósios, congressos para </w:t>
      </w:r>
      <w:r w:rsidRPr="003B5046">
        <w:rPr>
          <w:rFonts w:ascii="Times New Roman" w:hAnsi="Times New Roman" w:cs="Times New Roman"/>
        </w:rPr>
        <w:t>conhecimento da população em geral e de profissionais de saúde acerca da tera</w:t>
      </w:r>
      <w:r w:rsidR="00F03724" w:rsidRPr="003B5046">
        <w:rPr>
          <w:rFonts w:ascii="Times New Roman" w:hAnsi="Times New Roman" w:cs="Times New Roman"/>
        </w:rPr>
        <w:t>pia</w:t>
      </w:r>
      <w:r w:rsidRPr="003B5046">
        <w:rPr>
          <w:rFonts w:ascii="Times New Roman" w:hAnsi="Times New Roman" w:cs="Times New Roman"/>
        </w:rPr>
        <w:t xml:space="preserve"> </w:t>
      </w:r>
      <w:proofErr w:type="spellStart"/>
      <w:r w:rsidRPr="003B5046">
        <w:rPr>
          <w:rFonts w:ascii="Times New Roman" w:hAnsi="Times New Roman" w:cs="Times New Roman"/>
        </w:rPr>
        <w:t>canábica</w:t>
      </w:r>
      <w:proofErr w:type="spellEnd"/>
      <w:r w:rsidRPr="003B5046">
        <w:rPr>
          <w:rFonts w:ascii="Times New Roman" w:hAnsi="Times New Roman" w:cs="Times New Roman"/>
        </w:rPr>
        <w:t>;</w:t>
      </w:r>
    </w:p>
    <w:p w14:paraId="5AA1E5D2" w14:textId="06F9A9AA" w:rsidR="001719BB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>II – Celebrar convênios com a União, com os Estados, municípios e/ou suas autarquias, assim como com organizações sem fins lucrativos e entidades privadas com o obje</w:t>
      </w:r>
      <w:r w:rsidRPr="003B5046">
        <w:rPr>
          <w:rFonts w:ascii="Times New Roman" w:hAnsi="Times New Roman" w:cs="Times New Roman"/>
        </w:rPr>
        <w:t xml:space="preserve">tivo de empreender pesquisas relacionadas ao objeto da presente </w:t>
      </w:r>
      <w:r w:rsidR="00F03724" w:rsidRPr="003B5046">
        <w:rPr>
          <w:rFonts w:ascii="Times New Roman" w:hAnsi="Times New Roman" w:cs="Times New Roman"/>
        </w:rPr>
        <w:t>L</w:t>
      </w:r>
      <w:r w:rsidRPr="003B5046">
        <w:rPr>
          <w:rFonts w:ascii="Times New Roman" w:hAnsi="Times New Roman" w:cs="Times New Roman"/>
        </w:rPr>
        <w:t>ei;</w:t>
      </w:r>
    </w:p>
    <w:p w14:paraId="0FFA866E" w14:textId="03A98764" w:rsidR="001719BB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 xml:space="preserve">III – Adquirir medicamentos de entidades nacionais ou internacionais, que demonstrem capacidade de produção dos produtos à base de </w:t>
      </w:r>
      <w:proofErr w:type="spellStart"/>
      <w:r w:rsidR="00F03724" w:rsidRPr="003B5046">
        <w:rPr>
          <w:rFonts w:ascii="Times New Roman" w:hAnsi="Times New Roman" w:cs="Times New Roman"/>
        </w:rPr>
        <w:t>C</w:t>
      </w:r>
      <w:r w:rsidRPr="003B5046">
        <w:rPr>
          <w:rFonts w:ascii="Times New Roman" w:hAnsi="Times New Roman" w:cs="Times New Roman"/>
        </w:rPr>
        <w:t>annabis</w:t>
      </w:r>
      <w:proofErr w:type="spellEnd"/>
      <w:r w:rsidRPr="003B5046">
        <w:rPr>
          <w:rFonts w:ascii="Times New Roman" w:hAnsi="Times New Roman" w:cs="Times New Roman"/>
        </w:rPr>
        <w:t>, tanto quantitativa, quanto qualitativamente, a</w:t>
      </w:r>
      <w:r w:rsidRPr="003B5046">
        <w:rPr>
          <w:rFonts w:ascii="Times New Roman" w:hAnsi="Times New Roman" w:cs="Times New Roman"/>
        </w:rPr>
        <w:t>dequada e segura à demanda institucional do referido órgão público, levando em conta, preenchidos os critérios de qualidade, o menor preço obtido através de processo licitatório e a produção nacional, na forma prevista no art</w:t>
      </w:r>
      <w:r w:rsidR="00F03724" w:rsidRPr="003B5046">
        <w:rPr>
          <w:rFonts w:ascii="Times New Roman" w:hAnsi="Times New Roman" w:cs="Times New Roman"/>
        </w:rPr>
        <w:t>.</w:t>
      </w:r>
      <w:r w:rsidRPr="003B5046">
        <w:rPr>
          <w:rFonts w:ascii="Times New Roman" w:hAnsi="Times New Roman" w:cs="Times New Roman"/>
        </w:rPr>
        <w:t xml:space="preserve"> 199, da Constituição Federal </w:t>
      </w:r>
      <w:r w:rsidRPr="003B5046">
        <w:rPr>
          <w:rFonts w:ascii="Times New Roman" w:hAnsi="Times New Roman" w:cs="Times New Roman"/>
        </w:rPr>
        <w:t xml:space="preserve">de 1988, que possuam autorização legal, administrativa ou judicial para o cultivo e a manipulação para fins medicinais de plantas do gênero </w:t>
      </w:r>
      <w:proofErr w:type="spellStart"/>
      <w:r w:rsidRPr="003B5046">
        <w:rPr>
          <w:rFonts w:ascii="Times New Roman" w:hAnsi="Times New Roman" w:cs="Times New Roman"/>
        </w:rPr>
        <w:t>cannabis</w:t>
      </w:r>
      <w:proofErr w:type="spellEnd"/>
      <w:r w:rsidR="00F03724" w:rsidRPr="003B5046">
        <w:rPr>
          <w:rFonts w:ascii="Times New Roman" w:hAnsi="Times New Roman" w:cs="Times New Roman"/>
        </w:rPr>
        <w:t>.</w:t>
      </w:r>
    </w:p>
    <w:p w14:paraId="13951671" w14:textId="77777777" w:rsidR="001719BB" w:rsidRPr="003B5046" w:rsidRDefault="001719BB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7444844" w14:textId="05735344" w:rsidR="001719BB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  <w:b/>
        </w:rPr>
        <w:t>Art. 4º</w:t>
      </w:r>
      <w:r w:rsidRPr="003B5046">
        <w:rPr>
          <w:rFonts w:ascii="Times New Roman" w:hAnsi="Times New Roman" w:cs="Times New Roman"/>
        </w:rPr>
        <w:t xml:space="preserve"> O objetivo geral d</w:t>
      </w:r>
      <w:r w:rsidR="00F03724" w:rsidRPr="003B5046">
        <w:rPr>
          <w:rFonts w:ascii="Times New Roman" w:hAnsi="Times New Roman" w:cs="Times New Roman"/>
        </w:rPr>
        <w:t>a</w:t>
      </w:r>
      <w:r w:rsidRPr="003B5046">
        <w:rPr>
          <w:rFonts w:ascii="Times New Roman" w:hAnsi="Times New Roman" w:cs="Times New Roman"/>
        </w:rPr>
        <w:t xml:space="preserve"> </w:t>
      </w:r>
      <w:r w:rsidR="00F03724" w:rsidRPr="003B5046">
        <w:rPr>
          <w:rFonts w:ascii="Times New Roman" w:hAnsi="Times New Roman" w:cs="Times New Roman"/>
        </w:rPr>
        <w:t xml:space="preserve">política municipal de uso do </w:t>
      </w:r>
      <w:proofErr w:type="spellStart"/>
      <w:r w:rsidR="00F03724" w:rsidRPr="003B5046">
        <w:rPr>
          <w:rFonts w:ascii="Times New Roman" w:hAnsi="Times New Roman" w:cs="Times New Roman"/>
        </w:rPr>
        <w:t>Canabidiol</w:t>
      </w:r>
      <w:proofErr w:type="spellEnd"/>
      <w:r w:rsidR="00F03724" w:rsidRPr="003B5046">
        <w:rPr>
          <w:rFonts w:ascii="Times New Roman" w:hAnsi="Times New Roman" w:cs="Times New Roman"/>
        </w:rPr>
        <w:t xml:space="preserve"> </w:t>
      </w:r>
      <w:r w:rsidRPr="003B5046">
        <w:rPr>
          <w:rFonts w:ascii="Times New Roman" w:hAnsi="Times New Roman" w:cs="Times New Roman"/>
        </w:rPr>
        <w:t xml:space="preserve">é adequar a temática da </w:t>
      </w:r>
      <w:proofErr w:type="spellStart"/>
      <w:r w:rsidR="00F03724" w:rsidRPr="003B5046">
        <w:rPr>
          <w:rFonts w:ascii="Times New Roman" w:hAnsi="Times New Roman" w:cs="Times New Roman"/>
        </w:rPr>
        <w:t>C</w:t>
      </w:r>
      <w:r w:rsidRPr="003B5046">
        <w:rPr>
          <w:rFonts w:ascii="Times New Roman" w:hAnsi="Times New Roman" w:cs="Times New Roman"/>
        </w:rPr>
        <w:t>annabis</w:t>
      </w:r>
      <w:proofErr w:type="spellEnd"/>
      <w:r w:rsidRPr="003B5046">
        <w:rPr>
          <w:rFonts w:ascii="Times New Roman" w:hAnsi="Times New Roman" w:cs="Times New Roman"/>
        </w:rPr>
        <w:t xml:space="preserve"> </w:t>
      </w:r>
      <w:r w:rsidR="00F03724" w:rsidRPr="003B5046">
        <w:rPr>
          <w:rFonts w:ascii="Times New Roman" w:hAnsi="Times New Roman" w:cs="Times New Roman"/>
        </w:rPr>
        <w:t>M</w:t>
      </w:r>
      <w:r w:rsidRPr="003B5046">
        <w:rPr>
          <w:rFonts w:ascii="Times New Roman" w:hAnsi="Times New Roman" w:cs="Times New Roman"/>
        </w:rPr>
        <w:t>edi</w:t>
      </w:r>
      <w:r w:rsidRPr="003B5046">
        <w:rPr>
          <w:rFonts w:ascii="Times New Roman" w:hAnsi="Times New Roman" w:cs="Times New Roman"/>
        </w:rPr>
        <w:t>cinal aos padrões e referências internacionais, como Canadá, Estados Unidos e Israel, proporcionando maior acesso à saúde e atendimento adequado, de forma a diminuir as consequências clínicas e sociais, assim como as consequências de políticas públicas des</w:t>
      </w:r>
      <w:r w:rsidRPr="003B5046">
        <w:rPr>
          <w:rFonts w:ascii="Times New Roman" w:hAnsi="Times New Roman" w:cs="Times New Roman"/>
        </w:rPr>
        <w:t xml:space="preserve">atualizadas à </w:t>
      </w:r>
      <w:proofErr w:type="spellStart"/>
      <w:r w:rsidRPr="003B5046">
        <w:rPr>
          <w:rFonts w:ascii="Times New Roman" w:hAnsi="Times New Roman" w:cs="Times New Roman"/>
        </w:rPr>
        <w:t>cannabis</w:t>
      </w:r>
      <w:proofErr w:type="spellEnd"/>
      <w:r w:rsidRPr="003B5046">
        <w:rPr>
          <w:rFonts w:ascii="Times New Roman" w:hAnsi="Times New Roman" w:cs="Times New Roman"/>
        </w:rPr>
        <w:t xml:space="preserve"> medicinal.</w:t>
      </w:r>
    </w:p>
    <w:p w14:paraId="344E1C6A" w14:textId="77777777" w:rsidR="002055BB" w:rsidRPr="003B5046" w:rsidRDefault="002055BB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19538C2" w14:textId="6AF55F7A" w:rsidR="001719BB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055BB">
        <w:rPr>
          <w:rFonts w:ascii="Times New Roman" w:hAnsi="Times New Roman" w:cs="Times New Roman"/>
          <w:b/>
        </w:rPr>
        <w:t>Parágrafo único.</w:t>
      </w:r>
      <w:r w:rsidRPr="003B5046">
        <w:rPr>
          <w:rFonts w:ascii="Times New Roman" w:hAnsi="Times New Roman" w:cs="Times New Roman"/>
        </w:rPr>
        <w:t xml:space="preserve"> São objetivos específicos </w:t>
      </w:r>
      <w:r w:rsidR="00F03724" w:rsidRPr="003B5046">
        <w:rPr>
          <w:rFonts w:ascii="Times New Roman" w:hAnsi="Times New Roman" w:cs="Times New Roman"/>
        </w:rPr>
        <w:t xml:space="preserve">da política municipal de uso do </w:t>
      </w:r>
      <w:proofErr w:type="spellStart"/>
      <w:r w:rsidR="00F03724" w:rsidRPr="003B5046">
        <w:rPr>
          <w:rFonts w:ascii="Times New Roman" w:hAnsi="Times New Roman" w:cs="Times New Roman"/>
        </w:rPr>
        <w:t>Canabidiol</w:t>
      </w:r>
      <w:proofErr w:type="spellEnd"/>
      <w:r w:rsidR="00F03724" w:rsidRPr="003B5046">
        <w:rPr>
          <w:rFonts w:ascii="Times New Roman" w:hAnsi="Times New Roman" w:cs="Times New Roman"/>
        </w:rPr>
        <w:t>:</w:t>
      </w:r>
    </w:p>
    <w:p w14:paraId="6F500DC2" w14:textId="77777777" w:rsidR="001719BB" w:rsidRPr="003B5046" w:rsidRDefault="001719BB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4AF6570" w14:textId="77975C02" w:rsidR="001719BB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 xml:space="preserve">I – Diagnosticar e tratar pacientes cujo tratamento com a </w:t>
      </w:r>
      <w:proofErr w:type="spellStart"/>
      <w:r w:rsidR="00F03724" w:rsidRPr="003B5046">
        <w:rPr>
          <w:rFonts w:ascii="Times New Roman" w:hAnsi="Times New Roman" w:cs="Times New Roman"/>
        </w:rPr>
        <w:t>C</w:t>
      </w:r>
      <w:r w:rsidRPr="003B5046">
        <w:rPr>
          <w:rFonts w:ascii="Times New Roman" w:hAnsi="Times New Roman" w:cs="Times New Roman"/>
        </w:rPr>
        <w:t>annabis</w:t>
      </w:r>
      <w:proofErr w:type="spellEnd"/>
      <w:r w:rsidRPr="003B5046">
        <w:rPr>
          <w:rFonts w:ascii="Times New Roman" w:hAnsi="Times New Roman" w:cs="Times New Roman"/>
        </w:rPr>
        <w:t xml:space="preserve"> </w:t>
      </w:r>
      <w:r w:rsidR="00F03724" w:rsidRPr="003B5046">
        <w:rPr>
          <w:rFonts w:ascii="Times New Roman" w:hAnsi="Times New Roman" w:cs="Times New Roman"/>
        </w:rPr>
        <w:t>M</w:t>
      </w:r>
      <w:r w:rsidRPr="003B5046">
        <w:rPr>
          <w:rFonts w:ascii="Times New Roman" w:hAnsi="Times New Roman" w:cs="Times New Roman"/>
        </w:rPr>
        <w:t>edicinal possua eficácia e/ou produção cientifica que enseje o tra</w:t>
      </w:r>
      <w:r w:rsidRPr="003B5046">
        <w:rPr>
          <w:rFonts w:ascii="Times New Roman" w:hAnsi="Times New Roman" w:cs="Times New Roman"/>
        </w:rPr>
        <w:t>tamento;</w:t>
      </w:r>
    </w:p>
    <w:p w14:paraId="57D33002" w14:textId="73BF1D2F" w:rsidR="001719BB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 xml:space="preserve">II – Promover políticas públicas para propagar a disseminação de informação a respeito da </w:t>
      </w:r>
      <w:r w:rsidR="00F03724" w:rsidRPr="003B5046">
        <w:rPr>
          <w:rFonts w:ascii="Times New Roman" w:hAnsi="Times New Roman" w:cs="Times New Roman"/>
        </w:rPr>
        <w:t>terapia</w:t>
      </w:r>
      <w:r w:rsidRPr="003B5046">
        <w:rPr>
          <w:rFonts w:ascii="Times New Roman" w:hAnsi="Times New Roman" w:cs="Times New Roman"/>
        </w:rPr>
        <w:t xml:space="preserve"> </w:t>
      </w:r>
      <w:proofErr w:type="spellStart"/>
      <w:r w:rsidRPr="003B5046">
        <w:rPr>
          <w:rFonts w:ascii="Times New Roman" w:hAnsi="Times New Roman" w:cs="Times New Roman"/>
        </w:rPr>
        <w:t>canábica</w:t>
      </w:r>
      <w:proofErr w:type="spellEnd"/>
      <w:r w:rsidRPr="003B5046">
        <w:rPr>
          <w:rFonts w:ascii="Times New Roman" w:hAnsi="Times New Roman" w:cs="Times New Roman"/>
        </w:rPr>
        <w:t xml:space="preserve"> através de palestras, fóruns, simpósios, cursos de capacitação de gestores e demais atos necessários para o conhecimento geral da população </w:t>
      </w:r>
      <w:r w:rsidRPr="003B5046">
        <w:rPr>
          <w:rFonts w:ascii="Times New Roman" w:hAnsi="Times New Roman" w:cs="Times New Roman"/>
        </w:rPr>
        <w:t xml:space="preserve">acerca da </w:t>
      </w:r>
      <w:proofErr w:type="spellStart"/>
      <w:r w:rsidRPr="003B5046">
        <w:rPr>
          <w:rFonts w:ascii="Times New Roman" w:hAnsi="Times New Roman" w:cs="Times New Roman"/>
        </w:rPr>
        <w:t>cannabis</w:t>
      </w:r>
      <w:proofErr w:type="spellEnd"/>
      <w:r w:rsidRPr="003B5046">
        <w:rPr>
          <w:rFonts w:ascii="Times New Roman" w:hAnsi="Times New Roman" w:cs="Times New Roman"/>
        </w:rPr>
        <w:t xml:space="preserve"> medicinal, realizando parcerias público-privadas com entidades, preferencialmente, sem fins lucrativos</w:t>
      </w:r>
      <w:r w:rsidR="00F03724" w:rsidRPr="003B5046">
        <w:rPr>
          <w:rFonts w:ascii="Times New Roman" w:hAnsi="Times New Roman" w:cs="Times New Roman"/>
        </w:rPr>
        <w:t>.</w:t>
      </w:r>
    </w:p>
    <w:p w14:paraId="6B6BF9EC" w14:textId="0CB0FA68" w:rsidR="001719BB" w:rsidRDefault="001719BB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C83248B" w14:textId="74383B90" w:rsidR="003B5046" w:rsidRDefault="003B5046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2C52089D" w14:textId="77777777" w:rsidR="003B5046" w:rsidRPr="003B5046" w:rsidRDefault="003B5046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CC97473" w14:textId="2CBBF4B6" w:rsidR="001719BB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  <w:b/>
        </w:rPr>
        <w:t>Art. 5º</w:t>
      </w:r>
      <w:r w:rsidR="003B5046">
        <w:rPr>
          <w:rFonts w:ascii="Times New Roman" w:hAnsi="Times New Roman" w:cs="Times New Roman"/>
        </w:rPr>
        <w:t xml:space="preserve"> Esta L</w:t>
      </w:r>
      <w:r w:rsidRPr="003B5046">
        <w:rPr>
          <w:rFonts w:ascii="Times New Roman" w:hAnsi="Times New Roman" w:cs="Times New Roman"/>
        </w:rPr>
        <w:t>ei entra em vigor na data de sua publicação.</w:t>
      </w:r>
    </w:p>
    <w:p w14:paraId="37855ABC" w14:textId="77777777" w:rsidR="001719BB" w:rsidRPr="003B5046" w:rsidRDefault="001719BB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BC4136E" w14:textId="77777777" w:rsidR="001719BB" w:rsidRPr="003B5046" w:rsidRDefault="001719BB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DEE5203" w14:textId="773A6643" w:rsidR="00C6274C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 xml:space="preserve">Câmara Municipal de Sorriso, Estado de Mato Grosso, em </w:t>
      </w:r>
      <w:r w:rsidR="00EF0D61" w:rsidRPr="003B5046">
        <w:rPr>
          <w:rFonts w:ascii="Times New Roman" w:hAnsi="Times New Roman" w:cs="Times New Roman"/>
        </w:rPr>
        <w:t>17 de março de 2026.</w:t>
      </w:r>
    </w:p>
    <w:p w14:paraId="0043E50C" w14:textId="77777777" w:rsidR="00C6274C" w:rsidRPr="003B5046" w:rsidRDefault="00C6274C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4AB2C5" w14:textId="77777777" w:rsidR="00C6274C" w:rsidRPr="003B5046" w:rsidRDefault="00C6274C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04F206" w14:textId="77777777" w:rsidR="00F03724" w:rsidRPr="003B5046" w:rsidRDefault="00F03724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B9E55C" w14:textId="77777777" w:rsidR="00C6274C" w:rsidRPr="003B5046" w:rsidRDefault="00C6274C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B1D16A" w14:textId="77777777" w:rsidR="00C6274C" w:rsidRPr="003B5046" w:rsidRDefault="00C6274C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567CF6" w:rsidRPr="003B5046" w14:paraId="698A98CC" w14:textId="77777777" w:rsidTr="00FD5AF6">
        <w:trPr>
          <w:jc w:val="center"/>
        </w:trPr>
        <w:tc>
          <w:tcPr>
            <w:tcW w:w="2939" w:type="dxa"/>
            <w:vAlign w:val="center"/>
          </w:tcPr>
          <w:p w14:paraId="1D6C30E0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A9BCE53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264734E6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14C520DE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C6E7B23" w14:textId="77777777" w:rsidR="001719BB" w:rsidRPr="003B5046" w:rsidRDefault="001719BB" w:rsidP="003B504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50A4C2" w14:textId="77777777" w:rsidR="0063196A" w:rsidRPr="003B5046" w:rsidRDefault="0063196A" w:rsidP="003B504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B63CB5" w14:textId="77777777" w:rsidR="00E55966" w:rsidRPr="003B5046" w:rsidRDefault="00E55966" w:rsidP="003B504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567CF6" w:rsidRPr="003B5046" w14:paraId="437AD93D" w14:textId="77777777" w:rsidTr="00FD5AF6">
        <w:trPr>
          <w:jc w:val="center"/>
        </w:trPr>
        <w:tc>
          <w:tcPr>
            <w:tcW w:w="2831" w:type="dxa"/>
            <w:vAlign w:val="center"/>
          </w:tcPr>
          <w:p w14:paraId="7E405B35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5F7FB37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156D234E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16F03544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18382196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3C6D2D97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567CF6" w:rsidRPr="003B5046" w14:paraId="764BE00E" w14:textId="77777777" w:rsidTr="00FD5AF6">
        <w:trPr>
          <w:jc w:val="center"/>
        </w:trPr>
        <w:tc>
          <w:tcPr>
            <w:tcW w:w="2831" w:type="dxa"/>
            <w:vAlign w:val="center"/>
          </w:tcPr>
          <w:p w14:paraId="5AECDBC4" w14:textId="77777777" w:rsidR="0063196A" w:rsidRPr="003B5046" w:rsidRDefault="0063196A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BB7C98A" w14:textId="77777777" w:rsidR="0063196A" w:rsidRPr="003B5046" w:rsidRDefault="0063196A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00B541BF" w14:textId="77777777" w:rsidR="0063196A" w:rsidRPr="003B5046" w:rsidRDefault="0063196A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64BB9D14" w14:textId="77777777" w:rsidR="00E55966" w:rsidRPr="003B5046" w:rsidRDefault="00E55966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C860254" w14:textId="77777777" w:rsidR="0063196A" w:rsidRPr="003B5046" w:rsidRDefault="0063196A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C13FFE0" w14:textId="77777777" w:rsidR="0063196A" w:rsidRPr="003B5046" w:rsidRDefault="0063196A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567CF6" w:rsidRPr="003B5046" w14:paraId="526B27FD" w14:textId="77777777" w:rsidTr="00FD5AF6">
        <w:trPr>
          <w:jc w:val="center"/>
        </w:trPr>
        <w:tc>
          <w:tcPr>
            <w:tcW w:w="2831" w:type="dxa"/>
            <w:vAlign w:val="center"/>
          </w:tcPr>
          <w:p w14:paraId="57DF7551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32A4848F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6C7E3D82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420AA315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2D1F2409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1EB64B15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CF9448B" w14:textId="77777777" w:rsidR="0063196A" w:rsidRPr="003B5046" w:rsidRDefault="0063196A" w:rsidP="003B504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84EF375" w14:textId="77777777" w:rsidR="0063196A" w:rsidRPr="003B5046" w:rsidRDefault="0063196A" w:rsidP="003B504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EE9457" w14:textId="77777777" w:rsidR="00E55966" w:rsidRPr="003B5046" w:rsidRDefault="00E55966" w:rsidP="003B504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567CF6" w:rsidRPr="003B5046" w14:paraId="2B92E223" w14:textId="77777777" w:rsidTr="00FD5AF6">
        <w:trPr>
          <w:jc w:val="center"/>
        </w:trPr>
        <w:tc>
          <w:tcPr>
            <w:tcW w:w="3120" w:type="dxa"/>
            <w:vAlign w:val="center"/>
          </w:tcPr>
          <w:p w14:paraId="7B9186AC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18E86F85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280AFEAF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48D95059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53EC38D4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284CF655" w14:textId="77777777" w:rsidR="0063196A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30D1CC25" w14:textId="77777777" w:rsidR="0063196A" w:rsidRPr="003B5046" w:rsidRDefault="0063196A" w:rsidP="003B504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877C1D" w14:textId="77777777" w:rsidR="001719BB" w:rsidRPr="003B5046" w:rsidRDefault="001719BB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F37CE25" w14:textId="77777777" w:rsidR="001719BB" w:rsidRPr="003B5046" w:rsidRDefault="001719BB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88D72B8" w14:textId="0EF15E8E" w:rsidR="001719BB" w:rsidRDefault="001719BB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CC51A18" w14:textId="5B240668" w:rsidR="003B5046" w:rsidRDefault="003B5046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016995A" w14:textId="42D90C16" w:rsidR="003B5046" w:rsidRDefault="003B5046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BB17698" w14:textId="7C1B3E12" w:rsidR="003B5046" w:rsidRDefault="003B5046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292C27" w14:textId="3F899CEA" w:rsidR="003B5046" w:rsidRDefault="003B5046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D55822B" w14:textId="5C0F648E" w:rsidR="003B5046" w:rsidRDefault="003B5046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917C18" w14:textId="1F3287F5" w:rsidR="003B5046" w:rsidRDefault="003B5046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09697CB" w14:textId="7FB646F2" w:rsidR="003B5046" w:rsidRDefault="003B5046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ECCA498" w14:textId="79AECA35" w:rsidR="003B5046" w:rsidRDefault="003B5046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90443F" w14:textId="5D6D9212" w:rsidR="003B5046" w:rsidRDefault="003B5046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F89975A" w14:textId="6A1F4420" w:rsidR="003B5046" w:rsidRDefault="003B5046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C8574D0" w14:textId="43DE5806" w:rsidR="003B5046" w:rsidRDefault="003B5046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3E3C8BA" w14:textId="44AFD550" w:rsidR="003B5046" w:rsidRDefault="003B5046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8972A44" w14:textId="6629D649" w:rsidR="003B5046" w:rsidRDefault="003B5046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E0EADE5" w14:textId="396C61D3" w:rsidR="003B5046" w:rsidRDefault="003B5046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F1A948" w14:textId="773D66F5" w:rsidR="003B5046" w:rsidRDefault="003B5046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9A3B3AD" w14:textId="606A64A5" w:rsidR="003B5046" w:rsidRDefault="003B5046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ABC025" w14:textId="77777777" w:rsidR="001719BB" w:rsidRPr="003B5046" w:rsidRDefault="001719BB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599CD1" w14:textId="79BAE212" w:rsidR="00C6274C" w:rsidRPr="003B5046" w:rsidRDefault="00D37A75" w:rsidP="003B50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5046">
        <w:rPr>
          <w:rFonts w:ascii="Times New Roman" w:hAnsi="Times New Roman" w:cs="Times New Roman"/>
          <w:b/>
          <w:bCs/>
        </w:rPr>
        <w:t>JUSTIFICATIVA</w:t>
      </w:r>
    </w:p>
    <w:p w14:paraId="48FCFB77" w14:textId="77777777" w:rsidR="00C6274C" w:rsidRPr="003B5046" w:rsidRDefault="00C6274C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13C5C5" w14:textId="0AE4720A" w:rsidR="00F03724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>Submet</w:t>
      </w:r>
      <w:r w:rsidR="00EF0D61" w:rsidRPr="003B5046">
        <w:rPr>
          <w:rFonts w:ascii="Times New Roman" w:hAnsi="Times New Roman" w:cs="Times New Roman"/>
        </w:rPr>
        <w:t>emos</w:t>
      </w:r>
      <w:r w:rsidRPr="003B5046">
        <w:rPr>
          <w:rFonts w:ascii="Times New Roman" w:hAnsi="Times New Roman" w:cs="Times New Roman"/>
        </w:rPr>
        <w:t xml:space="preserve"> à apreciação desta Casa de Leis o presente Projeto de Lei que dispõe sobre a instituição da Política Municipal de uso do </w:t>
      </w:r>
      <w:proofErr w:type="spellStart"/>
      <w:r w:rsidRPr="003B5046">
        <w:rPr>
          <w:rFonts w:ascii="Times New Roman" w:hAnsi="Times New Roman" w:cs="Times New Roman"/>
        </w:rPr>
        <w:t>Canabidiol</w:t>
      </w:r>
      <w:proofErr w:type="spellEnd"/>
      <w:r w:rsidRPr="003B5046">
        <w:rPr>
          <w:rFonts w:ascii="Times New Roman" w:hAnsi="Times New Roman" w:cs="Times New Roman"/>
        </w:rPr>
        <w:t xml:space="preserve"> (CBD) e a distribuição gratuita de medicamentos à base de </w:t>
      </w:r>
      <w:proofErr w:type="spellStart"/>
      <w:r w:rsidRPr="003B5046">
        <w:rPr>
          <w:rFonts w:ascii="Times New Roman" w:hAnsi="Times New Roman" w:cs="Times New Roman"/>
        </w:rPr>
        <w:t>cannabis</w:t>
      </w:r>
      <w:proofErr w:type="spellEnd"/>
      <w:r w:rsidRPr="003B5046">
        <w:rPr>
          <w:rFonts w:ascii="Times New Roman" w:hAnsi="Times New Roman" w:cs="Times New Roman"/>
        </w:rPr>
        <w:t xml:space="preserve"> medicinal no âmbito do município de Sorriso/MT. A propos</w:t>
      </w:r>
      <w:r w:rsidRPr="003B5046">
        <w:rPr>
          <w:rFonts w:ascii="Times New Roman" w:hAnsi="Times New Roman" w:cs="Times New Roman"/>
        </w:rPr>
        <w:t>ta encontra fundamento direto no art. 196 da Constituição Federal, que consagra a saúde como direito de todos e dever do Estado, devendo ser garantida mediante políticas sociais e econômicas que visem à redução do risco de doenças e ao acesso universal e i</w:t>
      </w:r>
      <w:r w:rsidRPr="003B5046">
        <w:rPr>
          <w:rFonts w:ascii="Times New Roman" w:hAnsi="Times New Roman" w:cs="Times New Roman"/>
        </w:rPr>
        <w:t>gualitário às ações e serviços para sua promoção, proteção e recuperação.</w:t>
      </w:r>
      <w:r w:rsidRPr="003B5046">
        <w:rPr>
          <w:rFonts w:ascii="Times New Roman" w:hAnsi="Times New Roman" w:cs="Times New Roman"/>
        </w:rPr>
        <w:t xml:space="preserve"> </w:t>
      </w:r>
      <w:r w:rsidRPr="003B5046">
        <w:rPr>
          <w:rFonts w:ascii="Times New Roman" w:hAnsi="Times New Roman" w:cs="Times New Roman"/>
        </w:rPr>
        <w:t>No âmbito local, a Lei Orgânica do Município de Sorriso igualmente dispõe sobre o dever do poder público de assegurar ações e serviços de saúde, conforme art. 79</w:t>
      </w:r>
    </w:p>
    <w:p w14:paraId="3F96CC5E" w14:textId="77777777" w:rsidR="00F03724" w:rsidRPr="003B5046" w:rsidRDefault="00F03724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72AF5A9" w14:textId="018D85C1" w:rsidR="00F03724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>A presente iniciati</w:t>
      </w:r>
      <w:r w:rsidRPr="003B5046">
        <w:rPr>
          <w:rFonts w:ascii="Times New Roman" w:hAnsi="Times New Roman" w:cs="Times New Roman"/>
        </w:rPr>
        <w:t xml:space="preserve">va surge diante do avanço significativo das evidências científicas acerca da eficácia terapêutica dos derivados da </w:t>
      </w:r>
      <w:proofErr w:type="spellStart"/>
      <w:r w:rsidRPr="003B5046">
        <w:rPr>
          <w:rFonts w:ascii="Times New Roman" w:hAnsi="Times New Roman" w:cs="Times New Roman"/>
        </w:rPr>
        <w:t>cannabis</w:t>
      </w:r>
      <w:proofErr w:type="spellEnd"/>
      <w:r w:rsidRPr="003B5046">
        <w:rPr>
          <w:rFonts w:ascii="Times New Roman" w:hAnsi="Times New Roman" w:cs="Times New Roman"/>
        </w:rPr>
        <w:t xml:space="preserve">, especialmente do </w:t>
      </w:r>
      <w:proofErr w:type="spellStart"/>
      <w:r w:rsidRPr="003B5046">
        <w:rPr>
          <w:rFonts w:ascii="Times New Roman" w:hAnsi="Times New Roman" w:cs="Times New Roman"/>
        </w:rPr>
        <w:t>Canabidiol</w:t>
      </w:r>
      <w:proofErr w:type="spellEnd"/>
      <w:r w:rsidRPr="003B5046">
        <w:rPr>
          <w:rFonts w:ascii="Times New Roman" w:hAnsi="Times New Roman" w:cs="Times New Roman"/>
        </w:rPr>
        <w:t xml:space="preserve"> (CBD), no tratamento de diversas patologias, muitas resistentes às terapias convencionais disponibiliza</w:t>
      </w:r>
      <w:r w:rsidRPr="003B5046">
        <w:rPr>
          <w:rFonts w:ascii="Times New Roman" w:hAnsi="Times New Roman" w:cs="Times New Roman"/>
        </w:rPr>
        <w:t xml:space="preserve">das pelo Sistema Único de Saúde (SUS). Nos últimos anos, a comunidade médica e científica internacional tem consolidado estudos que demonstram benefícios relevantes no uso desses compostos no controle de epilepsias refratárias, dores crônicas, transtornos </w:t>
      </w:r>
      <w:r w:rsidRPr="003B5046">
        <w:rPr>
          <w:rFonts w:ascii="Times New Roman" w:hAnsi="Times New Roman" w:cs="Times New Roman"/>
        </w:rPr>
        <w:t xml:space="preserve">neurológicos, doenças </w:t>
      </w:r>
      <w:proofErr w:type="spellStart"/>
      <w:r w:rsidRPr="003B5046">
        <w:rPr>
          <w:rFonts w:ascii="Times New Roman" w:hAnsi="Times New Roman" w:cs="Times New Roman"/>
        </w:rPr>
        <w:t>neurodegenerativas</w:t>
      </w:r>
      <w:proofErr w:type="spellEnd"/>
      <w:r w:rsidRPr="003B5046">
        <w:rPr>
          <w:rFonts w:ascii="Times New Roman" w:hAnsi="Times New Roman" w:cs="Times New Roman"/>
        </w:rPr>
        <w:t>, distúrbios do sono, ansiedade, entre outras condições clínicas que impactam profundamente a qualidade de vida dos pacientes.</w:t>
      </w:r>
    </w:p>
    <w:p w14:paraId="661F211E" w14:textId="77777777" w:rsidR="00F03724" w:rsidRPr="003B5046" w:rsidRDefault="00F03724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3467C1A" w14:textId="77777777" w:rsidR="00F03724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 xml:space="preserve">Importante destacar que a regulamentação do uso medicinal da </w:t>
      </w:r>
      <w:proofErr w:type="spellStart"/>
      <w:r w:rsidRPr="003B5046">
        <w:rPr>
          <w:rFonts w:ascii="Times New Roman" w:hAnsi="Times New Roman" w:cs="Times New Roman"/>
        </w:rPr>
        <w:t>cannabis</w:t>
      </w:r>
      <w:proofErr w:type="spellEnd"/>
      <w:r w:rsidRPr="003B5046">
        <w:rPr>
          <w:rFonts w:ascii="Times New Roman" w:hAnsi="Times New Roman" w:cs="Times New Roman"/>
        </w:rPr>
        <w:t xml:space="preserve"> no Brasil já é uma</w:t>
      </w:r>
      <w:r w:rsidRPr="003B5046">
        <w:rPr>
          <w:rFonts w:ascii="Times New Roman" w:hAnsi="Times New Roman" w:cs="Times New Roman"/>
        </w:rPr>
        <w:t xml:space="preserve"> realidade, sendo disciplinada pela Agência Nacional de Vigilância Sanitária – ANVISA, que autorizou a importação e o uso controlado de produtos à base de </w:t>
      </w:r>
      <w:proofErr w:type="spellStart"/>
      <w:r w:rsidRPr="003B5046">
        <w:rPr>
          <w:rFonts w:ascii="Times New Roman" w:hAnsi="Times New Roman" w:cs="Times New Roman"/>
        </w:rPr>
        <w:t>cannabis</w:t>
      </w:r>
      <w:proofErr w:type="spellEnd"/>
      <w:r w:rsidRPr="003B5046">
        <w:rPr>
          <w:rFonts w:ascii="Times New Roman" w:hAnsi="Times New Roman" w:cs="Times New Roman"/>
        </w:rPr>
        <w:t xml:space="preserve"> para fins terapêuticos, mediante prescrição médica e critérios rigorosos de segurança. Tal a</w:t>
      </w:r>
      <w:r w:rsidRPr="003B5046">
        <w:rPr>
          <w:rFonts w:ascii="Times New Roman" w:hAnsi="Times New Roman" w:cs="Times New Roman"/>
        </w:rPr>
        <w:t>vanço normativo reforça a legitimidade da presente proposta, que busca, no âmbito municipal, garantir o acesso efetivo a esses tratamentos, especialmente à população em situação de vulnerabilidade econômica, que não possui condições de arcar com os elevado</w:t>
      </w:r>
      <w:r w:rsidRPr="003B5046">
        <w:rPr>
          <w:rFonts w:ascii="Times New Roman" w:hAnsi="Times New Roman" w:cs="Times New Roman"/>
        </w:rPr>
        <w:t>s custos desses medicamentos.</w:t>
      </w:r>
    </w:p>
    <w:p w14:paraId="5213C31E" w14:textId="77777777" w:rsidR="00F03724" w:rsidRPr="003B5046" w:rsidRDefault="00F03724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B312F49" w14:textId="77777777" w:rsidR="00F03724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 xml:space="preserve">Sob o ponto de vista farmacológico, o </w:t>
      </w:r>
      <w:proofErr w:type="spellStart"/>
      <w:r w:rsidRPr="003B5046">
        <w:rPr>
          <w:rFonts w:ascii="Times New Roman" w:hAnsi="Times New Roman" w:cs="Times New Roman"/>
        </w:rPr>
        <w:t>Canabidiol</w:t>
      </w:r>
      <w:proofErr w:type="spellEnd"/>
      <w:r w:rsidRPr="003B5046">
        <w:rPr>
          <w:rFonts w:ascii="Times New Roman" w:hAnsi="Times New Roman" w:cs="Times New Roman"/>
        </w:rPr>
        <w:t xml:space="preserve"> apresenta perfil de segurança elevado, com baixa incidência de efeitos adversos graves e ausência de propriedades psicoativas significativas, diferentemente de outros compostos</w:t>
      </w:r>
      <w:r w:rsidRPr="003B5046">
        <w:rPr>
          <w:rFonts w:ascii="Times New Roman" w:hAnsi="Times New Roman" w:cs="Times New Roman"/>
        </w:rPr>
        <w:t xml:space="preserve"> da planta. Ademais, quando associado ao </w:t>
      </w:r>
      <w:proofErr w:type="spellStart"/>
      <w:r w:rsidRPr="003B5046">
        <w:rPr>
          <w:rFonts w:ascii="Times New Roman" w:hAnsi="Times New Roman" w:cs="Times New Roman"/>
        </w:rPr>
        <w:t>Tetrahidrocanabinol</w:t>
      </w:r>
      <w:proofErr w:type="spellEnd"/>
      <w:r w:rsidRPr="003B5046">
        <w:rPr>
          <w:rFonts w:ascii="Times New Roman" w:hAnsi="Times New Roman" w:cs="Times New Roman"/>
        </w:rPr>
        <w:t xml:space="preserve"> (THC) em concentrações controladas, pode potencializar efeitos terapêuticos importantes, sempre sob acompanhamento médico. Trata-se, portanto, de alternativa terapêutica baseada em evidências, qu</w:t>
      </w:r>
      <w:r w:rsidRPr="003B5046">
        <w:rPr>
          <w:rFonts w:ascii="Times New Roman" w:hAnsi="Times New Roman" w:cs="Times New Roman"/>
        </w:rPr>
        <w:t>e deve ser incorporada de forma responsável e regulamentada às políticas públicas de saúde.</w:t>
      </w:r>
    </w:p>
    <w:p w14:paraId="08EFF81D" w14:textId="77777777" w:rsidR="00F03724" w:rsidRPr="003B5046" w:rsidRDefault="00F03724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90E15EC" w14:textId="77777777" w:rsidR="00F03724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 xml:space="preserve">Outro aspecto relevante diz respeito ao impacto social e econômico do acesso à </w:t>
      </w:r>
      <w:proofErr w:type="spellStart"/>
      <w:r w:rsidRPr="003B5046">
        <w:rPr>
          <w:rFonts w:ascii="Times New Roman" w:hAnsi="Times New Roman" w:cs="Times New Roman"/>
        </w:rPr>
        <w:t>cannabis</w:t>
      </w:r>
      <w:proofErr w:type="spellEnd"/>
      <w:r w:rsidRPr="003B5046">
        <w:rPr>
          <w:rFonts w:ascii="Times New Roman" w:hAnsi="Times New Roman" w:cs="Times New Roman"/>
        </w:rPr>
        <w:t xml:space="preserve"> medicinal. Pacientes com doenças crônicas frequentemente fazem uso de múlti</w:t>
      </w:r>
      <w:r w:rsidRPr="003B5046">
        <w:rPr>
          <w:rFonts w:ascii="Times New Roman" w:hAnsi="Times New Roman" w:cs="Times New Roman"/>
        </w:rPr>
        <w:t>plos medicamentos (</w:t>
      </w:r>
      <w:proofErr w:type="spellStart"/>
      <w:r w:rsidRPr="003B5046">
        <w:rPr>
          <w:rFonts w:ascii="Times New Roman" w:hAnsi="Times New Roman" w:cs="Times New Roman"/>
        </w:rPr>
        <w:t>polifarmácia</w:t>
      </w:r>
      <w:proofErr w:type="spellEnd"/>
      <w:r w:rsidRPr="003B5046">
        <w:rPr>
          <w:rFonts w:ascii="Times New Roman" w:hAnsi="Times New Roman" w:cs="Times New Roman"/>
        </w:rPr>
        <w:t xml:space="preserve">), o que aumenta os riscos de efeitos colaterais e eleva os custos do tratamento. A introdução de terapias à base de </w:t>
      </w:r>
      <w:proofErr w:type="spellStart"/>
      <w:r w:rsidRPr="003B5046">
        <w:rPr>
          <w:rFonts w:ascii="Times New Roman" w:hAnsi="Times New Roman" w:cs="Times New Roman"/>
        </w:rPr>
        <w:t>cannabis</w:t>
      </w:r>
      <w:proofErr w:type="spellEnd"/>
      <w:r w:rsidRPr="003B5046">
        <w:rPr>
          <w:rFonts w:ascii="Times New Roman" w:hAnsi="Times New Roman" w:cs="Times New Roman"/>
        </w:rPr>
        <w:t xml:space="preserve"> tem demonstrado potencial para reduzir a necessidade de outros fármacos, promovendo melhor adesão a</w:t>
      </w:r>
      <w:r w:rsidRPr="003B5046">
        <w:rPr>
          <w:rFonts w:ascii="Times New Roman" w:hAnsi="Times New Roman" w:cs="Times New Roman"/>
        </w:rPr>
        <w:t>o tratamento, maior autonomia do paciente e, consequentemente, diminuição da sobrecarga sobre o sistema público de saúde.</w:t>
      </w:r>
    </w:p>
    <w:p w14:paraId="2C6BF114" w14:textId="77777777" w:rsidR="00F03724" w:rsidRPr="003B5046" w:rsidRDefault="00F03724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40C46EF" w14:textId="77777777" w:rsidR="00F03724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>A proposta também se destaca por estabelecer critérios técnicos rigorosos para a prescrição, dispensação e acompanhamento dos pacient</w:t>
      </w:r>
      <w:r w:rsidRPr="003B5046">
        <w:rPr>
          <w:rFonts w:ascii="Times New Roman" w:hAnsi="Times New Roman" w:cs="Times New Roman"/>
        </w:rPr>
        <w:t xml:space="preserve">es, garantindo segurança clínica, rastreabilidade e uso racional dos medicamentos. Além disso, prevê a possibilidade de celebração de convênios e parcerias institucionais para fomentar a pesquisa científica, a capacitação de profissionais </w:t>
      </w:r>
      <w:r w:rsidRPr="003B5046">
        <w:rPr>
          <w:rFonts w:ascii="Times New Roman" w:hAnsi="Times New Roman" w:cs="Times New Roman"/>
        </w:rPr>
        <w:lastRenderedPageBreak/>
        <w:t>de saúde e a diss</w:t>
      </w:r>
      <w:r w:rsidRPr="003B5046">
        <w:rPr>
          <w:rFonts w:ascii="Times New Roman" w:hAnsi="Times New Roman" w:cs="Times New Roman"/>
        </w:rPr>
        <w:t>eminação de informações qualificadas à população, contribuindo para a desmistificação do tema e para a construção de uma política pública baseada em evidências.</w:t>
      </w:r>
    </w:p>
    <w:p w14:paraId="260A2148" w14:textId="77777777" w:rsidR="00F03724" w:rsidRPr="003B5046" w:rsidRDefault="00F03724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DAB948E" w14:textId="77777777" w:rsidR="00F03724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>Ressalta-se, ainda, que o presente projeto está alinhado com experiências exitosas já implemen</w:t>
      </w:r>
      <w:r w:rsidRPr="003B5046">
        <w:rPr>
          <w:rFonts w:ascii="Times New Roman" w:hAnsi="Times New Roman" w:cs="Times New Roman"/>
        </w:rPr>
        <w:t>tadas em outros municípios brasileiros, servindo como referência a iniciativa adotada pelo município de Laguna/SC, que instituiu política semelhante, demonstrando a viabilidade jurídica, administrativa e sanitária da medida. Tal inspiração reforça a maturi</w:t>
      </w:r>
      <w:r w:rsidRPr="003B5046">
        <w:rPr>
          <w:rFonts w:ascii="Times New Roman" w:hAnsi="Times New Roman" w:cs="Times New Roman"/>
        </w:rPr>
        <w:t>dade da proposta e evidencia que o município de Sorriso pode avançar na promoção de políticas públicas inovadoras e humanizadas na área da saúde.</w:t>
      </w:r>
    </w:p>
    <w:p w14:paraId="6A6EFDC6" w14:textId="77777777" w:rsidR="00F03724" w:rsidRPr="003B5046" w:rsidRDefault="00F03724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F0A8E3D" w14:textId="0C4E313F" w:rsidR="00F03724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>Dessa forma, o presente Projeto de Lei não apenas amplia o acesso a tratamentos modernos e eficazes, mas tamb</w:t>
      </w:r>
      <w:r w:rsidRPr="003B5046">
        <w:rPr>
          <w:rFonts w:ascii="Times New Roman" w:hAnsi="Times New Roman" w:cs="Times New Roman"/>
        </w:rPr>
        <w:t>ém reafirma o compromisso desta Casa com a dignidade da pessoa humana, com a promoção da saúde pública e com a construção de políticas inclusivas, baseadas na ciência e voltadas ao bem-estar da população.</w:t>
      </w:r>
    </w:p>
    <w:p w14:paraId="2EC3FC61" w14:textId="77777777" w:rsidR="003B5046" w:rsidRPr="003B5046" w:rsidRDefault="003B5046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2FF96ED" w14:textId="77777777" w:rsidR="00F03724" w:rsidRPr="003B5046" w:rsidRDefault="00F03724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CB4A37C" w14:textId="260DBA25" w:rsidR="00C6274C" w:rsidRPr="003B5046" w:rsidRDefault="00D37A75" w:rsidP="003B504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B5046">
        <w:rPr>
          <w:rFonts w:ascii="Times New Roman" w:hAnsi="Times New Roman" w:cs="Times New Roman"/>
        </w:rPr>
        <w:t>C</w:t>
      </w:r>
      <w:r w:rsidRPr="003B5046">
        <w:rPr>
          <w:rFonts w:ascii="Times New Roman" w:hAnsi="Times New Roman" w:cs="Times New Roman"/>
        </w:rPr>
        <w:t>âmara Municipal de Sorriso, Estado de Mato Grosso</w:t>
      </w:r>
      <w:r w:rsidRPr="003B5046">
        <w:rPr>
          <w:rFonts w:ascii="Times New Roman" w:hAnsi="Times New Roman" w:cs="Times New Roman"/>
        </w:rPr>
        <w:t xml:space="preserve">, em </w:t>
      </w:r>
      <w:r w:rsidR="00EF0D61" w:rsidRPr="003B5046">
        <w:rPr>
          <w:rFonts w:ascii="Times New Roman" w:hAnsi="Times New Roman" w:cs="Times New Roman"/>
        </w:rPr>
        <w:t>17 de março de 2026</w:t>
      </w:r>
      <w:r w:rsidR="00E55966" w:rsidRPr="003B5046">
        <w:rPr>
          <w:rFonts w:ascii="Times New Roman" w:hAnsi="Times New Roman" w:cs="Times New Roman"/>
        </w:rPr>
        <w:t>.</w:t>
      </w:r>
    </w:p>
    <w:p w14:paraId="0DB94E6E" w14:textId="77777777" w:rsidR="00C6274C" w:rsidRPr="003B5046" w:rsidRDefault="00C6274C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4106B1" w14:textId="77777777" w:rsidR="00E55966" w:rsidRPr="003B5046" w:rsidRDefault="00E55966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4EE025" w14:textId="77777777" w:rsidR="00E55966" w:rsidRPr="003B5046" w:rsidRDefault="00E55966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3940CE" w14:textId="77777777" w:rsidR="00E55966" w:rsidRPr="003B5046" w:rsidRDefault="00E55966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567CF6" w:rsidRPr="003B5046" w14:paraId="2618393F" w14:textId="77777777" w:rsidTr="00001428">
        <w:trPr>
          <w:jc w:val="center"/>
        </w:trPr>
        <w:tc>
          <w:tcPr>
            <w:tcW w:w="2939" w:type="dxa"/>
            <w:vAlign w:val="center"/>
          </w:tcPr>
          <w:p w14:paraId="4E094B0B" w14:textId="77777777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590C607" w14:textId="77777777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2E09DD00" w14:textId="77777777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4B701667" w14:textId="77777777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62EA26C2" w14:textId="77777777" w:rsidR="00E55966" w:rsidRPr="003B5046" w:rsidRDefault="00E55966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3731F2" w14:textId="77777777" w:rsidR="00E55966" w:rsidRPr="003B5046" w:rsidRDefault="00E55966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E635E7" w14:textId="77777777" w:rsidR="00E55966" w:rsidRPr="003B5046" w:rsidRDefault="00E55966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567CF6" w:rsidRPr="003B5046" w14:paraId="760BBA8B" w14:textId="77777777" w:rsidTr="00001428">
        <w:trPr>
          <w:jc w:val="center"/>
        </w:trPr>
        <w:tc>
          <w:tcPr>
            <w:tcW w:w="2831" w:type="dxa"/>
            <w:vAlign w:val="center"/>
          </w:tcPr>
          <w:p w14:paraId="4189B9E6" w14:textId="77777777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BAD94C7" w14:textId="77777777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2D318989" w14:textId="77777777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60760E2E" w14:textId="77777777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2C0AEA81" w14:textId="77777777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39D33101" w14:textId="77777777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567CF6" w:rsidRPr="003B5046" w14:paraId="252A433C" w14:textId="77777777" w:rsidTr="003B5046">
        <w:trPr>
          <w:trHeight w:val="483"/>
          <w:jc w:val="center"/>
        </w:trPr>
        <w:tc>
          <w:tcPr>
            <w:tcW w:w="2831" w:type="dxa"/>
            <w:vAlign w:val="center"/>
          </w:tcPr>
          <w:p w14:paraId="395DBB00" w14:textId="50A168BB" w:rsidR="00E55966" w:rsidRPr="003B5046" w:rsidRDefault="00E55966" w:rsidP="003B5046">
            <w:pPr>
              <w:tabs>
                <w:tab w:val="left" w:pos="1134"/>
                <w:tab w:val="left" w:pos="184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BDBB129" w14:textId="77777777" w:rsidR="00E55966" w:rsidRPr="003B5046" w:rsidRDefault="00E55966" w:rsidP="003B5046">
            <w:pPr>
              <w:tabs>
                <w:tab w:val="left" w:pos="1134"/>
                <w:tab w:val="left" w:pos="184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16285AA6" w14:textId="77777777" w:rsidR="00E55966" w:rsidRPr="003B5046" w:rsidRDefault="00E55966" w:rsidP="003B5046">
            <w:pPr>
              <w:tabs>
                <w:tab w:val="left" w:pos="1134"/>
                <w:tab w:val="left" w:pos="184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567CF6" w:rsidRPr="003B5046" w14:paraId="65DBA76D" w14:textId="77777777" w:rsidTr="003B5046">
        <w:trPr>
          <w:trHeight w:val="796"/>
          <w:jc w:val="center"/>
        </w:trPr>
        <w:tc>
          <w:tcPr>
            <w:tcW w:w="2831" w:type="dxa"/>
            <w:vAlign w:val="center"/>
          </w:tcPr>
          <w:p w14:paraId="61621FB9" w14:textId="77777777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0C67EEA0" w14:textId="77777777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0A3A319E" w14:textId="77777777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758E246E" w14:textId="77777777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1D80D34" w14:textId="77777777" w:rsidR="003B5046" w:rsidRDefault="003B5046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0ABA376" w14:textId="77777777" w:rsidR="003B5046" w:rsidRDefault="003B5046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69188C57" w14:textId="6D8C0BC0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1C065ACF" w14:textId="77777777" w:rsidR="00E5596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  <w:p w14:paraId="37817D05" w14:textId="77777777" w:rsidR="003B5046" w:rsidRDefault="003B5046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6DCCD386" w14:textId="41ECE106" w:rsidR="003B5046" w:rsidRPr="003B5046" w:rsidRDefault="003B5046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14:paraId="150ABE0C" w14:textId="77777777" w:rsidR="00E55966" w:rsidRPr="003B5046" w:rsidRDefault="00E55966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567CF6" w:rsidRPr="003B5046" w14:paraId="467FCCE2" w14:textId="77777777" w:rsidTr="00001428">
        <w:trPr>
          <w:jc w:val="center"/>
        </w:trPr>
        <w:tc>
          <w:tcPr>
            <w:tcW w:w="3120" w:type="dxa"/>
            <w:vAlign w:val="center"/>
          </w:tcPr>
          <w:p w14:paraId="5097D165" w14:textId="77777777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6B48FA2A" w14:textId="77777777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9B1FB5E" w14:textId="77777777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C052461" w14:textId="77777777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C519846" w14:textId="77777777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014B72CD" w14:textId="77777777" w:rsidR="00E55966" w:rsidRPr="003B5046" w:rsidRDefault="00D37A75" w:rsidP="003B504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B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49548857" w14:textId="77777777" w:rsidR="00C6274C" w:rsidRPr="003B5046" w:rsidRDefault="00C6274C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6575EC" w14:textId="77777777" w:rsidR="00C6274C" w:rsidRPr="003B5046" w:rsidRDefault="00C6274C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53EE2C" w14:textId="77777777" w:rsidR="00C6274C" w:rsidRPr="003B5046" w:rsidRDefault="00C6274C" w:rsidP="003B504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6274C" w:rsidRPr="003B5046" w:rsidSect="003B5046">
      <w:footerReference w:type="default" r:id="rId6"/>
      <w:pgSz w:w="11906" w:h="16838"/>
      <w:pgMar w:top="2410" w:right="849" w:bottom="1135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6BEBB" w14:textId="77777777" w:rsidR="00D37A75" w:rsidRDefault="00D37A75" w:rsidP="003B5046">
      <w:pPr>
        <w:spacing w:after="0" w:line="240" w:lineRule="auto"/>
      </w:pPr>
      <w:r>
        <w:separator/>
      </w:r>
    </w:p>
  </w:endnote>
  <w:endnote w:type="continuationSeparator" w:id="0">
    <w:p w14:paraId="4FE1949F" w14:textId="77777777" w:rsidR="00D37A75" w:rsidRDefault="00D37A75" w:rsidP="003B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8275521"/>
      <w:docPartObj>
        <w:docPartGallery w:val="Page Numbers (Bottom of Page)"/>
        <w:docPartUnique/>
      </w:docPartObj>
    </w:sdtPr>
    <w:sdtContent>
      <w:sdt>
        <w:sdtPr>
          <w:id w:val="901648975"/>
          <w:docPartObj>
            <w:docPartGallery w:val="Page Numbers (Top of Page)"/>
            <w:docPartUnique/>
          </w:docPartObj>
        </w:sdtPr>
        <w:sdtContent>
          <w:p w14:paraId="0D3EDACE" w14:textId="7815D147" w:rsidR="003B5046" w:rsidRDefault="003B504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055B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055BB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B34F2A0" w14:textId="77777777" w:rsidR="003B5046" w:rsidRDefault="003B50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AC4BF" w14:textId="77777777" w:rsidR="00D37A75" w:rsidRDefault="00D37A75" w:rsidP="003B5046">
      <w:pPr>
        <w:spacing w:after="0" w:line="240" w:lineRule="auto"/>
      </w:pPr>
      <w:r>
        <w:separator/>
      </w:r>
    </w:p>
  </w:footnote>
  <w:footnote w:type="continuationSeparator" w:id="0">
    <w:p w14:paraId="365FA550" w14:textId="77777777" w:rsidR="00D37A75" w:rsidRDefault="00D37A75" w:rsidP="003B5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4C"/>
    <w:rsid w:val="00001428"/>
    <w:rsid w:val="0005678A"/>
    <w:rsid w:val="00130A75"/>
    <w:rsid w:val="00132576"/>
    <w:rsid w:val="001719BB"/>
    <w:rsid w:val="001B27A4"/>
    <w:rsid w:val="001D3C18"/>
    <w:rsid w:val="002055BB"/>
    <w:rsid w:val="00330CA4"/>
    <w:rsid w:val="003B5046"/>
    <w:rsid w:val="003B64C6"/>
    <w:rsid w:val="004E0EE4"/>
    <w:rsid w:val="00564E8D"/>
    <w:rsid w:val="00567C30"/>
    <w:rsid w:val="00567CF6"/>
    <w:rsid w:val="00581C98"/>
    <w:rsid w:val="005860C6"/>
    <w:rsid w:val="00590D15"/>
    <w:rsid w:val="005A53D5"/>
    <w:rsid w:val="00607C9A"/>
    <w:rsid w:val="0063196A"/>
    <w:rsid w:val="006C4152"/>
    <w:rsid w:val="00734AC6"/>
    <w:rsid w:val="00891B62"/>
    <w:rsid w:val="008D29F2"/>
    <w:rsid w:val="00910FDB"/>
    <w:rsid w:val="009318B1"/>
    <w:rsid w:val="009F58A8"/>
    <w:rsid w:val="00AF0700"/>
    <w:rsid w:val="00B421E4"/>
    <w:rsid w:val="00B81ED9"/>
    <w:rsid w:val="00BE6CFE"/>
    <w:rsid w:val="00C6274C"/>
    <w:rsid w:val="00C8750A"/>
    <w:rsid w:val="00D37A75"/>
    <w:rsid w:val="00E51D2E"/>
    <w:rsid w:val="00E55966"/>
    <w:rsid w:val="00EF0D61"/>
    <w:rsid w:val="00F03724"/>
    <w:rsid w:val="00F50F13"/>
    <w:rsid w:val="00F93449"/>
    <w:rsid w:val="00F9572E"/>
    <w:rsid w:val="00FD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C580C"/>
  <w15:chartTrackingRefBased/>
  <w15:docId w15:val="{F61B0901-9690-43A1-BFED-2FF9E1AD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2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2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2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2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2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2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2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2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27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27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27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27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27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27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2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2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2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2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2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27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27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27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2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27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274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63196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B5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046"/>
  </w:style>
  <w:style w:type="paragraph" w:styleId="Rodap">
    <w:name w:val="footer"/>
    <w:basedOn w:val="Normal"/>
    <w:link w:val="RodapChar"/>
    <w:uiPriority w:val="99"/>
    <w:unhideWhenUsed/>
    <w:rsid w:val="003B5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1791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 Camara</dc:creator>
  <cp:lastModifiedBy>Timoteo</cp:lastModifiedBy>
  <cp:revision>24</cp:revision>
  <dcterms:created xsi:type="dcterms:W3CDTF">2026-02-20T11:45:00Z</dcterms:created>
  <dcterms:modified xsi:type="dcterms:W3CDTF">2026-03-17T16:00:00Z</dcterms:modified>
</cp:coreProperties>
</file>