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D31E" w14:textId="6A2A777F" w:rsidR="00CC67C0" w:rsidRPr="00ED07C4" w:rsidRDefault="00CC67C0" w:rsidP="00CC67C0">
      <w:pPr>
        <w:pStyle w:val="NormalWeb"/>
        <w:spacing w:before="0" w:beforeAutospacing="0" w:after="0" w:afterAutospacing="0"/>
        <w:ind w:left="3402"/>
        <w:rPr>
          <w:rStyle w:val="Forte"/>
        </w:rPr>
      </w:pPr>
      <w:r w:rsidRPr="00ED07C4">
        <w:rPr>
          <w:rStyle w:val="Forte"/>
        </w:rPr>
        <w:t>LEI Nº</w:t>
      </w:r>
      <w:r>
        <w:rPr>
          <w:rStyle w:val="Forte"/>
        </w:rPr>
        <w:t xml:space="preserve"> 3.85</w:t>
      </w:r>
      <w:r>
        <w:rPr>
          <w:rStyle w:val="Forte"/>
        </w:rPr>
        <w:t>2</w:t>
      </w:r>
      <w:r>
        <w:rPr>
          <w:rStyle w:val="Forte"/>
        </w:rPr>
        <w:t>, DE 01 DE ABRIL DE 2026.</w:t>
      </w:r>
    </w:p>
    <w:p w14:paraId="60A1706F" w14:textId="77777777" w:rsidR="00813207" w:rsidRPr="00813207" w:rsidRDefault="00813207" w:rsidP="0081320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p>
    <w:p w14:paraId="2C632E90" w14:textId="77777777" w:rsidR="00813207" w:rsidRPr="00813207" w:rsidRDefault="00813207" w:rsidP="0081320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p>
    <w:p w14:paraId="73FE14CA" w14:textId="77777777" w:rsidR="00813207" w:rsidRPr="00813207" w:rsidRDefault="00813207" w:rsidP="00813207">
      <w:pPr>
        <w:tabs>
          <w:tab w:val="left" w:pos="4797"/>
        </w:tabs>
        <w:ind w:left="3402"/>
        <w:jc w:val="both"/>
        <w:rPr>
          <w:iCs/>
          <w:shd w:val="clear" w:color="auto" w:fill="FFFFFF"/>
        </w:rPr>
      </w:pPr>
      <w:r w:rsidRPr="00813207">
        <w:rPr>
          <w:iCs/>
          <w:shd w:val="clear" w:color="auto" w:fill="FFFFFF"/>
        </w:rPr>
        <w:t xml:space="preserve">Autoriza o Poder Executivo Municipal a repassar aos </w:t>
      </w:r>
      <w:r w:rsidRPr="007B1DC4">
        <w:t>Agentes Comunitários de Saúde - ACS, aos Agentes de Combate às Endemias - ACE e aos Vigilantes de Endemias, incentivo financeiro adicional, e dá outras providências.</w:t>
      </w:r>
    </w:p>
    <w:p w14:paraId="75707859" w14:textId="77777777" w:rsidR="00813207" w:rsidRPr="00813207" w:rsidRDefault="00813207" w:rsidP="0081320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p>
    <w:p w14:paraId="76C5EEFB" w14:textId="77777777" w:rsidR="00813207" w:rsidRPr="00813207" w:rsidRDefault="00813207" w:rsidP="0081320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bookmarkStart w:id="0" w:name="_GoBack"/>
      <w:bookmarkEnd w:id="0"/>
    </w:p>
    <w:p w14:paraId="31C3B8F2" w14:textId="77777777" w:rsidR="00CC67C0" w:rsidRPr="007001CB" w:rsidRDefault="00CC67C0" w:rsidP="00CC67C0">
      <w:pPr>
        <w:ind w:firstLine="1418"/>
        <w:jc w:val="both"/>
        <w:rPr>
          <w:rFonts w:eastAsia="Arial"/>
        </w:rPr>
      </w:pPr>
      <w:r w:rsidRPr="007001CB">
        <w:rPr>
          <w:rFonts w:eastAsia="Arial"/>
        </w:rPr>
        <w:t>Alei Fernandes, prefeito municipal de Sorriso, estado de Mato Grosso, faço saber que a Câmara Municipal de Sorriso aprovou e eu sanciono a seguinte Lei:</w:t>
      </w:r>
    </w:p>
    <w:p w14:paraId="733856BA" w14:textId="77777777" w:rsidR="00813207" w:rsidRPr="00813207" w:rsidRDefault="00813207" w:rsidP="00813207">
      <w:pPr>
        <w:ind w:firstLine="3402"/>
        <w:jc w:val="both"/>
        <w:rPr>
          <w:bCs/>
        </w:rPr>
      </w:pPr>
    </w:p>
    <w:p w14:paraId="53641741" w14:textId="77777777" w:rsidR="00813207" w:rsidRPr="00813207" w:rsidRDefault="00813207" w:rsidP="00813207">
      <w:pPr>
        <w:ind w:firstLine="1134"/>
        <w:jc w:val="both"/>
        <w:rPr>
          <w:shd w:val="clear" w:color="auto" w:fill="FFFFFF"/>
        </w:rPr>
      </w:pPr>
    </w:p>
    <w:p w14:paraId="41DCF1DA" w14:textId="27865E6A" w:rsidR="00813207" w:rsidRPr="00813207" w:rsidRDefault="00813207" w:rsidP="00813207">
      <w:pPr>
        <w:ind w:firstLine="1418"/>
        <w:jc w:val="both"/>
      </w:pPr>
      <w:r w:rsidRPr="00813207">
        <w:rPr>
          <w:b/>
        </w:rPr>
        <w:t>Art. 1º</w:t>
      </w:r>
      <w:r w:rsidR="00EE6E63">
        <w:t xml:space="preserve"> Fica a</w:t>
      </w:r>
      <w:r w:rsidRPr="00813207">
        <w:t>utoriza</w:t>
      </w:r>
      <w:r w:rsidR="00EE6E63">
        <w:t>do</w:t>
      </w:r>
      <w:r w:rsidRPr="00813207">
        <w:t xml:space="preserve"> o Poder Executivo Municipal a efetuar pagamento aos Agentes Comunitários de Saúde - ACS, aos Agentes de Combate às Endemias - ACE e aos Vigilantes de Endemias - VE, a título de incentivo profissional, a parcela denominada incentivo financeiro adicional, recebida anualmente do Ministério da Saúde, previsto no </w:t>
      </w:r>
      <w:hyperlink r:id="rId7" w:anchor="art5" w:history="1">
        <w:r w:rsidRPr="00462F6F">
          <w:rPr>
            <w:rStyle w:val="Hyperlink"/>
            <w:color w:val="auto"/>
            <w:u w:val="none"/>
          </w:rPr>
          <w:t>Parágrafo único do artigo 5º do Decreto nº 8.474</w:t>
        </w:r>
      </w:hyperlink>
      <w:r w:rsidRPr="00462F6F">
        <w:t> de 22 de junho de 2015 e na </w:t>
      </w:r>
      <w:hyperlink r:id="rId8" w:history="1">
        <w:r w:rsidRPr="00462F6F">
          <w:rPr>
            <w:rStyle w:val="Hyperlink"/>
            <w:color w:val="auto"/>
            <w:u w:val="none"/>
          </w:rPr>
          <w:t>Lei Federal nº 11.</w:t>
        </w:r>
      </w:hyperlink>
      <w:r w:rsidRPr="00813207">
        <w:t>350 de 05 de outubro de 2006, visando estimular os profissionais que trabalham nos programas estratégicos da Política Nacional de Atenção Básica e fortalecimento de políticas afetas à atuação de Agentes Comunitários De Saúde e de Agentes de Combate às Endemias e Vigilantes de Endemias.</w:t>
      </w:r>
    </w:p>
    <w:p w14:paraId="54371ED9" w14:textId="77777777" w:rsidR="00813207" w:rsidRPr="00813207" w:rsidRDefault="00813207" w:rsidP="00813207">
      <w:pPr>
        <w:ind w:firstLine="1418"/>
        <w:jc w:val="both"/>
      </w:pPr>
    </w:p>
    <w:p w14:paraId="61A73ED3" w14:textId="77777777" w:rsidR="00813207" w:rsidRPr="00813207" w:rsidRDefault="00813207" w:rsidP="00813207">
      <w:pPr>
        <w:ind w:firstLine="1418"/>
        <w:jc w:val="both"/>
      </w:pPr>
      <w:r w:rsidRPr="00813207">
        <w:rPr>
          <w:b/>
        </w:rPr>
        <w:t>§ 1º</w:t>
      </w:r>
      <w:r w:rsidRPr="00813207">
        <w:t xml:space="preserve"> O repasse do incentivo financeiro adicional será efetuado uma vez por ano de forma integral no mês subsequente ao crédito em conta da parcela adicional recebida, em parcela única e individualizada através de rateio entre os Agentes Comunitários de Saúde - ACS, Agentes de Combate às Endemias - ACE e aos Vigilantes de Endemias - VE.</w:t>
      </w:r>
    </w:p>
    <w:p w14:paraId="6822163E" w14:textId="77777777" w:rsidR="00813207" w:rsidRPr="00813207" w:rsidRDefault="00813207" w:rsidP="00813207">
      <w:pPr>
        <w:ind w:firstLine="1418"/>
        <w:jc w:val="both"/>
      </w:pPr>
    </w:p>
    <w:p w14:paraId="7EBC3072" w14:textId="3AF9C042" w:rsidR="00813207" w:rsidRPr="00813207" w:rsidRDefault="00462F6F" w:rsidP="00813207">
      <w:pPr>
        <w:ind w:firstLine="1418"/>
        <w:jc w:val="both"/>
      </w:pPr>
      <w:r w:rsidRPr="00813207">
        <w:rPr>
          <w:b/>
        </w:rPr>
        <w:t xml:space="preserve">§ </w:t>
      </w:r>
      <w:r>
        <w:rPr>
          <w:b/>
        </w:rPr>
        <w:t>2</w:t>
      </w:r>
      <w:r w:rsidRPr="00813207">
        <w:rPr>
          <w:b/>
        </w:rPr>
        <w:t>º</w:t>
      </w:r>
      <w:r w:rsidRPr="00813207">
        <w:t xml:space="preserve"> </w:t>
      </w:r>
      <w:r w:rsidR="00813207" w:rsidRPr="00813207">
        <w:t>Entende-se por rateio a divisão proporcional dos recursos repassados pelo governo federal aos servidores que se encontram aptos a receber por atender os critérios emanados desta lei e outras regulamentações pertinentes.</w:t>
      </w:r>
    </w:p>
    <w:p w14:paraId="149B8326" w14:textId="77777777" w:rsidR="00813207" w:rsidRPr="00813207" w:rsidRDefault="00813207" w:rsidP="00813207">
      <w:pPr>
        <w:ind w:firstLine="1134"/>
        <w:jc w:val="both"/>
        <w:rPr>
          <w:shd w:val="clear" w:color="auto" w:fill="FFFFFF"/>
        </w:rPr>
      </w:pPr>
    </w:p>
    <w:p w14:paraId="2D02F47D" w14:textId="5F5D9988" w:rsidR="00813207" w:rsidRPr="00813207" w:rsidRDefault="00813207" w:rsidP="00462F6F">
      <w:pPr>
        <w:ind w:firstLine="1418"/>
        <w:jc w:val="both"/>
        <w:rPr>
          <w:shd w:val="clear" w:color="auto" w:fill="FFFFFF"/>
        </w:rPr>
      </w:pPr>
      <w:r w:rsidRPr="00813207">
        <w:rPr>
          <w:b/>
          <w:shd w:val="clear" w:color="auto" w:fill="FFFFFF"/>
        </w:rPr>
        <w:t>§</w:t>
      </w:r>
      <w:r w:rsidR="00462F6F">
        <w:rPr>
          <w:b/>
          <w:shd w:val="clear" w:color="auto" w:fill="FFFFFF"/>
        </w:rPr>
        <w:t xml:space="preserve"> 3</w:t>
      </w:r>
      <w:r w:rsidRPr="00813207">
        <w:rPr>
          <w:b/>
          <w:shd w:val="clear" w:color="auto" w:fill="FFFFFF"/>
        </w:rPr>
        <w:t>º</w:t>
      </w:r>
      <w:r w:rsidRPr="00813207">
        <w:rPr>
          <w:shd w:val="clear" w:color="auto" w:fill="FFFFFF"/>
        </w:rPr>
        <w:t xml:space="preserve"> Farão jus ao incentivo financeiro adicional previsto no </w:t>
      </w:r>
      <w:r w:rsidRPr="00813207">
        <w:rPr>
          <w:i/>
          <w:shd w:val="clear" w:color="auto" w:fill="FFFFFF"/>
        </w:rPr>
        <w:t>caput</w:t>
      </w:r>
      <w:r w:rsidRPr="00813207">
        <w:rPr>
          <w:shd w:val="clear" w:color="auto" w:fill="FFFFFF"/>
        </w:rPr>
        <w:t xml:space="preserve"> deste artigo, todos os profissionais que, no período de vigência do incentivo, comprovarem participação ativa e regular nas ações de fortalecimento e estímulo às práticas de prevenção e promoção da saúde, conforme avaliação de desempenho estabelecida em regulamento específico, em conformidade com a legislação vigente.</w:t>
      </w:r>
    </w:p>
    <w:p w14:paraId="656A3547" w14:textId="77777777" w:rsidR="00813207" w:rsidRPr="00813207" w:rsidRDefault="00813207" w:rsidP="00462F6F">
      <w:pPr>
        <w:ind w:firstLine="1418"/>
        <w:jc w:val="both"/>
        <w:rPr>
          <w:shd w:val="clear" w:color="auto" w:fill="FFFFFF"/>
        </w:rPr>
      </w:pPr>
      <w:r w:rsidRPr="00813207">
        <w:rPr>
          <w:shd w:val="clear" w:color="auto" w:fill="FFFFFF"/>
        </w:rPr>
        <w:t xml:space="preserve"> </w:t>
      </w:r>
    </w:p>
    <w:p w14:paraId="368AC4C7" w14:textId="588CD70B" w:rsidR="00813207" w:rsidRPr="00813207" w:rsidRDefault="00813207" w:rsidP="00462F6F">
      <w:pPr>
        <w:ind w:firstLine="1418"/>
        <w:jc w:val="both"/>
        <w:rPr>
          <w:shd w:val="clear" w:color="auto" w:fill="FFFFFF"/>
        </w:rPr>
      </w:pPr>
      <w:r w:rsidRPr="00813207">
        <w:rPr>
          <w:b/>
          <w:shd w:val="clear" w:color="auto" w:fill="FFFFFF"/>
        </w:rPr>
        <w:t>§</w:t>
      </w:r>
      <w:r w:rsidR="00462F6F">
        <w:rPr>
          <w:b/>
          <w:shd w:val="clear" w:color="auto" w:fill="FFFFFF"/>
        </w:rPr>
        <w:t xml:space="preserve"> 4</w:t>
      </w:r>
      <w:r w:rsidRPr="00813207">
        <w:rPr>
          <w:b/>
          <w:shd w:val="clear" w:color="auto" w:fill="FFFFFF"/>
        </w:rPr>
        <w:t>º</w:t>
      </w:r>
      <w:r w:rsidRPr="00813207">
        <w:rPr>
          <w:shd w:val="clear" w:color="auto" w:fill="FFFFFF"/>
        </w:rPr>
        <w:t xml:space="preserve"> Acarretará a perda do direito ao Incentivo Financeiro Adicional o profissional que, no curso do período, estiver:</w:t>
      </w:r>
    </w:p>
    <w:p w14:paraId="04ABD3EC" w14:textId="77777777" w:rsidR="00813207" w:rsidRPr="00813207" w:rsidRDefault="00813207" w:rsidP="00813207">
      <w:pPr>
        <w:ind w:firstLine="1134"/>
        <w:jc w:val="both"/>
        <w:rPr>
          <w:shd w:val="clear" w:color="auto" w:fill="FFFFFF"/>
        </w:rPr>
      </w:pPr>
    </w:p>
    <w:p w14:paraId="4EEDBF1A" w14:textId="77777777" w:rsidR="00813207" w:rsidRPr="00813207" w:rsidRDefault="00813207" w:rsidP="00813207">
      <w:pPr>
        <w:ind w:firstLine="1418"/>
        <w:jc w:val="both"/>
        <w:rPr>
          <w:shd w:val="clear" w:color="auto" w:fill="FFFFFF"/>
        </w:rPr>
      </w:pPr>
      <w:r w:rsidRPr="00813207">
        <w:rPr>
          <w:shd w:val="clear" w:color="auto" w:fill="FFFFFF"/>
        </w:rPr>
        <w:t>I - Em desvio de função, conforme definido em regulamentação específica, que poderá incluir, entre outras, funções distintas das previstas no cargo e na função para o qual foi nomeado;</w:t>
      </w:r>
    </w:p>
    <w:p w14:paraId="11C93565" w14:textId="77777777" w:rsidR="00813207" w:rsidRPr="00813207" w:rsidRDefault="00813207" w:rsidP="00813207">
      <w:pPr>
        <w:ind w:firstLine="1418"/>
        <w:jc w:val="both"/>
        <w:rPr>
          <w:shd w:val="clear" w:color="auto" w:fill="FFFFFF"/>
        </w:rPr>
      </w:pPr>
    </w:p>
    <w:p w14:paraId="6F121B36" w14:textId="77777777" w:rsidR="00813207" w:rsidRPr="00813207" w:rsidRDefault="00813207" w:rsidP="00813207">
      <w:pPr>
        <w:ind w:firstLine="1418"/>
        <w:jc w:val="both"/>
        <w:rPr>
          <w:shd w:val="clear" w:color="auto" w:fill="FFFFFF"/>
        </w:rPr>
      </w:pPr>
      <w:r w:rsidRPr="00813207">
        <w:rPr>
          <w:shd w:val="clear" w:color="auto" w:fill="FFFFFF"/>
        </w:rPr>
        <w:lastRenderedPageBreak/>
        <w:t>II – Afastamentos e licenças, exceto as licenças abonadas pelo estatuto dos servidores públicos municipais;</w:t>
      </w:r>
    </w:p>
    <w:p w14:paraId="24AAD750" w14:textId="77777777" w:rsidR="00813207" w:rsidRPr="00813207" w:rsidRDefault="00813207" w:rsidP="00813207">
      <w:pPr>
        <w:numPr>
          <w:ilvl w:val="0"/>
          <w:numId w:val="9"/>
        </w:numPr>
        <w:ind w:left="0" w:firstLine="1418"/>
        <w:jc w:val="both"/>
        <w:rPr>
          <w:shd w:val="clear" w:color="auto" w:fill="FFFFFF"/>
        </w:rPr>
      </w:pPr>
      <w:r w:rsidRPr="00813207">
        <w:rPr>
          <w:shd w:val="clear" w:color="auto" w:fill="FFFFFF"/>
        </w:rPr>
        <w:t>As licenças saúde ocasionarão a perda do benefício se forem superiores a 180 dias no ano.</w:t>
      </w:r>
    </w:p>
    <w:p w14:paraId="4912D2BB" w14:textId="77777777" w:rsidR="00813207" w:rsidRPr="00813207" w:rsidRDefault="00813207" w:rsidP="00813207">
      <w:pPr>
        <w:ind w:firstLine="1418"/>
        <w:jc w:val="both"/>
        <w:rPr>
          <w:shd w:val="clear" w:color="auto" w:fill="FFFFFF"/>
        </w:rPr>
      </w:pPr>
    </w:p>
    <w:p w14:paraId="722B3263" w14:textId="17A83C4B" w:rsidR="00813207" w:rsidRPr="00813207" w:rsidRDefault="00813207" w:rsidP="00813207">
      <w:pPr>
        <w:ind w:firstLine="1418"/>
        <w:jc w:val="both"/>
        <w:rPr>
          <w:shd w:val="clear" w:color="auto" w:fill="FFFFFF"/>
        </w:rPr>
      </w:pPr>
      <w:r w:rsidRPr="00813207">
        <w:rPr>
          <w:b/>
          <w:shd w:val="clear" w:color="auto" w:fill="FFFFFF"/>
        </w:rPr>
        <w:t>§</w:t>
      </w:r>
      <w:r w:rsidR="00462F6F">
        <w:rPr>
          <w:b/>
          <w:shd w:val="clear" w:color="auto" w:fill="FFFFFF"/>
        </w:rPr>
        <w:t xml:space="preserve"> 5</w:t>
      </w:r>
      <w:r w:rsidRPr="00813207">
        <w:rPr>
          <w:b/>
          <w:shd w:val="clear" w:color="auto" w:fill="FFFFFF"/>
        </w:rPr>
        <w:t>º</w:t>
      </w:r>
      <w:r w:rsidRPr="00813207">
        <w:rPr>
          <w:shd w:val="clear" w:color="auto" w:fill="FFFFFF"/>
        </w:rPr>
        <w:t xml:space="preserve"> </w:t>
      </w:r>
      <w:r w:rsidRPr="002746CF">
        <w:t>O valor relativo ao incentivo tratado por esta lei, repassado pelo Ministério de Saúde ao município de Sorriso, compreenderá apenas aos servidores devidamente cadastrados no Sistema de Cadastro Nacional de Estabelecimento de Saúde (SCNES) e demais dispositivos da legislação do Ministério da Saúde.</w:t>
      </w:r>
    </w:p>
    <w:p w14:paraId="7E38F3BA" w14:textId="77777777" w:rsidR="00813207" w:rsidRPr="00813207" w:rsidRDefault="00813207" w:rsidP="00813207">
      <w:pPr>
        <w:ind w:firstLine="1418"/>
      </w:pPr>
    </w:p>
    <w:p w14:paraId="69EB18D5" w14:textId="77777777" w:rsidR="00813207" w:rsidRPr="00813207" w:rsidRDefault="00813207" w:rsidP="00813207">
      <w:pPr>
        <w:ind w:firstLine="1418"/>
        <w:jc w:val="both"/>
        <w:rPr>
          <w:bCs/>
        </w:rPr>
      </w:pPr>
      <w:r w:rsidRPr="00813207">
        <w:rPr>
          <w:b/>
          <w:bCs/>
        </w:rPr>
        <w:t>Art. 2º</w:t>
      </w:r>
      <w:r w:rsidRPr="00813207">
        <w:rPr>
          <w:bCs/>
        </w:rPr>
        <w:t xml:space="preserve"> O pagamento da parcela adicional de incentivos regulados por esta lei aos Agentes Comunitários de Saúde, aos Agentes de Combate às Endemias e aos Vigilantes de Endemias do município de Sorriso, estará estritamente vinculado e persistirá enquanto houver o repasse do Governo Federal.</w:t>
      </w:r>
    </w:p>
    <w:p w14:paraId="7B24A3BA" w14:textId="77777777" w:rsidR="00813207" w:rsidRPr="00813207" w:rsidRDefault="00813207" w:rsidP="00813207">
      <w:pPr>
        <w:ind w:firstLine="1134"/>
        <w:jc w:val="both"/>
        <w:rPr>
          <w:shd w:val="clear" w:color="auto" w:fill="FFFFFF"/>
        </w:rPr>
      </w:pPr>
    </w:p>
    <w:p w14:paraId="5B7B57C2" w14:textId="384BE4A7" w:rsidR="00813207" w:rsidRDefault="00C0257D" w:rsidP="00813207">
      <w:pPr>
        <w:ind w:firstLine="1418"/>
        <w:jc w:val="both"/>
        <w:rPr>
          <w:bCs/>
        </w:rPr>
      </w:pPr>
      <w:r w:rsidRPr="00813207">
        <w:rPr>
          <w:b/>
        </w:rPr>
        <w:t xml:space="preserve">Art. </w:t>
      </w:r>
      <w:r w:rsidR="002746CF">
        <w:rPr>
          <w:b/>
        </w:rPr>
        <w:t>3</w:t>
      </w:r>
      <w:r w:rsidRPr="00813207">
        <w:rPr>
          <w:b/>
        </w:rPr>
        <w:t>º</w:t>
      </w:r>
      <w:r w:rsidRPr="00813207">
        <w:t xml:space="preserve"> </w:t>
      </w:r>
      <w:r>
        <w:rPr>
          <w:bCs/>
        </w:rPr>
        <w:t>Fica criada a</w:t>
      </w:r>
      <w:r w:rsidR="00813207" w:rsidRPr="00813207">
        <w:rPr>
          <w:bCs/>
        </w:rPr>
        <w:t xml:space="preserve"> Comissão Especial</w:t>
      </w:r>
      <w:r>
        <w:rPr>
          <w:bCs/>
        </w:rPr>
        <w:t>, que será</w:t>
      </w:r>
      <w:r w:rsidR="00813207" w:rsidRPr="00813207">
        <w:rPr>
          <w:bCs/>
        </w:rPr>
        <w:t xml:space="preserve"> </w:t>
      </w:r>
      <w:r w:rsidRPr="00813207">
        <w:rPr>
          <w:bCs/>
        </w:rPr>
        <w:t>nomead</w:t>
      </w:r>
      <w:r>
        <w:rPr>
          <w:bCs/>
        </w:rPr>
        <w:t>a</w:t>
      </w:r>
      <w:r w:rsidRPr="00813207">
        <w:rPr>
          <w:bCs/>
        </w:rPr>
        <w:t xml:space="preserve"> </w:t>
      </w:r>
      <w:r>
        <w:rPr>
          <w:bCs/>
        </w:rPr>
        <w:t>por</w:t>
      </w:r>
      <w:r w:rsidRPr="00813207">
        <w:rPr>
          <w:bCs/>
        </w:rPr>
        <w:t xml:space="preserve"> Decreto do Poder Executivo, </w:t>
      </w:r>
      <w:r w:rsidR="00813207" w:rsidRPr="00813207">
        <w:rPr>
          <w:bCs/>
        </w:rPr>
        <w:t xml:space="preserve">composta </w:t>
      </w:r>
      <w:r w:rsidR="002746CF">
        <w:rPr>
          <w:bCs/>
        </w:rPr>
        <w:t>da seguinte forma</w:t>
      </w:r>
      <w:r w:rsidR="00813207" w:rsidRPr="00813207">
        <w:rPr>
          <w:bCs/>
        </w:rPr>
        <w:t>:</w:t>
      </w:r>
    </w:p>
    <w:p w14:paraId="1E5DB2CC" w14:textId="77777777" w:rsidR="00C0257D" w:rsidRPr="00813207" w:rsidRDefault="00C0257D" w:rsidP="00813207">
      <w:pPr>
        <w:ind w:firstLine="1418"/>
        <w:jc w:val="both"/>
        <w:rPr>
          <w:bCs/>
        </w:rPr>
      </w:pPr>
    </w:p>
    <w:p w14:paraId="25E2921B" w14:textId="70D1014F" w:rsidR="00813207" w:rsidRPr="00813207" w:rsidRDefault="00C0257D" w:rsidP="00C0257D">
      <w:pPr>
        <w:autoSpaceDE w:val="0"/>
        <w:autoSpaceDN w:val="0"/>
        <w:adjustRightInd w:val="0"/>
        <w:ind w:firstLine="1418"/>
        <w:jc w:val="both"/>
        <w:rPr>
          <w:bCs/>
        </w:rPr>
      </w:pPr>
      <w:r>
        <w:rPr>
          <w:bCs/>
        </w:rPr>
        <w:t xml:space="preserve">I - </w:t>
      </w:r>
      <w:proofErr w:type="gramStart"/>
      <w:r w:rsidR="002746CF">
        <w:rPr>
          <w:bCs/>
        </w:rPr>
        <w:t>d</w:t>
      </w:r>
      <w:r w:rsidR="00813207" w:rsidRPr="00813207">
        <w:rPr>
          <w:bCs/>
        </w:rPr>
        <w:t>ois membros</w:t>
      </w:r>
      <w:proofErr w:type="gramEnd"/>
      <w:r w:rsidR="00813207" w:rsidRPr="00813207">
        <w:rPr>
          <w:bCs/>
        </w:rPr>
        <w:t xml:space="preserve"> titulares e dois suplentes do Poder Executivo indicados pelo Secretário Municipal de Saúde;</w:t>
      </w:r>
    </w:p>
    <w:p w14:paraId="64A228BA" w14:textId="3556AA58" w:rsidR="00813207" w:rsidRPr="00813207" w:rsidRDefault="00C0257D" w:rsidP="002746CF">
      <w:pPr>
        <w:autoSpaceDE w:val="0"/>
        <w:autoSpaceDN w:val="0"/>
        <w:adjustRightInd w:val="0"/>
        <w:ind w:firstLine="1418"/>
        <w:jc w:val="both"/>
        <w:rPr>
          <w:bCs/>
        </w:rPr>
      </w:pPr>
      <w:r>
        <w:rPr>
          <w:bCs/>
        </w:rPr>
        <w:t xml:space="preserve">II - </w:t>
      </w:r>
      <w:proofErr w:type="gramStart"/>
      <w:r w:rsidR="002746CF">
        <w:rPr>
          <w:bCs/>
        </w:rPr>
        <w:t>d</w:t>
      </w:r>
      <w:r w:rsidR="00813207" w:rsidRPr="00813207">
        <w:rPr>
          <w:bCs/>
        </w:rPr>
        <w:t>ois membros</w:t>
      </w:r>
      <w:proofErr w:type="gramEnd"/>
      <w:r w:rsidR="00813207" w:rsidRPr="00813207">
        <w:rPr>
          <w:bCs/>
        </w:rPr>
        <w:t xml:space="preserve"> titulares e dois suplentes </w:t>
      </w:r>
      <w:r w:rsidR="002746CF">
        <w:rPr>
          <w:bCs/>
        </w:rPr>
        <w:t>da categoria -</w:t>
      </w:r>
      <w:r w:rsidR="00813207" w:rsidRPr="00813207">
        <w:rPr>
          <w:bCs/>
        </w:rPr>
        <w:t xml:space="preserve"> Agentes Comunitários de Saúde, indicados pelos seus pares; </w:t>
      </w:r>
    </w:p>
    <w:p w14:paraId="3C014562" w14:textId="5205B562" w:rsidR="00813207" w:rsidRPr="00813207" w:rsidRDefault="002746CF" w:rsidP="002746CF">
      <w:pPr>
        <w:ind w:firstLine="1418"/>
        <w:jc w:val="both"/>
        <w:rPr>
          <w:bCs/>
        </w:rPr>
      </w:pPr>
      <w:r>
        <w:rPr>
          <w:bCs/>
        </w:rPr>
        <w:t xml:space="preserve">III - </w:t>
      </w:r>
      <w:r w:rsidR="00813207" w:rsidRPr="00813207">
        <w:rPr>
          <w:bCs/>
        </w:rPr>
        <w:t xml:space="preserve">dois membros titulares e dois suplentes </w:t>
      </w:r>
      <w:r>
        <w:rPr>
          <w:bCs/>
        </w:rPr>
        <w:t>da categoria -</w:t>
      </w:r>
      <w:r w:rsidRPr="00813207">
        <w:rPr>
          <w:bCs/>
        </w:rPr>
        <w:t xml:space="preserve"> </w:t>
      </w:r>
      <w:r w:rsidR="00813207" w:rsidRPr="00813207">
        <w:rPr>
          <w:bCs/>
        </w:rPr>
        <w:t>Agentes de Combate às Endemias, indicados pelos seus pares;</w:t>
      </w:r>
    </w:p>
    <w:p w14:paraId="17CF919A" w14:textId="3AFBC347" w:rsidR="00813207" w:rsidRPr="00813207" w:rsidRDefault="002746CF" w:rsidP="002746CF">
      <w:pPr>
        <w:ind w:firstLine="1418"/>
        <w:jc w:val="both"/>
        <w:rPr>
          <w:bCs/>
        </w:rPr>
      </w:pPr>
      <w:r>
        <w:rPr>
          <w:bCs/>
        </w:rPr>
        <w:t xml:space="preserve">IV - </w:t>
      </w:r>
      <w:proofErr w:type="gramStart"/>
      <w:r w:rsidR="00813207" w:rsidRPr="00813207">
        <w:rPr>
          <w:bCs/>
        </w:rPr>
        <w:t>um</w:t>
      </w:r>
      <w:proofErr w:type="gramEnd"/>
      <w:r w:rsidR="00813207" w:rsidRPr="00813207">
        <w:rPr>
          <w:bCs/>
        </w:rPr>
        <w:t xml:space="preserve"> membro titular e um suplente </w:t>
      </w:r>
      <w:r>
        <w:rPr>
          <w:bCs/>
        </w:rPr>
        <w:t>da categoria -</w:t>
      </w:r>
      <w:r w:rsidRPr="00813207">
        <w:rPr>
          <w:bCs/>
        </w:rPr>
        <w:t xml:space="preserve"> </w:t>
      </w:r>
      <w:r w:rsidR="00813207" w:rsidRPr="00813207">
        <w:rPr>
          <w:bCs/>
        </w:rPr>
        <w:t>Vigilantes de Endemias, indicado pelos seus pares</w:t>
      </w:r>
      <w:r>
        <w:rPr>
          <w:bCs/>
        </w:rPr>
        <w:t>;</w:t>
      </w:r>
    </w:p>
    <w:p w14:paraId="111181FC" w14:textId="523CBF1C" w:rsidR="00813207" w:rsidRPr="002746CF" w:rsidRDefault="002746CF" w:rsidP="002746CF">
      <w:pPr>
        <w:autoSpaceDE w:val="0"/>
        <w:autoSpaceDN w:val="0"/>
        <w:adjustRightInd w:val="0"/>
        <w:ind w:firstLine="1418"/>
        <w:jc w:val="both"/>
        <w:rPr>
          <w:bCs/>
        </w:rPr>
      </w:pPr>
      <w:r>
        <w:rPr>
          <w:bCs/>
        </w:rPr>
        <w:t xml:space="preserve">V - </w:t>
      </w:r>
      <w:proofErr w:type="gramStart"/>
      <w:r w:rsidR="00813207" w:rsidRPr="002746CF">
        <w:rPr>
          <w:bCs/>
        </w:rPr>
        <w:t>um</w:t>
      </w:r>
      <w:proofErr w:type="gramEnd"/>
      <w:r w:rsidR="00813207" w:rsidRPr="002746CF">
        <w:rPr>
          <w:bCs/>
        </w:rPr>
        <w:t xml:space="preserve"> membro titular e um suplente do Sindicato dos Servidores Públicos Municipais – SINSEMS.</w:t>
      </w:r>
    </w:p>
    <w:p w14:paraId="67B46D7F" w14:textId="77777777" w:rsidR="00813207" w:rsidRPr="00813207" w:rsidRDefault="00813207" w:rsidP="00813207">
      <w:pPr>
        <w:ind w:left="1134"/>
        <w:jc w:val="both"/>
        <w:rPr>
          <w:shd w:val="clear" w:color="auto" w:fill="FFFFFF"/>
        </w:rPr>
      </w:pPr>
    </w:p>
    <w:p w14:paraId="0FD98FE2" w14:textId="6338C842" w:rsidR="00813207" w:rsidRPr="00813207" w:rsidRDefault="00813207" w:rsidP="00813207">
      <w:pPr>
        <w:ind w:firstLine="1418"/>
        <w:jc w:val="both"/>
        <w:rPr>
          <w:shd w:val="clear" w:color="auto" w:fill="FFFFFF"/>
        </w:rPr>
      </w:pPr>
      <w:r w:rsidRPr="00813207">
        <w:rPr>
          <w:b/>
          <w:shd w:val="clear" w:color="auto" w:fill="FFFFFF"/>
        </w:rPr>
        <w:t xml:space="preserve">§ </w:t>
      </w:r>
      <w:r w:rsidR="00C0257D">
        <w:rPr>
          <w:b/>
          <w:shd w:val="clear" w:color="auto" w:fill="FFFFFF"/>
        </w:rPr>
        <w:t>1</w:t>
      </w:r>
      <w:r w:rsidRPr="00813207">
        <w:rPr>
          <w:b/>
          <w:shd w:val="clear" w:color="auto" w:fill="FFFFFF"/>
        </w:rPr>
        <w:t>º</w:t>
      </w:r>
      <w:r w:rsidRPr="00813207">
        <w:rPr>
          <w:shd w:val="clear" w:color="auto" w:fill="FFFFFF"/>
        </w:rPr>
        <w:t xml:space="preserve"> Os membros das categorias ACS/ACE/VE, em assembleia, escolherão seus representantes titulares e respectivos suplentes que serão nomeados pelo Poder Executivo para exercerem suas funções.</w:t>
      </w:r>
    </w:p>
    <w:p w14:paraId="28719669" w14:textId="77777777" w:rsidR="00813207" w:rsidRPr="00813207" w:rsidRDefault="00813207" w:rsidP="00813207">
      <w:pPr>
        <w:ind w:firstLine="1418"/>
        <w:jc w:val="both"/>
        <w:rPr>
          <w:shd w:val="clear" w:color="auto" w:fill="FFFFFF"/>
        </w:rPr>
      </w:pPr>
    </w:p>
    <w:p w14:paraId="28A414A9" w14:textId="3FC0180C" w:rsidR="00813207" w:rsidRPr="00813207" w:rsidRDefault="00813207" w:rsidP="00813207">
      <w:pPr>
        <w:ind w:firstLine="1418"/>
        <w:jc w:val="both"/>
        <w:rPr>
          <w:shd w:val="clear" w:color="auto" w:fill="FFFFFF"/>
        </w:rPr>
      </w:pPr>
      <w:r w:rsidRPr="00813207">
        <w:rPr>
          <w:b/>
          <w:shd w:val="clear" w:color="auto" w:fill="FFFFFF"/>
        </w:rPr>
        <w:t xml:space="preserve">§ </w:t>
      </w:r>
      <w:r w:rsidR="00C0257D">
        <w:rPr>
          <w:b/>
          <w:shd w:val="clear" w:color="auto" w:fill="FFFFFF"/>
        </w:rPr>
        <w:t>2</w:t>
      </w:r>
      <w:r w:rsidRPr="00813207">
        <w:rPr>
          <w:b/>
          <w:shd w:val="clear" w:color="auto" w:fill="FFFFFF"/>
        </w:rPr>
        <w:t>º</w:t>
      </w:r>
      <w:r w:rsidRPr="00813207">
        <w:rPr>
          <w:shd w:val="clear" w:color="auto" w:fill="FFFFFF"/>
        </w:rPr>
        <w:t xml:space="preserve"> A Comissão Esp</w:t>
      </w:r>
      <w:r>
        <w:rPr>
          <w:shd w:val="clear" w:color="auto" w:fill="FFFFFF"/>
        </w:rPr>
        <w:t>ecial terá mandato de dois anos, podendo ser destituído pelo Poder Executivo caso não cumpra com as funções dispostas nesta lei</w:t>
      </w:r>
      <w:r w:rsidR="002746CF">
        <w:rPr>
          <w:shd w:val="clear" w:color="auto" w:fill="FFFFFF"/>
        </w:rPr>
        <w:t xml:space="preserve"> e seu regulamento</w:t>
      </w:r>
      <w:r>
        <w:rPr>
          <w:shd w:val="clear" w:color="auto" w:fill="FFFFFF"/>
        </w:rPr>
        <w:t>.</w:t>
      </w:r>
    </w:p>
    <w:p w14:paraId="39B95B0E" w14:textId="77777777" w:rsidR="00813207" w:rsidRPr="00813207" w:rsidRDefault="00813207" w:rsidP="00813207">
      <w:pPr>
        <w:ind w:firstLine="1134"/>
        <w:jc w:val="both"/>
        <w:rPr>
          <w:shd w:val="clear" w:color="auto" w:fill="FFFFFF"/>
        </w:rPr>
      </w:pPr>
    </w:p>
    <w:p w14:paraId="16E702C1" w14:textId="21B33637" w:rsidR="00813207" w:rsidRPr="00813207" w:rsidRDefault="00813207" w:rsidP="00813207">
      <w:pPr>
        <w:ind w:firstLine="1418"/>
        <w:jc w:val="both"/>
        <w:rPr>
          <w:shd w:val="clear" w:color="auto" w:fill="FFFFFF"/>
        </w:rPr>
      </w:pPr>
      <w:r w:rsidRPr="00813207">
        <w:rPr>
          <w:b/>
          <w:shd w:val="clear" w:color="auto" w:fill="FFFFFF"/>
        </w:rPr>
        <w:t xml:space="preserve"> § </w:t>
      </w:r>
      <w:r w:rsidR="00C0257D">
        <w:rPr>
          <w:b/>
          <w:shd w:val="clear" w:color="auto" w:fill="FFFFFF"/>
        </w:rPr>
        <w:t>3</w:t>
      </w:r>
      <w:r w:rsidRPr="00813207">
        <w:rPr>
          <w:b/>
          <w:shd w:val="clear" w:color="auto" w:fill="FFFFFF"/>
        </w:rPr>
        <w:t>º</w:t>
      </w:r>
      <w:r w:rsidRPr="00813207">
        <w:rPr>
          <w:shd w:val="clear" w:color="auto" w:fill="FFFFFF"/>
        </w:rPr>
        <w:t xml:space="preserve"> As reuniões ocorrerão de forma ordinária ou extraordinária com a presença mínima de 50% mais um de seus membros, com a lavratura de ata contendo a assinatura dos presentes.</w:t>
      </w:r>
    </w:p>
    <w:p w14:paraId="37615159" w14:textId="63663893" w:rsidR="00813207" w:rsidRPr="00813207" w:rsidRDefault="002746CF" w:rsidP="002746CF">
      <w:pPr>
        <w:numPr>
          <w:ilvl w:val="0"/>
          <w:numId w:val="10"/>
        </w:numPr>
        <w:ind w:left="1560" w:hanging="142"/>
        <w:jc w:val="both"/>
        <w:rPr>
          <w:bCs/>
        </w:rPr>
      </w:pPr>
      <w:r>
        <w:rPr>
          <w:shd w:val="clear" w:color="auto" w:fill="FFFFFF"/>
        </w:rPr>
        <w:t xml:space="preserve"> </w:t>
      </w:r>
      <w:r w:rsidR="00813207" w:rsidRPr="00813207">
        <w:rPr>
          <w:shd w:val="clear" w:color="auto" w:fill="FFFFFF"/>
        </w:rPr>
        <w:t>A reuniões ordinárias serão realizadas ao menos uma a cada semestre.</w:t>
      </w:r>
    </w:p>
    <w:p w14:paraId="2B7A95C1" w14:textId="77777777" w:rsidR="00813207" w:rsidRPr="00813207" w:rsidRDefault="00813207" w:rsidP="00813207">
      <w:pPr>
        <w:numPr>
          <w:ilvl w:val="0"/>
          <w:numId w:val="10"/>
        </w:numPr>
        <w:ind w:left="0" w:firstLine="1418"/>
        <w:jc w:val="both"/>
        <w:rPr>
          <w:bCs/>
        </w:rPr>
      </w:pPr>
      <w:r w:rsidRPr="00813207">
        <w:rPr>
          <w:shd w:val="clear" w:color="auto" w:fill="FFFFFF"/>
        </w:rPr>
        <w:t>As reuniões extraordinárias serão realizadas sempre em que houver necessidade para debater, encaminhar pautas de interesse das ações pertinentes as políticas públicas de saúde básica.</w:t>
      </w:r>
    </w:p>
    <w:p w14:paraId="18CFDF76" w14:textId="77777777" w:rsidR="00813207" w:rsidRPr="00813207" w:rsidRDefault="00813207" w:rsidP="00813207">
      <w:pPr>
        <w:ind w:firstLine="1418"/>
        <w:jc w:val="both"/>
        <w:rPr>
          <w:bCs/>
        </w:rPr>
      </w:pPr>
    </w:p>
    <w:p w14:paraId="79BC7D3E" w14:textId="1C317531" w:rsidR="00813207" w:rsidRPr="00813207" w:rsidRDefault="00813207" w:rsidP="00813207">
      <w:pPr>
        <w:ind w:firstLine="1418"/>
        <w:jc w:val="both"/>
        <w:rPr>
          <w:bCs/>
        </w:rPr>
      </w:pPr>
      <w:r w:rsidRPr="00813207">
        <w:rPr>
          <w:b/>
          <w:bCs/>
        </w:rPr>
        <w:lastRenderedPageBreak/>
        <w:t xml:space="preserve">§ </w:t>
      </w:r>
      <w:r w:rsidR="002746CF">
        <w:rPr>
          <w:b/>
          <w:bCs/>
        </w:rPr>
        <w:t>4</w:t>
      </w:r>
      <w:r w:rsidRPr="00813207">
        <w:rPr>
          <w:b/>
          <w:bCs/>
        </w:rPr>
        <w:t>º</w:t>
      </w:r>
      <w:r w:rsidRPr="00813207">
        <w:rPr>
          <w:bCs/>
        </w:rPr>
        <w:t xml:space="preserve"> A Comissão Especial em sua primeira reunião escolherá um presidente e um secretário para conduzirem os trabalhos, com mandato de dois anos.</w:t>
      </w:r>
    </w:p>
    <w:p w14:paraId="4F1DA963" w14:textId="77777777" w:rsidR="00813207" w:rsidRPr="00813207" w:rsidRDefault="00813207" w:rsidP="00813207">
      <w:pPr>
        <w:ind w:firstLine="1418"/>
        <w:jc w:val="both"/>
        <w:rPr>
          <w:bCs/>
        </w:rPr>
      </w:pPr>
    </w:p>
    <w:p w14:paraId="3FF80A2A" w14:textId="60AF5DFE" w:rsidR="00813207" w:rsidRPr="00813207" w:rsidRDefault="00813207" w:rsidP="00813207">
      <w:pPr>
        <w:ind w:firstLine="1418"/>
        <w:jc w:val="both"/>
        <w:rPr>
          <w:bCs/>
        </w:rPr>
      </w:pPr>
      <w:r w:rsidRPr="00813207">
        <w:rPr>
          <w:b/>
          <w:bCs/>
        </w:rPr>
        <w:t xml:space="preserve">§ </w:t>
      </w:r>
      <w:r w:rsidR="002746CF">
        <w:rPr>
          <w:b/>
          <w:bCs/>
        </w:rPr>
        <w:t>5</w:t>
      </w:r>
      <w:r w:rsidRPr="00813207">
        <w:rPr>
          <w:b/>
          <w:bCs/>
        </w:rPr>
        <w:t>º</w:t>
      </w:r>
      <w:r w:rsidRPr="00813207">
        <w:rPr>
          <w:bCs/>
        </w:rPr>
        <w:t xml:space="preserve"> A Comissão Especial elaborará regulamento interno a fim de regrar o seu funcionamento, com base nesta legislação e demais legislações pertinentes.</w:t>
      </w:r>
    </w:p>
    <w:p w14:paraId="29AAC6E0" w14:textId="77777777" w:rsidR="00813207" w:rsidRPr="00813207" w:rsidRDefault="00813207" w:rsidP="00813207">
      <w:pPr>
        <w:ind w:firstLine="1134"/>
        <w:jc w:val="both"/>
        <w:rPr>
          <w:shd w:val="clear" w:color="auto" w:fill="FFFFFF"/>
        </w:rPr>
      </w:pPr>
    </w:p>
    <w:p w14:paraId="0E4E2236" w14:textId="38E2401B" w:rsidR="00C0257D" w:rsidRDefault="002746CF" w:rsidP="00C0257D">
      <w:pPr>
        <w:ind w:firstLine="1418"/>
        <w:jc w:val="both"/>
      </w:pPr>
      <w:r>
        <w:rPr>
          <w:b/>
        </w:rPr>
        <w:t xml:space="preserve">Art. </w:t>
      </w:r>
      <w:r w:rsidR="00C24FB5">
        <w:rPr>
          <w:b/>
        </w:rPr>
        <w:t>4</w:t>
      </w:r>
      <w:r w:rsidR="00C0257D" w:rsidRPr="00813207">
        <w:rPr>
          <w:b/>
        </w:rPr>
        <w:t>º</w:t>
      </w:r>
      <w:r w:rsidR="00C0257D" w:rsidRPr="00813207">
        <w:t xml:space="preserve"> O Poder Executivo Municipal regulamentará a presente Lei, juntamente com a Comissão Especial, mediante Decreto.</w:t>
      </w:r>
    </w:p>
    <w:p w14:paraId="5AC21610" w14:textId="77777777" w:rsidR="00C24FB5" w:rsidRPr="00813207" w:rsidRDefault="00C24FB5" w:rsidP="00C0257D">
      <w:pPr>
        <w:ind w:firstLine="1418"/>
        <w:jc w:val="both"/>
      </w:pPr>
    </w:p>
    <w:p w14:paraId="4E9FACBA" w14:textId="45D65D5D" w:rsidR="00C24FB5" w:rsidRDefault="00C24FB5" w:rsidP="00C24FB5">
      <w:pPr>
        <w:ind w:firstLine="1418"/>
        <w:jc w:val="both"/>
      </w:pPr>
      <w:r w:rsidRPr="00813207">
        <w:rPr>
          <w:b/>
        </w:rPr>
        <w:t xml:space="preserve">Art. </w:t>
      </w:r>
      <w:r>
        <w:rPr>
          <w:b/>
        </w:rPr>
        <w:t>5</w:t>
      </w:r>
      <w:r w:rsidRPr="00813207">
        <w:rPr>
          <w:b/>
        </w:rPr>
        <w:t>º</w:t>
      </w:r>
      <w:r w:rsidRPr="00813207">
        <w:t xml:space="preserve"> As despesas decorrentes da execução desta Lei correrão po</w:t>
      </w:r>
      <w:r w:rsidR="00877D67">
        <w:t>r conta da seguinte dotação orçamentária:</w:t>
      </w:r>
    </w:p>
    <w:p w14:paraId="4BC88D27" w14:textId="77777777" w:rsidR="00A36610" w:rsidRDefault="00A36610" w:rsidP="00C24FB5">
      <w:pPr>
        <w:ind w:firstLine="1418"/>
        <w:jc w:val="both"/>
      </w:pPr>
    </w:p>
    <w:p w14:paraId="186D3FFB" w14:textId="0F554766" w:rsidR="00877D67" w:rsidRDefault="00877D67" w:rsidP="00877D67">
      <w:pPr>
        <w:ind w:left="1418"/>
      </w:pPr>
      <w:r>
        <w:t>15 – Fundo Municipal de Saúde</w:t>
      </w:r>
    </w:p>
    <w:p w14:paraId="323C4B6A" w14:textId="49849835" w:rsidR="00877D67" w:rsidRDefault="00877D67" w:rsidP="00877D67">
      <w:pPr>
        <w:ind w:left="1418"/>
      </w:pPr>
      <w:r>
        <w:t>15.001.10.304.0014.2.094 – Manutenção de Ações da Vigilância Sanitária</w:t>
      </w:r>
    </w:p>
    <w:p w14:paraId="4E25E312" w14:textId="77777777" w:rsidR="00877D67" w:rsidRDefault="00877D67" w:rsidP="00877D67">
      <w:pPr>
        <w:ind w:left="1418"/>
      </w:pPr>
      <w:r>
        <w:t>319094-00(860) – Indenizações e Restituições Trabalhistas</w:t>
      </w:r>
    </w:p>
    <w:p w14:paraId="56FBE42C" w14:textId="77777777" w:rsidR="00877D67" w:rsidRPr="00813207" w:rsidRDefault="00877D67" w:rsidP="00C24FB5">
      <w:pPr>
        <w:ind w:firstLine="1418"/>
        <w:jc w:val="both"/>
      </w:pPr>
    </w:p>
    <w:p w14:paraId="179C3C25" w14:textId="2CE428C4" w:rsidR="00813207" w:rsidRPr="00813207" w:rsidRDefault="00813207" w:rsidP="00813207">
      <w:pPr>
        <w:ind w:firstLine="1418"/>
      </w:pPr>
      <w:r w:rsidRPr="00813207">
        <w:rPr>
          <w:b/>
        </w:rPr>
        <w:t xml:space="preserve">Art. </w:t>
      </w:r>
      <w:r w:rsidR="002746CF">
        <w:rPr>
          <w:b/>
        </w:rPr>
        <w:t>6</w:t>
      </w:r>
      <w:r w:rsidRPr="00813207">
        <w:rPr>
          <w:b/>
        </w:rPr>
        <w:t>º</w:t>
      </w:r>
      <w:r w:rsidRPr="00813207">
        <w:t xml:space="preserve"> Fica revogada a Lei nº 2.713 de 13 de abril de 2017.</w:t>
      </w:r>
    </w:p>
    <w:p w14:paraId="5FBC16D4" w14:textId="77777777" w:rsidR="00813207" w:rsidRPr="00813207" w:rsidRDefault="00813207" w:rsidP="00813207">
      <w:pPr>
        <w:ind w:firstLine="1418"/>
      </w:pPr>
    </w:p>
    <w:p w14:paraId="4DC4B67B" w14:textId="419E6D2F" w:rsidR="00813207" w:rsidRPr="00813207" w:rsidRDefault="00813207" w:rsidP="00813207">
      <w:pPr>
        <w:ind w:firstLine="1418"/>
      </w:pPr>
      <w:r w:rsidRPr="00813207">
        <w:rPr>
          <w:b/>
        </w:rPr>
        <w:t xml:space="preserve">Art. </w:t>
      </w:r>
      <w:r w:rsidR="002746CF">
        <w:rPr>
          <w:b/>
        </w:rPr>
        <w:t>7</w:t>
      </w:r>
      <w:r w:rsidRPr="00813207">
        <w:rPr>
          <w:b/>
        </w:rPr>
        <w:t>º</w:t>
      </w:r>
      <w:r w:rsidRPr="00813207">
        <w:t xml:space="preserve"> Esta Lei entra em vigor na data da sua publicação.</w:t>
      </w:r>
    </w:p>
    <w:p w14:paraId="0E996301" w14:textId="77777777" w:rsidR="00813207" w:rsidRPr="00813207" w:rsidRDefault="00813207" w:rsidP="00813207">
      <w:pPr>
        <w:ind w:firstLine="1134"/>
        <w:jc w:val="center"/>
      </w:pPr>
    </w:p>
    <w:p w14:paraId="046BBCC2" w14:textId="77777777" w:rsidR="00CC67C0" w:rsidRDefault="00CC67C0" w:rsidP="00CC67C0">
      <w:pPr>
        <w:ind w:left="1418"/>
        <w:rPr>
          <w:bCs/>
        </w:rPr>
      </w:pPr>
    </w:p>
    <w:p w14:paraId="297124D5" w14:textId="396575FA" w:rsidR="00CC67C0" w:rsidRPr="007001CB" w:rsidRDefault="00CC67C0" w:rsidP="00CC67C0">
      <w:pPr>
        <w:ind w:left="1418"/>
        <w:rPr>
          <w:bCs/>
        </w:rPr>
      </w:pPr>
      <w:r w:rsidRPr="007001CB">
        <w:rPr>
          <w:bCs/>
        </w:rPr>
        <w:t xml:space="preserve">Sorriso, Estado de Mato Grosso, em </w:t>
      </w:r>
      <w:r>
        <w:rPr>
          <w:bCs/>
        </w:rPr>
        <w:t>01</w:t>
      </w:r>
      <w:r w:rsidRPr="007001CB">
        <w:rPr>
          <w:bCs/>
        </w:rPr>
        <w:t xml:space="preserve"> de </w:t>
      </w:r>
      <w:r>
        <w:rPr>
          <w:bCs/>
        </w:rPr>
        <w:t>abril</w:t>
      </w:r>
      <w:r w:rsidRPr="007001CB">
        <w:rPr>
          <w:bCs/>
        </w:rPr>
        <w:t xml:space="preserve"> de 2026.</w:t>
      </w:r>
    </w:p>
    <w:p w14:paraId="749EB6AC" w14:textId="77777777" w:rsidR="00CC67C0" w:rsidRPr="007001CB" w:rsidRDefault="00CC67C0" w:rsidP="00CC67C0">
      <w:pPr>
        <w:adjustRightInd w:val="0"/>
        <w:ind w:firstLine="5812"/>
        <w:rPr>
          <w:b/>
          <w:bCs/>
          <w:color w:val="000000"/>
        </w:rPr>
      </w:pPr>
    </w:p>
    <w:p w14:paraId="07D2E6A3" w14:textId="77777777" w:rsidR="00CC67C0" w:rsidRPr="007001CB" w:rsidRDefault="00CC67C0" w:rsidP="00CC67C0">
      <w:pPr>
        <w:adjustRightInd w:val="0"/>
        <w:ind w:firstLine="5812"/>
        <w:rPr>
          <w:b/>
          <w:bCs/>
          <w:color w:val="000000"/>
        </w:rPr>
      </w:pPr>
      <w:r w:rsidRPr="007001CB">
        <w:rPr>
          <w:b/>
          <w:bCs/>
          <w:color w:val="000000"/>
        </w:rPr>
        <w:t xml:space="preserve">        </w:t>
      </w:r>
    </w:p>
    <w:p w14:paraId="40E6C252" w14:textId="77777777" w:rsidR="00CC67C0" w:rsidRPr="007001CB" w:rsidRDefault="00CC67C0" w:rsidP="00CC67C0">
      <w:pPr>
        <w:adjustRightInd w:val="0"/>
        <w:ind w:firstLine="5812"/>
        <w:rPr>
          <w:b/>
          <w:bCs/>
          <w:color w:val="000000"/>
        </w:rPr>
      </w:pPr>
    </w:p>
    <w:p w14:paraId="6FB9AC16" w14:textId="77777777" w:rsidR="00CC67C0" w:rsidRPr="007001CB" w:rsidRDefault="00CC67C0" w:rsidP="00CC67C0">
      <w:pPr>
        <w:adjustRightInd w:val="0"/>
        <w:ind w:firstLine="5812"/>
        <w:rPr>
          <w:b/>
          <w:bCs/>
          <w:color w:val="000000"/>
        </w:rPr>
      </w:pPr>
    </w:p>
    <w:p w14:paraId="410BC233" w14:textId="77777777" w:rsidR="00CC67C0" w:rsidRPr="007001CB" w:rsidRDefault="00CC67C0" w:rsidP="00CC67C0">
      <w:pPr>
        <w:adjustRightInd w:val="0"/>
        <w:ind w:firstLine="5812"/>
        <w:rPr>
          <w:b/>
          <w:bCs/>
          <w:color w:val="000000"/>
        </w:rPr>
      </w:pPr>
    </w:p>
    <w:p w14:paraId="7B260241" w14:textId="77777777" w:rsidR="00CC67C0" w:rsidRPr="007001CB" w:rsidRDefault="00CC67C0" w:rsidP="00CC67C0">
      <w:pPr>
        <w:adjustRightInd w:val="0"/>
        <w:ind w:left="560" w:firstLine="6244"/>
        <w:rPr>
          <w:b/>
          <w:bCs/>
          <w:color w:val="000000"/>
        </w:rPr>
      </w:pPr>
      <w:r w:rsidRPr="007001CB">
        <w:rPr>
          <w:b/>
          <w:bCs/>
          <w:color w:val="000000"/>
        </w:rPr>
        <w:t>ALEI FERNANDES</w:t>
      </w:r>
      <w:r w:rsidRPr="007001CB">
        <w:rPr>
          <w:bCs/>
          <w:color w:val="000000"/>
        </w:rPr>
        <w:t xml:space="preserve">            </w:t>
      </w:r>
    </w:p>
    <w:p w14:paraId="7C316EBF" w14:textId="77777777" w:rsidR="00CC67C0" w:rsidRPr="007001CB" w:rsidRDefault="00CC67C0" w:rsidP="00CC67C0">
      <w:pPr>
        <w:adjustRightInd w:val="0"/>
        <w:ind w:left="6521"/>
        <w:jc w:val="center"/>
        <w:rPr>
          <w:bCs/>
          <w:color w:val="000000"/>
        </w:rPr>
      </w:pPr>
      <w:r w:rsidRPr="007001CB">
        <w:rPr>
          <w:bCs/>
          <w:color w:val="000000"/>
        </w:rPr>
        <w:t>Prefeito Municipal</w:t>
      </w:r>
    </w:p>
    <w:p w14:paraId="0F728E66" w14:textId="77777777" w:rsidR="00CC67C0" w:rsidRPr="007001CB" w:rsidRDefault="00CC67C0" w:rsidP="00CC67C0">
      <w:pPr>
        <w:adjustRightInd w:val="0"/>
        <w:rPr>
          <w:b/>
          <w:bCs/>
          <w:color w:val="000000"/>
        </w:rPr>
      </w:pPr>
    </w:p>
    <w:p w14:paraId="38CDA005" w14:textId="77777777" w:rsidR="00CC67C0" w:rsidRPr="007001CB" w:rsidRDefault="00CC67C0" w:rsidP="00CC67C0">
      <w:pPr>
        <w:adjustRightInd w:val="0"/>
        <w:rPr>
          <w:b/>
          <w:bCs/>
          <w:color w:val="000000"/>
        </w:rPr>
      </w:pPr>
      <w:r w:rsidRPr="007001CB">
        <w:rPr>
          <w:b/>
          <w:bCs/>
          <w:color w:val="000000"/>
        </w:rPr>
        <w:t>BRUNO EDUARDO PECINELLI DELGADO</w:t>
      </w:r>
    </w:p>
    <w:p w14:paraId="4380A5CD" w14:textId="77777777" w:rsidR="00CC67C0" w:rsidRPr="007001CB" w:rsidRDefault="00CC67C0" w:rsidP="00CC67C0">
      <w:r w:rsidRPr="007001CB">
        <w:rPr>
          <w:color w:val="000000"/>
        </w:rPr>
        <w:t xml:space="preserve">       Secretário Municipal de Administração</w:t>
      </w:r>
    </w:p>
    <w:p w14:paraId="0AF29A73" w14:textId="3D9506E8" w:rsidR="00A14B14" w:rsidRPr="00813207" w:rsidRDefault="00A14B14" w:rsidP="00813207"/>
    <w:sectPr w:rsidR="00A14B14" w:rsidRPr="00813207" w:rsidSect="00481EE8">
      <w:headerReference w:type="even" r:id="rId9"/>
      <w:headerReference w:type="default" r:id="rId10"/>
      <w:headerReference w:type="first" r:id="rId11"/>
      <w:pgSz w:w="11906" w:h="16838"/>
      <w:pgMar w:top="2694" w:right="108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CC67C0">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CC67C0">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5.8pt;margin-top:-136.6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CC67C0">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3" style="width:0;height:1.5pt" o:hralign="center" o:bullet="t" o:hrstd="t" o:hr="t" fillcolor="#a0a0a0" stroked="f"/>
    </w:pict>
  </w:numPicBullet>
  <w:abstractNum w:abstractNumId="0" w15:restartNumberingAfterBreak="0">
    <w:nsid w:val="001C6247"/>
    <w:multiLevelType w:val="hybridMultilevel"/>
    <w:tmpl w:val="05FA9D14"/>
    <w:lvl w:ilvl="0" w:tplc="1F987D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008F2371"/>
    <w:multiLevelType w:val="multilevel"/>
    <w:tmpl w:val="A4BC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D85D1E"/>
    <w:multiLevelType w:val="hybridMultilevel"/>
    <w:tmpl w:val="3BF81C94"/>
    <w:lvl w:ilvl="0" w:tplc="D578DC2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1D7B2A48"/>
    <w:multiLevelType w:val="hybridMultilevel"/>
    <w:tmpl w:val="807E03E0"/>
    <w:lvl w:ilvl="0" w:tplc="415A95D4">
      <w:start w:val="3"/>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9487A58"/>
    <w:multiLevelType w:val="hybridMultilevel"/>
    <w:tmpl w:val="5C221414"/>
    <w:lvl w:ilvl="0" w:tplc="04160013">
      <w:start w:val="1"/>
      <w:numFmt w:val="upperRoman"/>
      <w:lvlText w:val="%1."/>
      <w:lvlJc w:val="right"/>
      <w:pPr>
        <w:ind w:left="1494" w:hanging="360"/>
      </w:pPr>
      <w:rPr>
        <w:rFonts w:hint="default"/>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6AAC0D85"/>
    <w:multiLevelType w:val="hybridMultilevel"/>
    <w:tmpl w:val="88C4497C"/>
    <w:lvl w:ilvl="0" w:tplc="37A0515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0" w15:restartNumberingAfterBreak="0">
    <w:nsid w:val="6E1B56E0"/>
    <w:multiLevelType w:val="hybridMultilevel"/>
    <w:tmpl w:val="C478AC32"/>
    <w:lvl w:ilvl="0" w:tplc="A8DA5432">
      <w:start w:val="1"/>
      <w:numFmt w:val="lowerLetter"/>
      <w:lvlText w:val="%1)"/>
      <w:lvlJc w:val="left"/>
      <w:pPr>
        <w:ind w:left="1778" w:hanging="360"/>
      </w:pPr>
      <w:rPr>
        <w:b w:val="0"/>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num w:numId="1">
    <w:abstractNumId w:val="6"/>
  </w:num>
  <w:num w:numId="2">
    <w:abstractNumId w:val="2"/>
  </w:num>
  <w:num w:numId="3">
    <w:abstractNumId w:val="5"/>
  </w:num>
  <w:num w:numId="4">
    <w:abstractNumId w:val="7"/>
  </w:num>
  <w:num w:numId="5">
    <w:abstractNumId w:val="0"/>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A14E9"/>
    <w:rsid w:val="001023FB"/>
    <w:rsid w:val="00135FDD"/>
    <w:rsid w:val="00160E48"/>
    <w:rsid w:val="001A6EAF"/>
    <w:rsid w:val="001B58D4"/>
    <w:rsid w:val="001C28D2"/>
    <w:rsid w:val="001D1A2D"/>
    <w:rsid w:val="001F062C"/>
    <w:rsid w:val="002513E1"/>
    <w:rsid w:val="002746CF"/>
    <w:rsid w:val="00277572"/>
    <w:rsid w:val="002B50D3"/>
    <w:rsid w:val="002D4A94"/>
    <w:rsid w:val="002E35C7"/>
    <w:rsid w:val="00331693"/>
    <w:rsid w:val="00331AA5"/>
    <w:rsid w:val="0036616C"/>
    <w:rsid w:val="00424875"/>
    <w:rsid w:val="00462F6F"/>
    <w:rsid w:val="0047122B"/>
    <w:rsid w:val="00481EE8"/>
    <w:rsid w:val="00487484"/>
    <w:rsid w:val="00491601"/>
    <w:rsid w:val="00493712"/>
    <w:rsid w:val="004A5BA6"/>
    <w:rsid w:val="00526203"/>
    <w:rsid w:val="00533563"/>
    <w:rsid w:val="005476C3"/>
    <w:rsid w:val="005B742D"/>
    <w:rsid w:val="00644497"/>
    <w:rsid w:val="00647882"/>
    <w:rsid w:val="00674ED0"/>
    <w:rsid w:val="006F1A5A"/>
    <w:rsid w:val="006F797E"/>
    <w:rsid w:val="00740B82"/>
    <w:rsid w:val="00742D79"/>
    <w:rsid w:val="0075346D"/>
    <w:rsid w:val="0077194D"/>
    <w:rsid w:val="007B1DC4"/>
    <w:rsid w:val="00813207"/>
    <w:rsid w:val="008317AD"/>
    <w:rsid w:val="00842F1F"/>
    <w:rsid w:val="008653D3"/>
    <w:rsid w:val="00877D67"/>
    <w:rsid w:val="008A4C0E"/>
    <w:rsid w:val="008D5C7F"/>
    <w:rsid w:val="009547BC"/>
    <w:rsid w:val="0096748D"/>
    <w:rsid w:val="009A207B"/>
    <w:rsid w:val="00A14B14"/>
    <w:rsid w:val="00A36610"/>
    <w:rsid w:val="00A457C6"/>
    <w:rsid w:val="00A77B8A"/>
    <w:rsid w:val="00A8457F"/>
    <w:rsid w:val="00A94F56"/>
    <w:rsid w:val="00AC72EF"/>
    <w:rsid w:val="00B012DA"/>
    <w:rsid w:val="00B114AC"/>
    <w:rsid w:val="00B20882"/>
    <w:rsid w:val="00B2508E"/>
    <w:rsid w:val="00B52274"/>
    <w:rsid w:val="00BA0814"/>
    <w:rsid w:val="00BB203B"/>
    <w:rsid w:val="00BD1EE0"/>
    <w:rsid w:val="00BF70B9"/>
    <w:rsid w:val="00C0257D"/>
    <w:rsid w:val="00C24FB5"/>
    <w:rsid w:val="00C31CFA"/>
    <w:rsid w:val="00C709B5"/>
    <w:rsid w:val="00C72155"/>
    <w:rsid w:val="00C72202"/>
    <w:rsid w:val="00C85E16"/>
    <w:rsid w:val="00CC67C0"/>
    <w:rsid w:val="00CE04E6"/>
    <w:rsid w:val="00D26C9B"/>
    <w:rsid w:val="00DA5BFE"/>
    <w:rsid w:val="00DF168D"/>
    <w:rsid w:val="00E204AC"/>
    <w:rsid w:val="00E35F7C"/>
    <w:rsid w:val="00EB5CD5"/>
    <w:rsid w:val="00EB7A7B"/>
    <w:rsid w:val="00EE6E63"/>
    <w:rsid w:val="00EF4E98"/>
    <w:rsid w:val="00FF5B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B2508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link w:val="Ttulo3Char"/>
    <w:uiPriority w:val="9"/>
    <w:qFormat/>
    <w:rsid w:val="00B2508E"/>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character" w:customStyle="1" w:styleId="Ttulo2Char">
    <w:name w:val="Título 2 Char"/>
    <w:basedOn w:val="Fontepargpadro"/>
    <w:link w:val="Ttulo2"/>
    <w:uiPriority w:val="9"/>
    <w:semiHidden/>
    <w:rsid w:val="00B2508E"/>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B2508E"/>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B2508E"/>
    <w:rPr>
      <w:b/>
      <w:bCs/>
    </w:rPr>
  </w:style>
  <w:style w:type="character" w:customStyle="1" w:styleId="whitespace-normal">
    <w:name w:val="whitespace-normal"/>
    <w:basedOn w:val="Fontepargpadro"/>
    <w:rsid w:val="00B2508E"/>
  </w:style>
  <w:style w:type="paragraph" w:styleId="Recuodecorpodetexto">
    <w:name w:val="Body Text Indent"/>
    <w:basedOn w:val="Normal"/>
    <w:link w:val="RecuodecorpodetextoChar"/>
    <w:uiPriority w:val="99"/>
    <w:semiHidden/>
    <w:unhideWhenUsed/>
    <w:rsid w:val="00FF5B13"/>
    <w:pPr>
      <w:spacing w:after="120"/>
      <w:ind w:left="283"/>
    </w:pPr>
  </w:style>
  <w:style w:type="character" w:customStyle="1" w:styleId="RecuodecorpodetextoChar">
    <w:name w:val="Recuo de corpo de texto Char"/>
    <w:basedOn w:val="Fontepargpadro"/>
    <w:link w:val="Recuodecorpodetexto"/>
    <w:uiPriority w:val="99"/>
    <w:semiHidden/>
    <w:rsid w:val="00FF5B1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FF5B1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F5B13"/>
    <w:rPr>
      <w:rFonts w:ascii="Times New Roman" w:eastAsia="Times New Roman" w:hAnsi="Times New Roman" w:cs="Times New Roman"/>
      <w:sz w:val="24"/>
      <w:szCs w:val="24"/>
      <w:lang w:eastAsia="pt-BR"/>
    </w:rPr>
  </w:style>
  <w:style w:type="table" w:styleId="Tabelacomgrade">
    <w:name w:val="Table Grid"/>
    <w:basedOn w:val="Tabelanormal"/>
    <w:rsid w:val="00FF5B1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8">
    <w:name w:val="t8"/>
    <w:basedOn w:val="Normal"/>
    <w:rsid w:val="00813207"/>
    <w:pPr>
      <w:widowControl w:val="0"/>
      <w:snapToGrid w:val="0"/>
      <w:spacing w:line="240" w:lineRule="atLeast"/>
    </w:pPr>
    <w:rPr>
      <w:szCs w:val="20"/>
    </w:rPr>
  </w:style>
  <w:style w:type="character" w:styleId="Hyperlink">
    <w:name w:val="Hyperlink"/>
    <w:uiPriority w:val="99"/>
    <w:unhideWhenUsed/>
    <w:rsid w:val="00813207"/>
    <w:rPr>
      <w:color w:val="0000FF"/>
      <w:u w:val="single"/>
    </w:rPr>
  </w:style>
  <w:style w:type="paragraph" w:styleId="Textodebalo">
    <w:name w:val="Balloon Text"/>
    <w:basedOn w:val="Normal"/>
    <w:link w:val="TextodebaloChar"/>
    <w:uiPriority w:val="99"/>
    <w:semiHidden/>
    <w:unhideWhenUsed/>
    <w:rsid w:val="00C709B5"/>
    <w:rPr>
      <w:rFonts w:ascii="Segoe UI" w:hAnsi="Segoe UI" w:cs="Segoe UI"/>
      <w:sz w:val="18"/>
      <w:szCs w:val="18"/>
    </w:rPr>
  </w:style>
  <w:style w:type="character" w:customStyle="1" w:styleId="TextodebaloChar">
    <w:name w:val="Texto de balão Char"/>
    <w:basedOn w:val="Fontepargpadro"/>
    <w:link w:val="Textodebalo"/>
    <w:uiPriority w:val="99"/>
    <w:semiHidden/>
    <w:rsid w:val="00C709B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299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15-2018/2015/Decreto/D847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4930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2</cp:revision>
  <cp:lastPrinted>2026-03-11T16:29:00Z</cp:lastPrinted>
  <dcterms:created xsi:type="dcterms:W3CDTF">2026-04-01T13:49:00Z</dcterms:created>
  <dcterms:modified xsi:type="dcterms:W3CDTF">2026-04-01T13:49:00Z</dcterms:modified>
</cp:coreProperties>
</file>