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5B0E" w14:textId="296FA785" w:rsidR="006830D0" w:rsidRPr="001271B2" w:rsidRDefault="00B41FC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P</w:t>
      </w:r>
      <w:r w:rsidR="00000000" w:rsidRPr="001271B2">
        <w:rPr>
          <w:b/>
          <w:sz w:val="23"/>
          <w:szCs w:val="23"/>
        </w:rPr>
        <w:t xml:space="preserve">REQUERIMENTO N° </w:t>
      </w:r>
      <w:r w:rsidR="001271B2" w:rsidRPr="001271B2">
        <w:rPr>
          <w:b/>
          <w:sz w:val="23"/>
          <w:szCs w:val="23"/>
        </w:rPr>
        <w:t>073</w:t>
      </w:r>
      <w:r w:rsidR="00000000" w:rsidRPr="001271B2">
        <w:rPr>
          <w:b/>
          <w:sz w:val="23"/>
          <w:szCs w:val="23"/>
        </w:rPr>
        <w:t>/2026</w:t>
      </w:r>
    </w:p>
    <w:p w14:paraId="318A2F8D" w14:textId="77777777" w:rsidR="006830D0" w:rsidRPr="001271B2" w:rsidRDefault="006830D0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50C805D2" w14:textId="77777777" w:rsidR="006830D0" w:rsidRPr="001271B2" w:rsidRDefault="006830D0">
      <w:pPr>
        <w:spacing w:after="0" w:line="240" w:lineRule="auto"/>
        <w:jc w:val="both"/>
        <w:rPr>
          <w:b/>
          <w:sz w:val="23"/>
          <w:szCs w:val="23"/>
        </w:rPr>
      </w:pPr>
    </w:p>
    <w:p w14:paraId="4ED99D2E" w14:textId="4D65A565" w:rsidR="006830D0" w:rsidRPr="001271B2" w:rsidRDefault="00000000">
      <w:pPr>
        <w:pStyle w:val="NormalWeb"/>
        <w:spacing w:before="0" w:beforeAutospacing="0" w:line="15" w:lineRule="atLeast"/>
        <w:ind w:firstLineChars="1400" w:firstLine="3233"/>
        <w:jc w:val="both"/>
        <w:rPr>
          <w:rFonts w:eastAsia="sans-serif"/>
          <w:b/>
          <w:bCs/>
          <w:sz w:val="23"/>
          <w:szCs w:val="23"/>
        </w:rPr>
      </w:pPr>
      <w:r w:rsidRPr="001271B2">
        <w:rPr>
          <w:b/>
          <w:sz w:val="23"/>
          <w:szCs w:val="23"/>
        </w:rPr>
        <w:t xml:space="preserve">WANDERLEY PAULO – PROGRESSISTAS </w:t>
      </w:r>
      <w:r w:rsidRPr="001271B2">
        <w:rPr>
          <w:bCs/>
          <w:sz w:val="23"/>
          <w:szCs w:val="23"/>
        </w:rPr>
        <w:t xml:space="preserve">e </w:t>
      </w:r>
      <w:r w:rsidRPr="001271B2">
        <w:rPr>
          <w:sz w:val="23"/>
          <w:szCs w:val="23"/>
        </w:rPr>
        <w:t xml:space="preserve">vereadores abaixo assinados, com assento nesta Casa, em conformidade com os </w:t>
      </w:r>
      <w:proofErr w:type="spellStart"/>
      <w:r w:rsidRPr="001271B2">
        <w:rPr>
          <w:sz w:val="23"/>
          <w:szCs w:val="23"/>
        </w:rPr>
        <w:t>Arts</w:t>
      </w:r>
      <w:proofErr w:type="spellEnd"/>
      <w:r w:rsidRPr="001271B2">
        <w:rPr>
          <w:sz w:val="23"/>
          <w:szCs w:val="23"/>
        </w:rPr>
        <w:t xml:space="preserve"> 118 a 121 do Regimento Interno, REQUEREM à Mesa, que este expediente seja encaminhado a </w:t>
      </w:r>
      <w:r w:rsidRPr="001271B2">
        <w:rPr>
          <w:rFonts w:eastAsia="SimSun"/>
          <w:sz w:val="23"/>
          <w:szCs w:val="23"/>
        </w:rPr>
        <w:t>Exma. Senhora Nísia Trindade Lima, Ministra da Saúde</w:t>
      </w:r>
      <w:r w:rsidRPr="001271B2">
        <w:rPr>
          <w:sz w:val="23"/>
          <w:szCs w:val="23"/>
        </w:rPr>
        <w:t xml:space="preserve">, </w:t>
      </w:r>
      <w:r w:rsidRPr="001271B2">
        <w:rPr>
          <w:rFonts w:eastAsia="sans-serif"/>
          <w:b/>
          <w:bCs/>
          <w:sz w:val="23"/>
          <w:szCs w:val="23"/>
        </w:rPr>
        <w:t xml:space="preserve">requerendo o envio de Aceleradores Lineares para o tratamento de câncer pelo </w:t>
      </w:r>
      <w:proofErr w:type="gramStart"/>
      <w:r w:rsidRPr="001271B2">
        <w:rPr>
          <w:rFonts w:eastAsia="sans-serif"/>
          <w:b/>
          <w:bCs/>
          <w:sz w:val="23"/>
          <w:szCs w:val="23"/>
        </w:rPr>
        <w:t>SUS,  no</w:t>
      </w:r>
      <w:proofErr w:type="gramEnd"/>
      <w:r w:rsidRPr="001271B2">
        <w:rPr>
          <w:rFonts w:eastAsia="sans-serif"/>
          <w:b/>
          <w:bCs/>
          <w:sz w:val="23"/>
          <w:szCs w:val="23"/>
        </w:rPr>
        <w:t xml:space="preserve"> município de Sorriso/MT. </w:t>
      </w:r>
    </w:p>
    <w:p w14:paraId="6066A74F" w14:textId="77777777" w:rsidR="006830D0" w:rsidRPr="001271B2" w:rsidRDefault="00000000">
      <w:pPr>
        <w:pStyle w:val="Ttulo3"/>
        <w:spacing w:beforeAutospacing="0" w:line="15" w:lineRule="atLeast"/>
        <w:jc w:val="center"/>
        <w:rPr>
          <w:rFonts w:ascii="Times New Roman" w:eastAsia="sans-serif" w:hAnsi="Times New Roman" w:hint="default"/>
          <w:sz w:val="23"/>
          <w:szCs w:val="23"/>
        </w:rPr>
      </w:pPr>
      <w:r w:rsidRPr="001271B2">
        <w:rPr>
          <w:rFonts w:ascii="Times New Roman" w:eastAsia="sans-serif" w:hAnsi="Times New Roman" w:hint="default"/>
          <w:sz w:val="23"/>
          <w:szCs w:val="23"/>
        </w:rPr>
        <w:t>JUSTIFICATIVAS</w:t>
      </w:r>
    </w:p>
    <w:p w14:paraId="03D8011E" w14:textId="77777777" w:rsidR="006830D0" w:rsidRPr="001271B2" w:rsidRDefault="00000000">
      <w:pPr>
        <w:pStyle w:val="NormalWeb"/>
        <w:spacing w:before="0" w:beforeAutospacing="0" w:line="15" w:lineRule="atLeast"/>
        <w:ind w:firstLineChars="600" w:firstLine="1380"/>
        <w:jc w:val="both"/>
        <w:rPr>
          <w:rFonts w:eastAsia="sans-serif"/>
          <w:sz w:val="23"/>
          <w:szCs w:val="23"/>
        </w:rPr>
      </w:pPr>
      <w:r w:rsidRPr="001271B2">
        <w:rPr>
          <w:rFonts w:eastAsia="sans-serif"/>
          <w:sz w:val="23"/>
          <w:szCs w:val="23"/>
        </w:rPr>
        <w:t xml:space="preserve">Considerando a </w:t>
      </w:r>
      <w:proofErr w:type="gramStart"/>
      <w:r w:rsidRPr="001271B2">
        <w:rPr>
          <w:rFonts w:eastAsia="sans-serif"/>
          <w:sz w:val="23"/>
          <w:szCs w:val="23"/>
        </w:rPr>
        <w:t>importância vital</w:t>
      </w:r>
      <w:proofErr w:type="gramEnd"/>
      <w:r w:rsidRPr="001271B2">
        <w:rPr>
          <w:rFonts w:eastAsia="sans-serif"/>
          <w:sz w:val="23"/>
          <w:szCs w:val="23"/>
        </w:rPr>
        <w:t xml:space="preserve"> da tecnologia de Aceleradores Lineares para o tratamento oncológico de alta precisão, sendo o método mais eficaz para combater tumores e preservar tecidos saudáveis; </w:t>
      </w:r>
    </w:p>
    <w:p w14:paraId="3A34E970" w14:textId="77777777" w:rsidR="006830D0" w:rsidRPr="001271B2" w:rsidRDefault="00000000">
      <w:pPr>
        <w:pStyle w:val="NormalWeb"/>
        <w:spacing w:before="0" w:beforeAutospacing="0" w:line="15" w:lineRule="atLeast"/>
        <w:ind w:firstLineChars="600" w:firstLine="1380"/>
        <w:jc w:val="both"/>
        <w:rPr>
          <w:rFonts w:eastAsia="sans-serif"/>
          <w:sz w:val="23"/>
          <w:szCs w:val="23"/>
        </w:rPr>
      </w:pPr>
      <w:r w:rsidRPr="001271B2">
        <w:rPr>
          <w:rFonts w:eastAsia="sans-serif"/>
          <w:sz w:val="23"/>
          <w:szCs w:val="23"/>
        </w:rPr>
        <w:t xml:space="preserve">Considerando o acelerado crescimento populacional de Sorriso e dos 16 municípios vizinhos, o que gera uma demanda urgente por tratamentos de câncer descentralizados no interior de Mato Grosso; </w:t>
      </w:r>
    </w:p>
    <w:p w14:paraId="6C31C57F" w14:textId="77777777" w:rsidR="006830D0" w:rsidRPr="001271B2" w:rsidRDefault="00000000">
      <w:pPr>
        <w:pStyle w:val="NormalWeb"/>
        <w:spacing w:before="0" w:beforeAutospacing="0" w:line="15" w:lineRule="atLeast"/>
        <w:ind w:firstLineChars="600" w:firstLine="1380"/>
        <w:jc w:val="both"/>
        <w:rPr>
          <w:rFonts w:eastAsia="sans-serif"/>
          <w:sz w:val="23"/>
          <w:szCs w:val="23"/>
        </w:rPr>
      </w:pPr>
      <w:r w:rsidRPr="001271B2">
        <w:rPr>
          <w:rFonts w:eastAsia="sans-serif"/>
          <w:sz w:val="23"/>
          <w:szCs w:val="23"/>
        </w:rPr>
        <w:t xml:space="preserve">Considerando a necessidade crítica de expandir a infraestrutura oncológica regional para evitar que pacientes em estado de fragilidade precisem percorrer longas distâncias em busca de radioterapia; </w:t>
      </w:r>
    </w:p>
    <w:p w14:paraId="42782076" w14:textId="77777777" w:rsidR="006830D0" w:rsidRPr="001271B2" w:rsidRDefault="00000000">
      <w:pPr>
        <w:pStyle w:val="NormalWeb"/>
        <w:spacing w:before="0" w:beforeAutospacing="0" w:line="15" w:lineRule="atLeast"/>
        <w:ind w:firstLineChars="600" w:firstLine="1380"/>
        <w:jc w:val="both"/>
        <w:rPr>
          <w:rFonts w:eastAsia="sans-serif"/>
          <w:sz w:val="23"/>
          <w:szCs w:val="23"/>
        </w:rPr>
      </w:pPr>
      <w:r w:rsidRPr="001271B2">
        <w:rPr>
          <w:rFonts w:eastAsia="sans-serif"/>
          <w:sz w:val="23"/>
          <w:szCs w:val="23"/>
        </w:rPr>
        <w:t xml:space="preserve">Considerando que a aquisição desses equipamentos possibilitará a redução do tempo de espera pelo início do tratamento, aumentando drasticamente as chances de cura e a qualidade de vida dos pacientes do SUS; </w:t>
      </w:r>
    </w:p>
    <w:p w14:paraId="216D1011" w14:textId="77777777" w:rsidR="006830D0" w:rsidRPr="001271B2" w:rsidRDefault="00000000">
      <w:pPr>
        <w:pStyle w:val="NormalWeb"/>
        <w:spacing w:before="0" w:beforeAutospacing="0" w:line="15" w:lineRule="atLeast"/>
        <w:ind w:firstLineChars="600" w:firstLine="1380"/>
        <w:jc w:val="both"/>
        <w:rPr>
          <w:rFonts w:eastAsia="sans-serif"/>
          <w:sz w:val="23"/>
          <w:szCs w:val="23"/>
        </w:rPr>
      </w:pPr>
      <w:r w:rsidRPr="001271B2">
        <w:rPr>
          <w:rFonts w:eastAsia="sans-serif"/>
          <w:sz w:val="23"/>
          <w:szCs w:val="23"/>
        </w:rPr>
        <w:t xml:space="preserve">Considerando que a instalação de um centro de radioterapia em nossa rede de saúde garantirá um atendimento mais humanizado, seguro e eficiente para os cidadãos em situação de vulnerabilidade; </w:t>
      </w:r>
    </w:p>
    <w:p w14:paraId="646BE4A9" w14:textId="77777777" w:rsidR="006830D0" w:rsidRPr="001271B2" w:rsidRDefault="00000000">
      <w:pPr>
        <w:pStyle w:val="NormalWeb"/>
        <w:spacing w:before="0" w:beforeAutospacing="0" w:line="15" w:lineRule="atLeast"/>
        <w:ind w:firstLineChars="600" w:firstLine="1380"/>
        <w:jc w:val="both"/>
        <w:rPr>
          <w:rFonts w:eastAsia="sans-serif"/>
          <w:sz w:val="23"/>
          <w:szCs w:val="23"/>
        </w:rPr>
      </w:pPr>
      <w:r w:rsidRPr="001271B2">
        <w:rPr>
          <w:rFonts w:eastAsia="sans-serif"/>
          <w:sz w:val="23"/>
          <w:szCs w:val="23"/>
        </w:rPr>
        <w:t xml:space="preserve">Considerando, por fim, a necessidade imperiosa de garantir o direito constitucional à saúde e o bem-estar da população de Sorriso e região. </w:t>
      </w:r>
    </w:p>
    <w:p w14:paraId="388F55B7" w14:textId="13D8C188" w:rsidR="006830D0" w:rsidRPr="001271B2" w:rsidRDefault="00000000" w:rsidP="001271B2">
      <w:pPr>
        <w:pStyle w:val="NormalWeb"/>
        <w:tabs>
          <w:tab w:val="left" w:pos="944"/>
        </w:tabs>
        <w:spacing w:before="0" w:beforeAutospacing="0" w:after="0" w:afterAutospacing="0"/>
        <w:ind w:firstLineChars="644" w:firstLine="1481"/>
        <w:jc w:val="both"/>
        <w:rPr>
          <w:color w:val="000000"/>
          <w:sz w:val="23"/>
          <w:szCs w:val="23"/>
        </w:rPr>
      </w:pPr>
      <w:r w:rsidRPr="001271B2">
        <w:rPr>
          <w:color w:val="000000"/>
          <w:sz w:val="23"/>
          <w:szCs w:val="23"/>
        </w:rPr>
        <w:t xml:space="preserve">Câmara Municipal de Sorriso, Estado de Mato Grosso, em </w:t>
      </w:r>
      <w:r w:rsidR="001271B2" w:rsidRPr="001271B2">
        <w:rPr>
          <w:color w:val="000000"/>
          <w:sz w:val="23"/>
          <w:szCs w:val="23"/>
        </w:rPr>
        <w:t>12</w:t>
      </w:r>
      <w:r w:rsidRPr="001271B2">
        <w:rPr>
          <w:color w:val="000000"/>
          <w:sz w:val="23"/>
          <w:szCs w:val="23"/>
        </w:rPr>
        <w:t xml:space="preserve"> de maio de 2026.</w:t>
      </w:r>
    </w:p>
    <w:p w14:paraId="7A97BC3B" w14:textId="77777777" w:rsidR="001271B2" w:rsidRPr="001271B2" w:rsidRDefault="001271B2">
      <w:pPr>
        <w:pStyle w:val="NormalWeb"/>
        <w:tabs>
          <w:tab w:val="left" w:pos="944"/>
        </w:tabs>
        <w:spacing w:before="0" w:beforeAutospacing="0" w:after="0" w:afterAutospacing="0"/>
        <w:ind w:firstLineChars="654" w:firstLine="1504"/>
        <w:jc w:val="both"/>
        <w:rPr>
          <w:color w:val="000000"/>
          <w:sz w:val="23"/>
          <w:szCs w:val="23"/>
        </w:rPr>
      </w:pPr>
    </w:p>
    <w:p w14:paraId="3BF849DC" w14:textId="77777777" w:rsidR="001271B2" w:rsidRPr="001271B2" w:rsidRDefault="001271B2">
      <w:pPr>
        <w:pStyle w:val="NormalWeb"/>
        <w:tabs>
          <w:tab w:val="left" w:pos="944"/>
        </w:tabs>
        <w:spacing w:before="0" w:beforeAutospacing="0" w:after="0" w:afterAutospacing="0"/>
        <w:ind w:firstLineChars="654" w:firstLine="1504"/>
        <w:jc w:val="both"/>
        <w:rPr>
          <w:color w:val="000000"/>
          <w:sz w:val="23"/>
          <w:szCs w:val="23"/>
        </w:rPr>
      </w:pPr>
    </w:p>
    <w:p w14:paraId="22A868A5" w14:textId="77777777" w:rsidR="001271B2" w:rsidRPr="001271B2" w:rsidRDefault="001271B2">
      <w:pPr>
        <w:pStyle w:val="NormalWeb"/>
        <w:tabs>
          <w:tab w:val="left" w:pos="944"/>
        </w:tabs>
        <w:spacing w:before="0" w:beforeAutospacing="0" w:after="0" w:afterAutospacing="0"/>
        <w:ind w:firstLineChars="654" w:firstLine="1504"/>
        <w:jc w:val="both"/>
        <w:rPr>
          <w:color w:val="000000"/>
          <w:sz w:val="23"/>
          <w:szCs w:val="23"/>
        </w:rPr>
      </w:pPr>
    </w:p>
    <w:p w14:paraId="6DD80D51" w14:textId="77777777" w:rsidR="006830D0" w:rsidRPr="001271B2" w:rsidRDefault="006830D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tbl>
      <w:tblPr>
        <w:tblStyle w:val="Tabelacomgrade11"/>
        <w:tblW w:w="11341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844"/>
        <w:gridCol w:w="275"/>
        <w:gridCol w:w="284"/>
        <w:gridCol w:w="2554"/>
        <w:gridCol w:w="706"/>
        <w:gridCol w:w="1704"/>
        <w:gridCol w:w="422"/>
        <w:gridCol w:w="1559"/>
        <w:gridCol w:w="429"/>
        <w:gridCol w:w="422"/>
      </w:tblGrid>
      <w:tr w:rsidR="001271B2" w:rsidRPr="001271B2" w14:paraId="63DAF917" w14:textId="77777777" w:rsidTr="001271B2">
        <w:trPr>
          <w:gridAfter w:val="1"/>
          <w:wAfter w:w="422" w:type="dxa"/>
          <w:trHeight w:val="1304"/>
        </w:trPr>
        <w:tc>
          <w:tcPr>
            <w:tcW w:w="2986" w:type="dxa"/>
            <w:gridSpan w:val="2"/>
            <w:hideMark/>
          </w:tcPr>
          <w:p w14:paraId="3D642142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WANDERLEY PAULO</w:t>
            </w: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3"/>
            <w:hideMark/>
          </w:tcPr>
          <w:p w14:paraId="455CC083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DARCI GONÇALVES</w:t>
            </w: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12522BC6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EMERSON FARIAS</w:t>
            </w: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PL</w:t>
            </w:r>
          </w:p>
        </w:tc>
        <w:tc>
          <w:tcPr>
            <w:tcW w:w="2410" w:type="dxa"/>
            <w:gridSpan w:val="3"/>
            <w:hideMark/>
          </w:tcPr>
          <w:p w14:paraId="7565F7A9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DIOGO KRIGUER</w:t>
            </w: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PSBD</w:t>
            </w:r>
          </w:p>
        </w:tc>
      </w:tr>
      <w:tr w:rsidR="001271B2" w:rsidRPr="001271B2" w14:paraId="4B56BA07" w14:textId="77777777" w:rsidTr="001271B2">
        <w:trPr>
          <w:gridBefore w:val="1"/>
          <w:wBefore w:w="142" w:type="dxa"/>
          <w:trHeight w:val="1353"/>
        </w:trPr>
        <w:tc>
          <w:tcPr>
            <w:tcW w:w="3119" w:type="dxa"/>
            <w:gridSpan w:val="2"/>
            <w:hideMark/>
          </w:tcPr>
          <w:p w14:paraId="6292DA5E" w14:textId="77777777" w:rsidR="001271B2" w:rsidRPr="00B41FCB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B41FCB">
              <w:rPr>
                <w:rFonts w:eastAsia="Times New Roman"/>
                <w:b/>
                <w:bCs/>
                <w:sz w:val="23"/>
                <w:szCs w:val="23"/>
              </w:rPr>
              <w:t>GRINGO DO BARREIRO</w:t>
            </w:r>
            <w:r w:rsidRPr="00B41FCB">
              <w:rPr>
                <w:rFonts w:eastAsia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3544" w:type="dxa"/>
            <w:gridSpan w:val="3"/>
            <w:hideMark/>
          </w:tcPr>
          <w:p w14:paraId="36D04162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PROFª SILVANA PERIN</w:t>
            </w:r>
          </w:p>
          <w:p w14:paraId="6E692264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Vereadora MDB</w:t>
            </w:r>
          </w:p>
        </w:tc>
        <w:tc>
          <w:tcPr>
            <w:tcW w:w="2126" w:type="dxa"/>
            <w:gridSpan w:val="2"/>
            <w:hideMark/>
          </w:tcPr>
          <w:p w14:paraId="525955B5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ADIR CUNICO</w:t>
            </w:r>
          </w:p>
          <w:p w14:paraId="4839D280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NOVO</w:t>
            </w:r>
          </w:p>
        </w:tc>
        <w:tc>
          <w:tcPr>
            <w:tcW w:w="2410" w:type="dxa"/>
            <w:gridSpan w:val="3"/>
            <w:hideMark/>
          </w:tcPr>
          <w:p w14:paraId="6D4D58DB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TOCO BAGGIO</w:t>
            </w: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PSBD</w:t>
            </w:r>
          </w:p>
        </w:tc>
      </w:tr>
      <w:tr w:rsidR="001271B2" w:rsidRPr="001271B2" w14:paraId="585734E9" w14:textId="77777777" w:rsidTr="001271B2">
        <w:trPr>
          <w:gridBefore w:val="1"/>
          <w:wBefore w:w="142" w:type="dxa"/>
        </w:trPr>
        <w:tc>
          <w:tcPr>
            <w:tcW w:w="3403" w:type="dxa"/>
            <w:gridSpan w:val="3"/>
            <w:hideMark/>
          </w:tcPr>
          <w:p w14:paraId="592B6ABE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BRENDO BRAGA</w:t>
            </w:r>
          </w:p>
          <w:p w14:paraId="71AAF0CF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45E523B8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JANE DELALIBERA</w:t>
            </w: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3"/>
            <w:hideMark/>
          </w:tcPr>
          <w:p w14:paraId="029820B1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RODRIGO MATTERAZZI</w:t>
            </w:r>
          </w:p>
          <w:p w14:paraId="212AC76C" w14:textId="77777777" w:rsidR="001271B2" w:rsidRPr="001271B2" w:rsidRDefault="001271B2" w:rsidP="001271B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271B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REPUBLICANOS</w:t>
            </w:r>
          </w:p>
        </w:tc>
        <w:tc>
          <w:tcPr>
            <w:tcW w:w="851" w:type="dxa"/>
            <w:gridSpan w:val="2"/>
          </w:tcPr>
          <w:p w14:paraId="013138A8" w14:textId="77777777" w:rsidR="001271B2" w:rsidRPr="001271B2" w:rsidRDefault="001271B2" w:rsidP="001271B2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</w:p>
        </w:tc>
      </w:tr>
    </w:tbl>
    <w:p w14:paraId="4D8E4E39" w14:textId="77777777" w:rsidR="001271B2" w:rsidRPr="001271B2" w:rsidRDefault="001271B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sectPr w:rsidR="001271B2" w:rsidRPr="001271B2" w:rsidSect="001271B2">
      <w:pgSz w:w="11906" w:h="16838"/>
      <w:pgMar w:top="2410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BC"/>
    <w:rsid w:val="00051A51"/>
    <w:rsid w:val="000B50E0"/>
    <w:rsid w:val="0012047F"/>
    <w:rsid w:val="001271B2"/>
    <w:rsid w:val="00157C97"/>
    <w:rsid w:val="00162B20"/>
    <w:rsid w:val="00164421"/>
    <w:rsid w:val="00171B4A"/>
    <w:rsid w:val="001E19E2"/>
    <w:rsid w:val="0023714A"/>
    <w:rsid w:val="002631B5"/>
    <w:rsid w:val="002700C0"/>
    <w:rsid w:val="00275E29"/>
    <w:rsid w:val="002C6375"/>
    <w:rsid w:val="004523C5"/>
    <w:rsid w:val="0048043D"/>
    <w:rsid w:val="004A5323"/>
    <w:rsid w:val="004B7475"/>
    <w:rsid w:val="00537CCD"/>
    <w:rsid w:val="00591FD4"/>
    <w:rsid w:val="005E1D84"/>
    <w:rsid w:val="006274E3"/>
    <w:rsid w:val="006778D1"/>
    <w:rsid w:val="006830D0"/>
    <w:rsid w:val="00696AF4"/>
    <w:rsid w:val="006C6B82"/>
    <w:rsid w:val="006C7AF3"/>
    <w:rsid w:val="00710311"/>
    <w:rsid w:val="00713642"/>
    <w:rsid w:val="00734929"/>
    <w:rsid w:val="00785DF1"/>
    <w:rsid w:val="007A066C"/>
    <w:rsid w:val="007B3201"/>
    <w:rsid w:val="007E38BC"/>
    <w:rsid w:val="00811F4F"/>
    <w:rsid w:val="008959E5"/>
    <w:rsid w:val="008A0113"/>
    <w:rsid w:val="008E396B"/>
    <w:rsid w:val="00925FC2"/>
    <w:rsid w:val="00981060"/>
    <w:rsid w:val="009D02DD"/>
    <w:rsid w:val="009E48B1"/>
    <w:rsid w:val="00A82EC0"/>
    <w:rsid w:val="00A93ECC"/>
    <w:rsid w:val="00AA0E22"/>
    <w:rsid w:val="00AA55D9"/>
    <w:rsid w:val="00AD1197"/>
    <w:rsid w:val="00AD262B"/>
    <w:rsid w:val="00AD5009"/>
    <w:rsid w:val="00B22A42"/>
    <w:rsid w:val="00B41FCB"/>
    <w:rsid w:val="00B76E84"/>
    <w:rsid w:val="00BE7162"/>
    <w:rsid w:val="00C0188C"/>
    <w:rsid w:val="00C021D4"/>
    <w:rsid w:val="00C06271"/>
    <w:rsid w:val="00C107A2"/>
    <w:rsid w:val="00C14A08"/>
    <w:rsid w:val="00C256D4"/>
    <w:rsid w:val="00C4551F"/>
    <w:rsid w:val="00C85C87"/>
    <w:rsid w:val="00CF5E95"/>
    <w:rsid w:val="00D63F5F"/>
    <w:rsid w:val="00D868D2"/>
    <w:rsid w:val="00E17576"/>
    <w:rsid w:val="00EE6A04"/>
    <w:rsid w:val="00F411DC"/>
    <w:rsid w:val="00F84F45"/>
    <w:rsid w:val="00FA4490"/>
    <w:rsid w:val="00FD5EAB"/>
    <w:rsid w:val="03155D11"/>
    <w:rsid w:val="093023F7"/>
    <w:rsid w:val="2D1E3AFB"/>
    <w:rsid w:val="2F71603F"/>
    <w:rsid w:val="5EE0071E"/>
    <w:rsid w:val="6DE6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5B63"/>
  <w15:docId w15:val="{0E495E03-1ECF-4B92-9F1F-9BC40D8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1271B2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8CE18-F58C-4F65-A199-CF41BABC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Coordenadoria secretaria</cp:lastModifiedBy>
  <cp:revision>32</cp:revision>
  <cp:lastPrinted>2026-05-18T13:23:00Z</cp:lastPrinted>
  <dcterms:created xsi:type="dcterms:W3CDTF">2022-04-19T14:35:00Z</dcterms:created>
  <dcterms:modified xsi:type="dcterms:W3CDTF">2026-05-18T13:26:00Z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80BFCC9C7BB9498F95CA5A1B0E1D2399_12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