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8C" w:rsidRPr="00B503F9" w:rsidRDefault="008243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B503F9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:rsidR="00DA198C" w:rsidRPr="00B503F9" w:rsidRDefault="008243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B503F9">
        <w:rPr>
          <w:rFonts w:ascii="Times New Roman" w:eastAsia="Calibri" w:hAnsi="Times New Roman" w:cs="Times New Roman"/>
          <w:b/>
          <w:sz w:val="23"/>
          <w:szCs w:val="23"/>
        </w:rPr>
        <w:t xml:space="preserve"> COMISSÃO DE FINANÇAS, ORÇAMENTOS E FISCALIZAÇÃO.</w:t>
      </w:r>
    </w:p>
    <w:p w:rsidR="00DA198C" w:rsidRPr="00B503F9" w:rsidRDefault="00DA1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DA198C" w:rsidRPr="00B503F9" w:rsidRDefault="00DA1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36"/>
        <w:gridCol w:w="3258"/>
        <w:gridCol w:w="3404"/>
      </w:tblGrid>
      <w:tr w:rsidR="00DA198C" w:rsidRPr="00B503F9">
        <w:tc>
          <w:tcPr>
            <w:tcW w:w="2836" w:type="dxa"/>
          </w:tcPr>
          <w:p w:rsidR="00DA198C" w:rsidRPr="00B503F9" w:rsidRDefault="008243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3258" w:type="dxa"/>
          </w:tcPr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404" w:type="dxa"/>
          </w:tcPr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DA198C" w:rsidRPr="00B503F9">
        <w:tc>
          <w:tcPr>
            <w:tcW w:w="2836" w:type="dxa"/>
          </w:tcPr>
          <w:p w:rsidR="00DA198C" w:rsidRPr="00B503F9" w:rsidRDefault="00B4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B503F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28</w:t>
            </w:r>
            <w:r w:rsidR="0082432B" w:rsidRPr="00B503F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3258" w:type="dxa"/>
          </w:tcPr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B503F9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08h e 30 min</w:t>
            </w:r>
          </w:p>
        </w:tc>
        <w:tc>
          <w:tcPr>
            <w:tcW w:w="3404" w:type="dxa"/>
          </w:tcPr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P. da Silva</w:t>
            </w:r>
          </w:p>
          <w:p w:rsidR="00DA198C" w:rsidRPr="00B503F9" w:rsidRDefault="00DA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</w:p>
        </w:tc>
      </w:tr>
    </w:tbl>
    <w:p w:rsidR="00DA198C" w:rsidRPr="00B503F9" w:rsidRDefault="0082432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A Comissão Permanente de Finanças, Orçamentos e Fiscalização da Câmara Municipal de Vereadores de Sorriso - MT vem divulgar a Pauta para a reunião Ordinária a ser realizada na Sede da Câmara Municipal. </w:t>
      </w:r>
    </w:p>
    <w:p w:rsidR="00DA198C" w:rsidRPr="00B503F9" w:rsidRDefault="00DA19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0394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DA198C" w:rsidRPr="00B503F9">
        <w:trPr>
          <w:trHeight w:val="267"/>
        </w:trPr>
        <w:tc>
          <w:tcPr>
            <w:tcW w:w="10394" w:type="dxa"/>
          </w:tcPr>
          <w:p w:rsidR="00DA198C" w:rsidRPr="00B503F9" w:rsidRDefault="008243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DA198C" w:rsidRPr="00B503F9" w:rsidRDefault="00DA198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A198C" w:rsidRPr="00B503F9" w:rsidRDefault="0082432B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C031A8" w:rsidRPr="00B503F9">
        <w:rPr>
          <w:rFonts w:ascii="Times New Roman" w:eastAsia="Calibri" w:hAnsi="Times New Roman" w:cs="Times New Roman"/>
          <w:bCs/>
          <w:sz w:val="23"/>
          <w:szCs w:val="23"/>
        </w:rPr>
        <w:t>16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/2026 (Adir, Silvana e </w:t>
      </w:r>
      <w:r w:rsidR="00D8768C" w:rsidRPr="00B503F9">
        <w:rPr>
          <w:rFonts w:ascii="Times New Roman" w:eastAsia="Calibri" w:hAnsi="Times New Roman" w:cs="Times New Roman"/>
          <w:bCs/>
          <w:sz w:val="23"/>
          <w:szCs w:val="23"/>
        </w:rPr>
        <w:t>Wanderley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) da reunião realizada em </w:t>
      </w:r>
      <w:r w:rsidR="00D8768C" w:rsidRPr="00B503F9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p w:rsidR="00DA198C" w:rsidRPr="00B503F9" w:rsidRDefault="00DA198C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10384" w:type="dxa"/>
        <w:tblLayout w:type="fixed"/>
        <w:tblLook w:val="04A0" w:firstRow="1" w:lastRow="0" w:firstColumn="1" w:lastColumn="0" w:noHBand="0" w:noVBand="1"/>
      </w:tblPr>
      <w:tblGrid>
        <w:gridCol w:w="10384"/>
      </w:tblGrid>
      <w:tr w:rsidR="00DA198C" w:rsidRPr="00B503F9">
        <w:trPr>
          <w:trHeight w:val="267"/>
        </w:trPr>
        <w:tc>
          <w:tcPr>
            <w:tcW w:w="10384" w:type="dxa"/>
          </w:tcPr>
          <w:p w:rsidR="00DA198C" w:rsidRPr="00B503F9" w:rsidRDefault="008243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II PARTE – EXPEDIENTE</w:t>
            </w:r>
          </w:p>
        </w:tc>
      </w:tr>
    </w:tbl>
    <w:p w:rsidR="00DA198C" w:rsidRPr="00B503F9" w:rsidRDefault="00DA198C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FF0000"/>
          <w:sz w:val="23"/>
          <w:szCs w:val="23"/>
        </w:rPr>
      </w:pPr>
    </w:p>
    <w:tbl>
      <w:tblPr>
        <w:tblStyle w:val="Tabelacomgrade"/>
        <w:tblW w:w="10384" w:type="dxa"/>
        <w:tblLayout w:type="fixed"/>
        <w:tblLook w:val="04A0" w:firstRow="1" w:lastRow="0" w:firstColumn="1" w:lastColumn="0" w:noHBand="0" w:noVBand="1"/>
      </w:tblPr>
      <w:tblGrid>
        <w:gridCol w:w="10384"/>
      </w:tblGrid>
      <w:tr w:rsidR="00DA198C" w:rsidRPr="00B503F9">
        <w:trPr>
          <w:trHeight w:val="589"/>
        </w:trPr>
        <w:tc>
          <w:tcPr>
            <w:tcW w:w="10384" w:type="dxa"/>
          </w:tcPr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3"/>
                <w:szCs w:val="23"/>
              </w:rPr>
            </w:pPr>
            <w:r w:rsidRPr="00B503F9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3"/>
                <w:szCs w:val="23"/>
              </w:rPr>
              <w:t xml:space="preserve">iii parte – ORDEM DO DIA: </w:t>
            </w:r>
            <w:r w:rsidRPr="00B503F9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pt-BR"/>
              </w:rPr>
              <w:t>MATÉRIAS RECEBIDAS PELA COMISSÃO DE FINANÇAS, ORÇAMENTOS E FISCALIZAÇÃO:</w:t>
            </w:r>
          </w:p>
        </w:tc>
      </w:tr>
    </w:tbl>
    <w:p w:rsidR="00DA198C" w:rsidRPr="00B503F9" w:rsidRDefault="00DA19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DA198C" w:rsidRPr="00B503F9" w:rsidRDefault="00F34FC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8">
        <w:r w:rsidR="0082432B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COMPLEMENTAR Nº 11/2026</w:t>
        </w:r>
      </w:hyperlink>
      <w:r w:rsidR="0082432B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2432B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2432B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Altera os Anexos 01 e 03 da Lei Complementar n. º 108, de 05 de novembro de 2009, que dispõe sobre o Zoneamento, O Uso e a Ocupação do Solo da cidade de Sorriso-MT, e dá outras providências.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Fiscalização; 3) Obras, Viação e Serviços Urbanos.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DA198C" w:rsidRPr="00B503F9" w:rsidRDefault="00DA1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DA198C" w:rsidRPr="00B503F9" w:rsidRDefault="0082432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Style w:val="Hyperlink"/>
          <w:rFonts w:ascii="Times New Roman" w:eastAsia="Times New Roman" w:hAnsi="Times New Roman" w:cs="Times New Roman"/>
          <w:b/>
          <w:bCs/>
          <w:color w:val="0563C1"/>
          <w:sz w:val="23"/>
          <w:szCs w:val="23"/>
          <w:lang w:eastAsia="pt-BR"/>
        </w:rPr>
        <w:t>PROJETO DE LEI COMPLEMENTAR Nº 13/2026</w:t>
      </w:r>
      <w:r w:rsidRPr="00B503F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503F9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Pr="00B503F9">
        <w:rPr>
          <w:rFonts w:ascii="Times New Roman" w:hAnsi="Times New Roman" w:cs="Times New Roman"/>
          <w:sz w:val="23"/>
          <w:szCs w:val="23"/>
        </w:rPr>
        <w:t>Cria a Guarda Civil Municipal de Sorriso – GCM, armada, nos termos do § 8º do art. 144 da Constituição Federal, do inciso III do art. 6º da Lei Federal nº 10.826/2003 e da Lei Federal nº 13.022/2014, em cumprimento ao art. 54 da Lei Orgânica Municipal de Sorriso; dispõe sobre sua estrutura organizacional, funcional e competências, estabelece sua vinculação ao regime jurídico estatutário municipal, cria a carreira única de Guarda Civil Municipal e demais cargos públicos, define seu Plano de Cargos, Carreira e Vencimento, e dá outras providências.</w:t>
      </w:r>
      <w:r w:rsidRPr="00B503F9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A198C" w:rsidRPr="00B503F9" w:rsidRDefault="0082432B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503F9">
        <w:rPr>
          <w:rFonts w:ascii="Times New Roman" w:hAnsi="Times New Roman" w:cs="Times New Roman"/>
          <w:b/>
          <w:bCs/>
          <w:sz w:val="23"/>
          <w:szCs w:val="23"/>
        </w:rPr>
        <w:t xml:space="preserve">Autoria: </w:t>
      </w:r>
      <w:r w:rsidRPr="00B503F9">
        <w:rPr>
          <w:rFonts w:ascii="Times New Roman" w:hAnsi="Times New Roman" w:cs="Times New Roman"/>
          <w:bCs/>
          <w:sz w:val="23"/>
          <w:szCs w:val="23"/>
        </w:rPr>
        <w:t>Poder Executivo.</w:t>
      </w:r>
    </w:p>
    <w:p w:rsidR="00DA198C" w:rsidRPr="00B503F9" w:rsidRDefault="0082432B">
      <w:pPr>
        <w:pStyle w:val="PargrafodaLista"/>
        <w:ind w:left="0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hAnsi="Times New Roman" w:cs="Times New Roman"/>
          <w:bCs/>
          <w:sz w:val="23"/>
          <w:szCs w:val="23"/>
        </w:rPr>
        <w:t xml:space="preserve">  1) Justiça e Redação; 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Fiscalização.</w:t>
      </w:r>
    </w:p>
    <w:p w:rsidR="008712C0" w:rsidRPr="00B503F9" w:rsidRDefault="008712C0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503F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8712C0" w:rsidRPr="00B503F9" w:rsidRDefault="00F34FC2" w:rsidP="008712C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9" w:history="1">
        <w:r w:rsidR="008712C0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COMPLEMENTAR Nº 14/2026</w:t>
        </w:r>
      </w:hyperlink>
      <w:r w:rsidR="008712C0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712C0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712C0" w:rsidRPr="00B503F9">
        <w:rPr>
          <w:rFonts w:ascii="Times New Roman" w:eastAsia="Arial" w:hAnsi="Times New Roman" w:cs="Times New Roman"/>
          <w:bCs/>
          <w:sz w:val="23"/>
          <w:szCs w:val="23"/>
          <w:lang w:eastAsia="pt-BR"/>
        </w:rPr>
        <w:t>Dispõe sobre alterações na Lei Complementar nº 170, de 08 de maio de 2013, e dá outras providências</w:t>
      </w:r>
      <w:r w:rsidR="008712C0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  <w:r w:rsidR="008712C0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</w:p>
    <w:p w:rsidR="008712C0" w:rsidRPr="00B503F9" w:rsidRDefault="008712C0" w:rsidP="00871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8712C0" w:rsidRPr="00B503F9" w:rsidRDefault="008712C0" w:rsidP="00871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Fiscalização.</w:t>
      </w:r>
    </w:p>
    <w:p w:rsidR="008712C0" w:rsidRPr="00B503F9" w:rsidRDefault="008712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503F9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8712C0" w:rsidRPr="00B503F9" w:rsidRDefault="00871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DA198C" w:rsidRPr="00B503F9" w:rsidRDefault="00F34FC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0">
        <w:r w:rsidR="0082432B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216/2025</w:t>
        </w:r>
      </w:hyperlink>
      <w:r w:rsidR="0082432B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2432B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2432B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 Plano de Desenvolvimento Econômico, Social e de Infraestrutura de Sorriso para os Próximos 30 anos (Visão 2055) e dá outras providências.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DA198C" w:rsidRPr="00B503F9" w:rsidRDefault="0082432B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Fiscalização; 3) Obras, Viação e Serviços Urbanos.</w:t>
      </w:r>
    </w:p>
    <w:p w:rsidR="00DA198C" w:rsidRPr="00B503F9" w:rsidRDefault="0082432B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503F9">
        <w:rPr>
          <w:rFonts w:ascii="Times New Roman" w:hAnsi="Times New Roman" w:cs="Times New Roman"/>
          <w:bCs/>
          <w:sz w:val="23"/>
          <w:szCs w:val="23"/>
        </w:rPr>
        <w:lastRenderedPageBreak/>
        <w:t>------------------------------------------------</w:t>
      </w:r>
    </w:p>
    <w:p w:rsidR="00D8768C" w:rsidRPr="00B503F9" w:rsidRDefault="00D8768C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DA198C" w:rsidRPr="00B503F9" w:rsidRDefault="00F34FC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1">
        <w:r w:rsidR="0082432B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58/2026</w:t>
        </w:r>
      </w:hyperlink>
      <w:r w:rsidR="0082432B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2432B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2432B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Altera a Lei Municipal nº 2.861, de 18 de junho de 2018, que institui a Agência Reguladora de Serviços Públicos Delegados do Município de Sorriso – AGER SORRISO, e dá outras providências.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DA198C" w:rsidRPr="00B503F9" w:rsidRDefault="0082432B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Fiscalização.</w:t>
      </w:r>
    </w:p>
    <w:p w:rsidR="00DA198C" w:rsidRPr="00B503F9" w:rsidRDefault="0082432B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DA198C" w:rsidRPr="00B503F9" w:rsidRDefault="00DA19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A198C" w:rsidRPr="00B503F9" w:rsidRDefault="00F34FC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2">
        <w:r w:rsidR="0082432B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71/2026</w:t>
        </w:r>
      </w:hyperlink>
      <w:r w:rsidR="0082432B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SUBSTITUTIVO AO </w:t>
      </w:r>
      <w:hyperlink r:id="rId13">
        <w:r w:rsidR="0082432B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04/2025</w:t>
        </w:r>
      </w:hyperlink>
      <w:r w:rsidR="0082432B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2432B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2432B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Dispõe sobre a instituição e regulamentação da Verba Indenizatória no âmbito da Câmara Municipal de Sorriso, estabelecendo critérios para sua concessão, utilização, prestação de contas e dá outras providências.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Rodrigo Matterazzi, Adir Cunico, Brendo Braga, Gringo do Barreiro, Diogo Kriguer, Emerson Farias, Toco Baggio, Darci Gonçalves, Profª Silvana Perin, Wanderley Paulo e Jane Delalibera.</w:t>
      </w:r>
    </w:p>
    <w:p w:rsidR="00DA198C" w:rsidRPr="00B503F9" w:rsidRDefault="0082432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Fiscalização.</w:t>
      </w:r>
    </w:p>
    <w:p w:rsidR="00DA198C" w:rsidRPr="00B503F9" w:rsidRDefault="0082432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DA198C" w:rsidRPr="00B503F9" w:rsidRDefault="00DA198C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DA198C" w:rsidRPr="00B503F9" w:rsidRDefault="00F34FC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4">
        <w:r w:rsidR="0082432B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74/2026</w:t>
        </w:r>
      </w:hyperlink>
      <w:r w:rsidR="0082432B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2432B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2432B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 “Selo Amigo da Criança e do Adolescente” no âmbito do Município de Sorriso/MT e dá outras providências.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hAnsi="Times New Roman" w:cs="Times New Roman"/>
          <w:bCs/>
          <w:sz w:val="23"/>
          <w:szCs w:val="23"/>
        </w:rPr>
        <w:t>Profª Silvana Perin</w:t>
      </w:r>
      <w:r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Fiscalização.</w:t>
      </w:r>
    </w:p>
    <w:p w:rsidR="00DA198C" w:rsidRPr="00B503F9" w:rsidRDefault="008243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8712C0" w:rsidRPr="00B503F9" w:rsidRDefault="008712C0" w:rsidP="00871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712C0" w:rsidRPr="00B503F9" w:rsidRDefault="00F34FC2" w:rsidP="008712C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5" w:history="1">
        <w:r w:rsidR="008712C0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88/2026</w:t>
        </w:r>
      </w:hyperlink>
      <w:r w:rsidR="008712C0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712C0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712C0"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Altera Lei 3.877, de 04 de maio de 2026, que institui o Programa Aprende Mais Sorriso, destinado a reduzir o índice de analfabetismo entre a população de 15 (quinze) anos ou mais no Município de Sorriso, e dá outras providências.</w:t>
      </w:r>
    </w:p>
    <w:p w:rsidR="008712C0" w:rsidRPr="00B503F9" w:rsidRDefault="008712C0" w:rsidP="00871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Poder Executivo.</w:t>
      </w:r>
    </w:p>
    <w:p w:rsidR="008712C0" w:rsidRPr="00B503F9" w:rsidRDefault="008712C0" w:rsidP="008712C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  1) Justiça e Redação; 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Fiscalização;</w:t>
      </w: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 3) Educação, Saúde e Assistência Social.</w:t>
      </w:r>
    </w:p>
    <w:p w:rsidR="008712C0" w:rsidRPr="00B503F9" w:rsidRDefault="008712C0" w:rsidP="008712C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8712C0" w:rsidRPr="00B503F9" w:rsidRDefault="008712C0" w:rsidP="008712C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712C0" w:rsidRPr="00B503F9" w:rsidRDefault="00F34FC2" w:rsidP="008712C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6" w:history="1">
        <w:r w:rsidR="008712C0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89/2026</w:t>
        </w:r>
      </w:hyperlink>
      <w:r w:rsidR="008712C0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712C0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712C0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Autoriza o Poder Executivo Municipal a desafetar e doar as áreas públicas à União Federal para fins de implantação de dispositivo viário na BR-163/MT, no Distrito de </w:t>
      </w:r>
      <w:r w:rsidR="008712C0" w:rsidRPr="00B503F9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Primavera,</w:t>
      </w:r>
      <w:r w:rsidR="008712C0" w:rsidRPr="00B503F9">
        <w:rPr>
          <w:rFonts w:ascii="Times New Roman" w:eastAsia="Times New Roman" w:hAnsi="Times New Roman" w:cs="Times New Roman"/>
          <w:color w:val="FF0000"/>
          <w:sz w:val="23"/>
          <w:szCs w:val="23"/>
          <w:lang w:eastAsia="pt-BR"/>
        </w:rPr>
        <w:t xml:space="preserve"> </w:t>
      </w:r>
      <w:r w:rsidR="008712C0"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e dá outras providências.</w:t>
      </w:r>
    </w:p>
    <w:p w:rsidR="008712C0" w:rsidRPr="00B503F9" w:rsidRDefault="008712C0" w:rsidP="00871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Poder Executivo.</w:t>
      </w:r>
    </w:p>
    <w:p w:rsidR="008712C0" w:rsidRPr="00B503F9" w:rsidRDefault="008712C0" w:rsidP="008712C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  1) Justiça e Redação; 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Fiscalização;</w:t>
      </w: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 3) Obras, Viação e Serviços Urbanos.</w:t>
      </w:r>
    </w:p>
    <w:p w:rsidR="008712C0" w:rsidRPr="00B503F9" w:rsidRDefault="008712C0" w:rsidP="008712C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8712C0" w:rsidRPr="00B503F9" w:rsidRDefault="008712C0" w:rsidP="008712C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712C0" w:rsidRPr="00B503F9" w:rsidRDefault="00F34FC2" w:rsidP="008712C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7" w:history="1">
        <w:r w:rsidR="008712C0" w:rsidRPr="00B503F9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90/2026</w:t>
        </w:r>
      </w:hyperlink>
      <w:r w:rsidR="008712C0"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8712C0" w:rsidRPr="00B503F9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8712C0" w:rsidRPr="00B503F9">
        <w:rPr>
          <w:rFonts w:ascii="Times New Roman" w:eastAsia="Arial" w:hAnsi="Times New Roman" w:cs="Times New Roman"/>
          <w:bCs/>
          <w:color w:val="000000"/>
          <w:sz w:val="23"/>
          <w:szCs w:val="23"/>
          <w:lang w:eastAsia="pt-BR"/>
        </w:rPr>
        <w:t>Dispõe sobre a compensação de área destinada a Equipamento Comunitário no empreendimento Condomínio Residencial Canto da Terra, nos termos da Lei Complementar nº 349/2021, e dá outras providências.</w:t>
      </w:r>
    </w:p>
    <w:p w:rsidR="008712C0" w:rsidRPr="00B503F9" w:rsidRDefault="008712C0" w:rsidP="00871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503F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B503F9">
        <w:rPr>
          <w:rFonts w:ascii="Times New Roman" w:eastAsia="Times New Roman" w:hAnsi="Times New Roman" w:cs="Times New Roman"/>
          <w:sz w:val="23"/>
          <w:szCs w:val="23"/>
          <w:lang w:eastAsia="pt-BR"/>
        </w:rPr>
        <w:t>Poder Executivo.</w:t>
      </w:r>
    </w:p>
    <w:p w:rsidR="008712C0" w:rsidRPr="00B503F9" w:rsidRDefault="008712C0" w:rsidP="008712C0">
      <w:pPr>
        <w:pStyle w:val="PargrafodaLista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503F9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  1) Justiça e Redação; </w:t>
      </w:r>
      <w:r w:rsidRPr="00B503F9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Fiscalização;</w:t>
      </w:r>
      <w:r w:rsidRPr="00B503F9">
        <w:rPr>
          <w:rFonts w:ascii="Times New Roman" w:eastAsia="Calibri" w:hAnsi="Times New Roman" w:cs="Times New Roman"/>
          <w:sz w:val="23"/>
          <w:szCs w:val="23"/>
        </w:rPr>
        <w:t xml:space="preserve"> 3) Obras, Viação e Serviços Urbanos.</w:t>
      </w:r>
    </w:p>
    <w:p w:rsidR="008712C0" w:rsidRPr="00B503F9" w:rsidRDefault="008712C0" w:rsidP="008712C0">
      <w:pPr>
        <w:pStyle w:val="PargrafodaLista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712C0" w:rsidRPr="00B503F9" w:rsidRDefault="008712C0" w:rsidP="008712C0">
      <w:pPr>
        <w:pStyle w:val="PargrafodaLista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712C0" w:rsidRPr="00B503F9" w:rsidRDefault="008712C0" w:rsidP="008712C0">
      <w:pPr>
        <w:pStyle w:val="PargrafodaLista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A198C" w:rsidRPr="00B503F9" w:rsidRDefault="00F34FC2" w:rsidP="008712C0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hyperlink r:id="rId18"/>
    </w:p>
    <w:p w:rsidR="00DA198C" w:rsidRPr="00B503F9" w:rsidRDefault="00DA19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DA198C" w:rsidRPr="00B503F9" w:rsidRDefault="008243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  <w:r w:rsidRPr="00B503F9">
        <w:rPr>
          <w:rFonts w:ascii="Times New Roman" w:eastAsia="Calibri" w:hAnsi="Times New Roman" w:cs="Times New Roman"/>
          <w:b/>
          <w:sz w:val="23"/>
          <w:szCs w:val="23"/>
        </w:rPr>
        <w:t>COMISSÃO DE FINANÇAS, ORÇAMENTOS E FISCALIZAÇÃO</w:t>
      </w:r>
    </w:p>
    <w:p w:rsidR="00DA198C" w:rsidRPr="00B503F9" w:rsidRDefault="00DA19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3542"/>
        <w:gridCol w:w="3544"/>
        <w:gridCol w:w="3370"/>
      </w:tblGrid>
      <w:tr w:rsidR="00DA198C" w:rsidRPr="00B503F9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DA198C" w:rsidRPr="00B503F9" w:rsidRDefault="00DA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DA198C" w:rsidRPr="00B503F9" w:rsidRDefault="00DA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Vice-presidente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:rsidR="00DA198C" w:rsidRPr="00B503F9" w:rsidRDefault="0082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Presidente</w:t>
            </w:r>
          </w:p>
          <w:p w:rsidR="00DA198C" w:rsidRPr="00B503F9" w:rsidRDefault="00DA19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DA198C" w:rsidRPr="00B503F9" w:rsidRDefault="00DA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DA198C" w:rsidRPr="00B503F9" w:rsidRDefault="00DA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DA198C" w:rsidRPr="00B503F9" w:rsidRDefault="00824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PROFª SILVANA PERIN</w:t>
            </w:r>
          </w:p>
          <w:p w:rsidR="00DA198C" w:rsidRPr="00B503F9" w:rsidRDefault="00824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503F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       Secretária</w:t>
            </w:r>
          </w:p>
        </w:tc>
      </w:tr>
      <w:bookmarkEnd w:id="0"/>
    </w:tbl>
    <w:p w:rsidR="00DA198C" w:rsidRPr="00B503F9" w:rsidRDefault="00DA198C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sectPr w:rsidR="00DA198C" w:rsidRPr="00B503F9">
      <w:footerReference w:type="even" r:id="rId19"/>
      <w:footerReference w:type="default" r:id="rId20"/>
      <w:footerReference w:type="first" r:id="rId21"/>
      <w:pgSz w:w="11906" w:h="16838"/>
      <w:pgMar w:top="2410" w:right="851" w:bottom="766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C2" w:rsidRDefault="00F34FC2">
      <w:pPr>
        <w:spacing w:after="0" w:line="240" w:lineRule="auto"/>
      </w:pPr>
      <w:r>
        <w:separator/>
      </w:r>
    </w:p>
  </w:endnote>
  <w:endnote w:type="continuationSeparator" w:id="0">
    <w:p w:rsidR="00F34FC2" w:rsidRDefault="00F3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8C" w:rsidRDefault="00DA19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536690"/>
      <w:docPartObj>
        <w:docPartGallery w:val="Page Numbers (Bottom of Page)"/>
        <w:docPartUnique/>
      </w:docPartObj>
    </w:sdtPr>
    <w:sdtEndPr/>
    <w:sdtContent>
      <w:p w:rsidR="00DA198C" w:rsidRDefault="0082432B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503F9">
          <w:rPr>
            <w:noProof/>
          </w:rPr>
          <w:t>1</w:t>
        </w:r>
        <w:r>
          <w:fldChar w:fldCharType="end"/>
        </w:r>
      </w:p>
    </w:sdtContent>
  </w:sdt>
  <w:p w:rsidR="00DA198C" w:rsidRDefault="00DA19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013677"/>
      <w:docPartObj>
        <w:docPartGallery w:val="Page Numbers (Bottom of Page)"/>
        <w:docPartUnique/>
      </w:docPartObj>
    </w:sdtPr>
    <w:sdtEndPr/>
    <w:sdtContent>
      <w:p w:rsidR="00DA198C" w:rsidRDefault="0082432B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DA198C" w:rsidRDefault="00DA1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C2" w:rsidRDefault="00F34FC2">
      <w:pPr>
        <w:spacing w:after="0" w:line="240" w:lineRule="auto"/>
      </w:pPr>
      <w:r>
        <w:separator/>
      </w:r>
    </w:p>
  </w:footnote>
  <w:footnote w:type="continuationSeparator" w:id="0">
    <w:p w:rsidR="00F34FC2" w:rsidRDefault="00F34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4CAC"/>
    <w:multiLevelType w:val="multilevel"/>
    <w:tmpl w:val="65282B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AB3B3B"/>
    <w:multiLevelType w:val="multilevel"/>
    <w:tmpl w:val="F61C29A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98C"/>
    <w:rsid w:val="00510553"/>
    <w:rsid w:val="00546826"/>
    <w:rsid w:val="005D534A"/>
    <w:rsid w:val="006E086E"/>
    <w:rsid w:val="007F373A"/>
    <w:rsid w:val="007F395D"/>
    <w:rsid w:val="0082432B"/>
    <w:rsid w:val="0086198E"/>
    <w:rsid w:val="008712C0"/>
    <w:rsid w:val="008F58E5"/>
    <w:rsid w:val="009616C6"/>
    <w:rsid w:val="00B44299"/>
    <w:rsid w:val="00B503F9"/>
    <w:rsid w:val="00C031A8"/>
    <w:rsid w:val="00C12CDB"/>
    <w:rsid w:val="00D8768C"/>
    <w:rsid w:val="00DA198C"/>
    <w:rsid w:val="00F34FC2"/>
    <w:rsid w:val="00F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1F567-C011-40B3-9538-860FF63C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7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BF5D1B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D2C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4B25"/>
    <w:rPr>
      <w:color w:val="0000FF" w:themeColor="hyperlink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444B25"/>
    <w:rPr>
      <w:rFonts w:ascii="Calibri" w:eastAsia="Calibri" w:hAnsi="Calibri" w:cs="Times New Roman"/>
      <w:sz w:val="16"/>
      <w:szCs w:val="16"/>
    </w:rPr>
  </w:style>
  <w:style w:type="character" w:styleId="Forte">
    <w:name w:val="Strong"/>
    <w:basedOn w:val="Fontepargpadro"/>
    <w:qFormat/>
    <w:rsid w:val="004E2356"/>
    <w:rPr>
      <w:b/>
      <w:bCs/>
    </w:rPr>
  </w:style>
  <w:style w:type="character" w:customStyle="1" w:styleId="fontstyle21">
    <w:name w:val="fontstyle21"/>
    <w:qFormat/>
    <w:rsid w:val="0030344F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925C34"/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4708F"/>
    <w:rPr>
      <w:rFonts w:ascii="Times New Roman" w:eastAsia="Calibri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B7D39"/>
  </w:style>
  <w:style w:type="character" w:customStyle="1" w:styleId="RodapChar">
    <w:name w:val="Rodapé Char"/>
    <w:basedOn w:val="Fontepargpadro"/>
    <w:link w:val="Rodap"/>
    <w:uiPriority w:val="99"/>
    <w:qFormat/>
    <w:rsid w:val="000B7D39"/>
  </w:style>
  <w:style w:type="character" w:styleId="nfase">
    <w:name w:val="Emphasis"/>
    <w:basedOn w:val="Fontepargpadro"/>
    <w:uiPriority w:val="20"/>
    <w:qFormat/>
    <w:rsid w:val="00C5121C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C1313A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qFormat/>
    <w:rsid w:val="00BF5D1B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F5D1B"/>
    <w:rPr>
      <w:rFonts w:ascii="Times New Roman" w:eastAsia="Calibri" w:hAnsi="Times New Roman" w:cs="Times New Roman"/>
      <w:sz w:val="16"/>
      <w:szCs w:val="16"/>
    </w:rPr>
  </w:style>
  <w:style w:type="character" w:customStyle="1" w:styleId="normaltextrun">
    <w:name w:val="normaltextrun"/>
    <w:basedOn w:val="Fontepargpadro"/>
    <w:qFormat/>
    <w:rsid w:val="00BF5D1B"/>
  </w:style>
  <w:style w:type="character" w:styleId="TextodoEspaoReservado">
    <w:name w:val="Placeholder Text"/>
    <w:basedOn w:val="Fontepargpadro"/>
    <w:uiPriority w:val="99"/>
    <w:semiHidden/>
    <w:qFormat/>
    <w:rsid w:val="00BF5D1B"/>
    <w:rPr>
      <w:color w:val="808080"/>
    </w:rPr>
  </w:style>
  <w:style w:type="character" w:customStyle="1" w:styleId="conteudo1">
    <w:name w:val="conteudo1"/>
    <w:qFormat/>
    <w:rsid w:val="00BF5D1B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BF5D1B"/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F5D1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F5D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qFormat/>
    <w:rsid w:val="00BF5D1B"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F5D1B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BF5D1B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BF5D1B"/>
    <w:rPr>
      <w:b/>
      <w:bCs/>
      <w:sz w:val="20"/>
      <w:szCs w:val="20"/>
    </w:rPr>
  </w:style>
  <w:style w:type="paragraph" w:customStyle="1" w:styleId="Ttulo10">
    <w:name w:val="Título1"/>
    <w:basedOn w:val="Normal"/>
    <w:next w:val="Corpodetexto"/>
    <w:qFormat/>
    <w:rsid w:val="00BF5D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25C34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F5D1B"/>
    <w:pPr>
      <w:suppressLineNumbers/>
    </w:pPr>
    <w:rPr>
      <w:rFonts w:ascii="Times New Roman" w:hAnsi="Times New Roman" w:cs="Arial"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024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D2C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nhideWhenUsed/>
    <w:qFormat/>
    <w:rsid w:val="00444B25"/>
    <w:pPr>
      <w:spacing w:after="120"/>
    </w:pPr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708F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  <w:rsid w:val="00BF5D1B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B7D3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7D39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BF5D1B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F5D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indent3">
    <w:name w:val="x_gmail-msobodytextindent3"/>
    <w:basedOn w:val="Normal"/>
    <w:qFormat/>
    <w:rsid w:val="00BF5D1B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qFormat/>
    <w:rsid w:val="00BF5D1B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BF5D1B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qFormat/>
    <w:rsid w:val="00BF5D1B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qFormat/>
    <w:rsid w:val="00BF5D1B"/>
    <w:rPr>
      <w:rFonts w:ascii="Times New Roman" w:hAnsi="Times New Roman" w:cs="Times New Roman"/>
      <w:b/>
      <w:bCs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BF5D1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F5D1B"/>
    <w:rPr>
      <w:rFonts w:ascii="Times New Roman" w:hAnsi="Times New Roman" w:cs="Times New Roman"/>
      <w:b/>
      <w:bCs/>
    </w:rPr>
  </w:style>
  <w:style w:type="numbering" w:customStyle="1" w:styleId="Semlista1">
    <w:name w:val="Sem lista1"/>
    <w:uiPriority w:val="99"/>
    <w:semiHidden/>
    <w:unhideWhenUsed/>
    <w:qFormat/>
    <w:rsid w:val="00BF5D1B"/>
  </w:style>
  <w:style w:type="numbering" w:customStyle="1" w:styleId="Semlista10">
    <w:name w:val="Sem lista1"/>
    <w:uiPriority w:val="99"/>
    <w:semiHidden/>
    <w:unhideWhenUsed/>
    <w:qFormat/>
    <w:rsid w:val="00BF5D1B"/>
  </w:style>
  <w:style w:type="table" w:styleId="Tabelacomgrade">
    <w:name w:val="Table Grid"/>
    <w:basedOn w:val="Tabelanormal"/>
    <w:uiPriority w:val="59"/>
    <w:rsid w:val="007F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99483" TargetMode="External"/><Relationship Id="rId13" Type="http://schemas.openxmlformats.org/officeDocument/2006/relationships/hyperlink" Target="https://sorriso.siscam.com.br/arquivo?Id=177259" TargetMode="External"/><Relationship Id="rId18" Type="http://schemas.openxmlformats.org/officeDocument/2006/relationships/hyperlink" Target="https://sorriso.siscam.com.br/arquivo?Id=20055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orriso.siscam.com.br/arquivo?Id=199332" TargetMode="External"/><Relationship Id="rId17" Type="http://schemas.openxmlformats.org/officeDocument/2006/relationships/hyperlink" Target="https://sorriso.siscam.com.br/arquivo?Id=2009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rriso.siscam.com.br/arquivo?Id=20096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rriso.siscam.com.br/arquivo?Id=1982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rriso.siscam.com.br/arquivo?Id=200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rriso.siscam.com.br/arquivo?Id=19151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200941" TargetMode="External"/><Relationship Id="rId14" Type="http://schemas.openxmlformats.org/officeDocument/2006/relationships/hyperlink" Target="https://sorriso.siscam.com.br/arquivo?Id=1995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A9EDB-D084-457D-81CD-3BBA5DBE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941</Words>
  <Characters>5086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822</cp:revision>
  <cp:lastPrinted>2026-03-12T11:34:00Z</cp:lastPrinted>
  <dcterms:created xsi:type="dcterms:W3CDTF">2022-08-10T16:40:00Z</dcterms:created>
  <dcterms:modified xsi:type="dcterms:W3CDTF">2026-05-27T13:34:00Z</dcterms:modified>
  <dc:language>pt-BR</dc:language>
</cp:coreProperties>
</file>