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7C6DD" w14:textId="592A2ED1" w:rsidR="00BC51F8" w:rsidRDefault="00000000" w:rsidP="00826A61">
      <w:pPr>
        <w:spacing w:after="0" w:line="360" w:lineRule="auto"/>
        <w:ind w:left="2693" w:firstLine="709"/>
        <w:rPr>
          <w:b/>
          <w:szCs w:val="24"/>
        </w:rPr>
      </w:pPr>
      <w:r>
        <w:rPr>
          <w:b/>
          <w:szCs w:val="24"/>
        </w:rPr>
        <w:t xml:space="preserve">INDICAÇÃO N° </w:t>
      </w:r>
      <w:r w:rsidR="00826A61">
        <w:rPr>
          <w:b/>
          <w:szCs w:val="24"/>
        </w:rPr>
        <w:t>398</w:t>
      </w:r>
      <w:r>
        <w:rPr>
          <w:b/>
          <w:szCs w:val="24"/>
        </w:rPr>
        <w:t>/2026</w:t>
      </w:r>
    </w:p>
    <w:p w14:paraId="0054C2FD" w14:textId="77777777" w:rsidR="00BC51F8" w:rsidRDefault="00BC51F8" w:rsidP="00826A61">
      <w:pPr>
        <w:spacing w:after="0" w:line="360" w:lineRule="auto"/>
        <w:ind w:left="3402"/>
        <w:rPr>
          <w:b/>
          <w:szCs w:val="24"/>
        </w:rPr>
      </w:pPr>
    </w:p>
    <w:p w14:paraId="066B919B" w14:textId="77777777" w:rsidR="00BC51F8" w:rsidRDefault="00000000" w:rsidP="00826A61">
      <w:pPr>
        <w:spacing w:after="0" w:line="360" w:lineRule="auto"/>
        <w:ind w:left="3402"/>
        <w:jc w:val="both"/>
        <w:rPr>
          <w:b/>
          <w:bCs/>
          <w:szCs w:val="24"/>
        </w:rPr>
      </w:pPr>
      <w:r>
        <w:rPr>
          <w:rFonts w:eastAsia="SimSun"/>
          <w:b/>
          <w:bCs/>
          <w:szCs w:val="24"/>
        </w:rPr>
        <w:t>INDICAMOS A DISPONIBILIZAÇÃO E OFERTA DO MEDICAMENTO MOUNJARO (TIRZEPATIDA) NA REDE MUNICIPAL DE SAÚDE, DESTINADO AO TRATAMENTO DE PACIENTES COM OBESIDADE E CUIDADOS DA SAÚDE, NO MUNICÍPIO DE SORRISO/MT.</w:t>
      </w:r>
    </w:p>
    <w:p w14:paraId="1142DD48" w14:textId="77777777" w:rsidR="00BC51F8" w:rsidRDefault="00BC51F8" w:rsidP="00826A61">
      <w:pPr>
        <w:spacing w:after="0" w:line="360" w:lineRule="auto"/>
        <w:ind w:left="3402"/>
        <w:jc w:val="both"/>
        <w:rPr>
          <w:b/>
          <w:szCs w:val="24"/>
        </w:rPr>
      </w:pPr>
    </w:p>
    <w:p w14:paraId="4D2FD983" w14:textId="77777777" w:rsidR="00BC51F8" w:rsidRDefault="00000000" w:rsidP="00826A61">
      <w:pPr>
        <w:spacing w:after="0" w:line="360" w:lineRule="auto"/>
        <w:ind w:firstLine="3402"/>
        <w:jc w:val="both"/>
        <w:rPr>
          <w:b/>
          <w:szCs w:val="24"/>
        </w:rPr>
      </w:pPr>
      <w:r>
        <w:rPr>
          <w:b/>
          <w:szCs w:val="24"/>
        </w:rPr>
        <w:t xml:space="preserve">WANDERLEY PAULO - Progressistas </w:t>
      </w:r>
      <w:r>
        <w:rPr>
          <w:szCs w:val="24"/>
        </w:rPr>
        <w:t>e</w:t>
      </w:r>
      <w:r>
        <w:rPr>
          <w:b/>
          <w:szCs w:val="24"/>
        </w:rPr>
        <w:t xml:space="preserve"> </w:t>
      </w:r>
      <w:r>
        <w:rPr>
          <w:szCs w:val="24"/>
        </w:rPr>
        <w:t xml:space="preserve">vereadores abaixo assinados, com assento nesta Casa, de conformidade com o Art. 115 do Regimento Interno, REQUEREM à Mesa que este expediente seja encaminhado ao Exmo. Senhor Alei Fernandes, Prefeito Municipal, e à Secretaria Municipal de Saúde, </w:t>
      </w:r>
      <w:r>
        <w:rPr>
          <w:b/>
          <w:szCs w:val="24"/>
        </w:rPr>
        <w:t>versando sobre a necessidade d</w:t>
      </w:r>
      <w:r>
        <w:rPr>
          <w:rFonts w:eastAsia="SimSun"/>
          <w:b/>
          <w:bCs/>
          <w:szCs w:val="24"/>
        </w:rPr>
        <w:t xml:space="preserve">a disponibilização e oferta do medicamento </w:t>
      </w:r>
      <w:proofErr w:type="spellStart"/>
      <w:r>
        <w:rPr>
          <w:rFonts w:eastAsia="SimSun"/>
          <w:b/>
          <w:bCs/>
          <w:szCs w:val="24"/>
        </w:rPr>
        <w:t>mounjaro</w:t>
      </w:r>
      <w:proofErr w:type="spellEnd"/>
      <w:r>
        <w:rPr>
          <w:rFonts w:eastAsia="SimSun"/>
          <w:b/>
          <w:bCs/>
          <w:szCs w:val="24"/>
        </w:rPr>
        <w:t xml:space="preserve"> (</w:t>
      </w:r>
      <w:proofErr w:type="spellStart"/>
      <w:r>
        <w:rPr>
          <w:rFonts w:eastAsia="SimSun"/>
          <w:b/>
          <w:bCs/>
          <w:szCs w:val="24"/>
        </w:rPr>
        <w:t>tirzepatida</w:t>
      </w:r>
      <w:proofErr w:type="spellEnd"/>
      <w:r>
        <w:rPr>
          <w:rFonts w:eastAsia="SimSun"/>
          <w:b/>
          <w:bCs/>
          <w:szCs w:val="24"/>
        </w:rPr>
        <w:t>) na rede municipal de saúde, destinado ao tratamento de pacientes com obesidade e cuidados da saúde</w:t>
      </w:r>
      <w:r>
        <w:rPr>
          <w:b/>
          <w:szCs w:val="24"/>
        </w:rPr>
        <w:t>, no município de Sorriso/MT.</w:t>
      </w:r>
    </w:p>
    <w:p w14:paraId="19D47EA7" w14:textId="77777777" w:rsidR="00BC51F8" w:rsidRDefault="00BC51F8" w:rsidP="00826A61">
      <w:pPr>
        <w:spacing w:after="0" w:line="360" w:lineRule="auto"/>
        <w:jc w:val="both"/>
        <w:rPr>
          <w:b/>
          <w:szCs w:val="24"/>
        </w:rPr>
      </w:pPr>
    </w:p>
    <w:p w14:paraId="202B5885" w14:textId="77777777" w:rsidR="00BC51F8" w:rsidRDefault="00000000" w:rsidP="00826A61">
      <w:pPr>
        <w:spacing w:after="0" w:line="360" w:lineRule="auto"/>
        <w:jc w:val="center"/>
        <w:rPr>
          <w:b/>
          <w:szCs w:val="24"/>
        </w:rPr>
      </w:pPr>
      <w:r>
        <w:rPr>
          <w:b/>
          <w:szCs w:val="24"/>
        </w:rPr>
        <w:t>JUSTIFICATIVAS</w:t>
      </w:r>
    </w:p>
    <w:p w14:paraId="39EF9FDD" w14:textId="77777777" w:rsidR="00BC51F8" w:rsidRDefault="00BC51F8" w:rsidP="00826A61">
      <w:pPr>
        <w:spacing w:after="0" w:line="360" w:lineRule="auto"/>
        <w:jc w:val="center"/>
        <w:rPr>
          <w:b/>
          <w:szCs w:val="24"/>
        </w:rPr>
      </w:pPr>
    </w:p>
    <w:p w14:paraId="44714258" w14:textId="77777777" w:rsidR="00BC51F8" w:rsidRDefault="00000000" w:rsidP="00826A61">
      <w:pPr>
        <w:pStyle w:val="NormalWeb"/>
        <w:spacing w:beforeAutospacing="0" w:line="360" w:lineRule="auto"/>
        <w:ind w:firstLineChars="600" w:firstLine="1440"/>
        <w:jc w:val="both"/>
        <w:rPr>
          <w:rFonts w:eastAsia="sans-serif"/>
          <w:sz w:val="24"/>
        </w:rPr>
      </w:pPr>
      <w:proofErr w:type="spellStart"/>
      <w:r>
        <w:rPr>
          <w:rFonts w:eastAsia="sans-serif"/>
          <w:sz w:val="24"/>
        </w:rPr>
        <w:t>Considerando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que</w:t>
      </w:r>
      <w:proofErr w:type="spellEnd"/>
      <w:r>
        <w:rPr>
          <w:rFonts w:eastAsia="sans-serif"/>
          <w:sz w:val="24"/>
        </w:rPr>
        <w:t xml:space="preserve"> </w:t>
      </w:r>
      <w:proofErr w:type="gramStart"/>
      <w:r>
        <w:rPr>
          <w:rFonts w:eastAsia="sans-serif"/>
          <w:sz w:val="24"/>
        </w:rPr>
        <w:t>a</w:t>
      </w:r>
      <w:proofErr w:type="gram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obesidade</w:t>
      </w:r>
      <w:proofErr w:type="spellEnd"/>
      <w:r>
        <w:rPr>
          <w:rFonts w:eastAsia="sans-serif"/>
          <w:sz w:val="24"/>
        </w:rPr>
        <w:t xml:space="preserve"> é </w:t>
      </w:r>
      <w:proofErr w:type="spellStart"/>
      <w:r>
        <w:rPr>
          <w:rFonts w:eastAsia="sans-serif"/>
          <w:sz w:val="24"/>
        </w:rPr>
        <w:t>uma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doença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crônica</w:t>
      </w:r>
      <w:proofErr w:type="spellEnd"/>
      <w:r>
        <w:rPr>
          <w:rFonts w:eastAsia="sans-serif"/>
          <w:sz w:val="24"/>
        </w:rPr>
        <w:t xml:space="preserve">, progressiva e </w:t>
      </w:r>
      <w:proofErr w:type="spellStart"/>
      <w:r>
        <w:rPr>
          <w:rFonts w:eastAsia="sans-serif"/>
          <w:sz w:val="24"/>
        </w:rPr>
        <w:t>multifatorial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que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afeta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uma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parcela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significativa</w:t>
      </w:r>
      <w:proofErr w:type="spellEnd"/>
      <w:r>
        <w:rPr>
          <w:rFonts w:eastAsia="sans-serif"/>
          <w:sz w:val="24"/>
        </w:rPr>
        <w:t xml:space="preserve"> da </w:t>
      </w:r>
      <w:proofErr w:type="spellStart"/>
      <w:r>
        <w:rPr>
          <w:rFonts w:eastAsia="sans-serif"/>
          <w:sz w:val="24"/>
        </w:rPr>
        <w:t>população</w:t>
      </w:r>
      <w:proofErr w:type="spellEnd"/>
      <w:r>
        <w:rPr>
          <w:rFonts w:eastAsia="sans-serif"/>
          <w:sz w:val="24"/>
        </w:rPr>
        <w:t xml:space="preserve">, </w:t>
      </w:r>
      <w:proofErr w:type="spellStart"/>
      <w:r>
        <w:rPr>
          <w:rFonts w:eastAsia="sans-serif"/>
          <w:sz w:val="24"/>
        </w:rPr>
        <w:t>estando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diretamente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associada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ao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desenvolvimento</w:t>
      </w:r>
      <w:proofErr w:type="spellEnd"/>
      <w:r>
        <w:rPr>
          <w:rFonts w:eastAsia="sans-serif"/>
          <w:sz w:val="24"/>
        </w:rPr>
        <w:t xml:space="preserve"> de </w:t>
      </w:r>
      <w:proofErr w:type="spellStart"/>
      <w:r>
        <w:rPr>
          <w:rFonts w:eastAsia="sans-serif"/>
          <w:sz w:val="24"/>
        </w:rPr>
        <w:t>diversas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outras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patologias</w:t>
      </w:r>
      <w:proofErr w:type="spellEnd"/>
      <w:r>
        <w:rPr>
          <w:rFonts w:eastAsia="sans-serif"/>
          <w:sz w:val="24"/>
        </w:rPr>
        <w:t xml:space="preserve"> graves, </w:t>
      </w:r>
      <w:proofErr w:type="spellStart"/>
      <w:r>
        <w:rPr>
          <w:rFonts w:eastAsia="sans-serif"/>
          <w:sz w:val="24"/>
        </w:rPr>
        <w:t>como</w:t>
      </w:r>
      <w:proofErr w:type="spellEnd"/>
      <w:r>
        <w:rPr>
          <w:rFonts w:eastAsia="sans-serif"/>
          <w:sz w:val="24"/>
        </w:rPr>
        <w:t xml:space="preserve"> diabetes </w:t>
      </w:r>
      <w:proofErr w:type="spellStart"/>
      <w:r>
        <w:rPr>
          <w:rFonts w:eastAsia="sans-serif"/>
          <w:sz w:val="24"/>
        </w:rPr>
        <w:t>tipo</w:t>
      </w:r>
      <w:proofErr w:type="spellEnd"/>
      <w:r>
        <w:rPr>
          <w:rFonts w:eastAsia="sans-serif"/>
          <w:sz w:val="24"/>
        </w:rPr>
        <w:t xml:space="preserve"> 2, </w:t>
      </w:r>
      <w:proofErr w:type="spellStart"/>
      <w:r>
        <w:rPr>
          <w:rFonts w:eastAsia="sans-serif"/>
          <w:sz w:val="24"/>
        </w:rPr>
        <w:t>hipertensão</w:t>
      </w:r>
      <w:proofErr w:type="spellEnd"/>
      <w:r>
        <w:rPr>
          <w:rFonts w:eastAsia="sans-serif"/>
          <w:sz w:val="24"/>
        </w:rPr>
        <w:t xml:space="preserve"> arterial, </w:t>
      </w:r>
      <w:proofErr w:type="spellStart"/>
      <w:r>
        <w:rPr>
          <w:rFonts w:eastAsia="sans-serif"/>
          <w:sz w:val="24"/>
        </w:rPr>
        <w:t>doenças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cardiovasculares</w:t>
      </w:r>
      <w:proofErr w:type="spellEnd"/>
      <w:r>
        <w:rPr>
          <w:rFonts w:eastAsia="sans-serif"/>
          <w:sz w:val="24"/>
        </w:rPr>
        <w:t xml:space="preserve"> e </w:t>
      </w:r>
      <w:proofErr w:type="spellStart"/>
      <w:r>
        <w:rPr>
          <w:rFonts w:eastAsia="sans-serif"/>
          <w:sz w:val="24"/>
        </w:rPr>
        <w:t>problemas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articulares</w:t>
      </w:r>
      <w:proofErr w:type="spellEnd"/>
      <w:r>
        <w:rPr>
          <w:rFonts w:eastAsia="sans-serif"/>
          <w:sz w:val="24"/>
        </w:rPr>
        <w:t>;</w:t>
      </w:r>
    </w:p>
    <w:p w14:paraId="4E20E9B6" w14:textId="77777777" w:rsidR="00BC51F8" w:rsidRDefault="00000000" w:rsidP="00826A61">
      <w:pPr>
        <w:pStyle w:val="NormalWeb"/>
        <w:spacing w:beforeAutospacing="0" w:line="360" w:lineRule="auto"/>
        <w:ind w:firstLineChars="600" w:firstLine="1440"/>
        <w:jc w:val="both"/>
        <w:rPr>
          <w:rFonts w:eastAsia="sans-serif"/>
          <w:sz w:val="24"/>
        </w:rPr>
      </w:pPr>
      <w:proofErr w:type="spellStart"/>
      <w:r>
        <w:rPr>
          <w:rFonts w:eastAsia="sans-serif"/>
          <w:sz w:val="24"/>
        </w:rPr>
        <w:t>Considerando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que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o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medicamento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Mounjaro</w:t>
      </w:r>
      <w:proofErr w:type="spellEnd"/>
      <w:r>
        <w:rPr>
          <w:rFonts w:eastAsia="sans-serif"/>
          <w:sz w:val="24"/>
        </w:rPr>
        <w:t xml:space="preserve"> (</w:t>
      </w:r>
      <w:proofErr w:type="spellStart"/>
      <w:r>
        <w:rPr>
          <w:rFonts w:eastAsia="sans-serif"/>
          <w:sz w:val="24"/>
        </w:rPr>
        <w:t>Tirzepatida</w:t>
      </w:r>
      <w:proofErr w:type="spellEnd"/>
      <w:r>
        <w:rPr>
          <w:rFonts w:eastAsia="sans-serif"/>
          <w:sz w:val="24"/>
        </w:rPr>
        <w:t xml:space="preserve">) </w:t>
      </w:r>
      <w:proofErr w:type="spellStart"/>
      <w:r>
        <w:rPr>
          <w:rFonts w:eastAsia="sans-serif"/>
          <w:sz w:val="24"/>
        </w:rPr>
        <w:t>tem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demonstrado</w:t>
      </w:r>
      <w:proofErr w:type="spellEnd"/>
      <w:r>
        <w:rPr>
          <w:rFonts w:eastAsia="sans-serif"/>
          <w:sz w:val="24"/>
        </w:rPr>
        <w:t xml:space="preserve">, </w:t>
      </w:r>
      <w:proofErr w:type="spellStart"/>
      <w:r>
        <w:rPr>
          <w:rFonts w:eastAsia="sans-serif"/>
          <w:sz w:val="24"/>
        </w:rPr>
        <w:t>em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rigorosos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estudos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científicos</w:t>
      </w:r>
      <w:proofErr w:type="spellEnd"/>
      <w:r>
        <w:rPr>
          <w:rFonts w:eastAsia="sans-serif"/>
          <w:sz w:val="24"/>
        </w:rPr>
        <w:t xml:space="preserve"> e </w:t>
      </w:r>
      <w:proofErr w:type="spellStart"/>
      <w:r>
        <w:rPr>
          <w:rFonts w:eastAsia="sans-serif"/>
          <w:sz w:val="24"/>
        </w:rPr>
        <w:t>clínicos</w:t>
      </w:r>
      <w:proofErr w:type="spellEnd"/>
      <w:r>
        <w:rPr>
          <w:rFonts w:eastAsia="sans-serif"/>
          <w:sz w:val="24"/>
        </w:rPr>
        <w:t xml:space="preserve">, </w:t>
      </w:r>
      <w:proofErr w:type="spellStart"/>
      <w:r>
        <w:rPr>
          <w:rFonts w:eastAsia="sans-serif"/>
          <w:sz w:val="24"/>
        </w:rPr>
        <w:t>uma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eficácia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sem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precedentes</w:t>
      </w:r>
      <w:proofErr w:type="spellEnd"/>
      <w:r>
        <w:rPr>
          <w:rFonts w:eastAsia="sans-serif"/>
          <w:sz w:val="24"/>
        </w:rPr>
        <w:t xml:space="preserve"> no </w:t>
      </w:r>
      <w:proofErr w:type="spellStart"/>
      <w:r>
        <w:rPr>
          <w:rFonts w:eastAsia="sans-serif"/>
          <w:sz w:val="24"/>
        </w:rPr>
        <w:t>tratamento</w:t>
      </w:r>
      <w:proofErr w:type="spellEnd"/>
      <w:r>
        <w:rPr>
          <w:rFonts w:eastAsia="sans-serif"/>
          <w:sz w:val="24"/>
        </w:rPr>
        <w:t xml:space="preserve"> da </w:t>
      </w:r>
      <w:proofErr w:type="spellStart"/>
      <w:r>
        <w:rPr>
          <w:rFonts w:eastAsia="sans-serif"/>
          <w:sz w:val="24"/>
        </w:rPr>
        <w:t>obesidade</w:t>
      </w:r>
      <w:proofErr w:type="spellEnd"/>
      <w:r>
        <w:rPr>
          <w:rFonts w:eastAsia="sans-serif"/>
          <w:sz w:val="24"/>
        </w:rPr>
        <w:t xml:space="preserve"> e no </w:t>
      </w:r>
      <w:proofErr w:type="spellStart"/>
      <w:r>
        <w:rPr>
          <w:rFonts w:eastAsia="sans-serif"/>
          <w:sz w:val="24"/>
        </w:rPr>
        <w:t>controle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metabólico</w:t>
      </w:r>
      <w:proofErr w:type="spellEnd"/>
      <w:r>
        <w:rPr>
          <w:rFonts w:eastAsia="sans-serif"/>
          <w:sz w:val="24"/>
        </w:rPr>
        <w:t xml:space="preserve">, </w:t>
      </w:r>
      <w:proofErr w:type="spellStart"/>
      <w:r>
        <w:rPr>
          <w:rFonts w:eastAsia="sans-serif"/>
          <w:sz w:val="24"/>
        </w:rPr>
        <w:t>atuando</w:t>
      </w:r>
      <w:proofErr w:type="spellEnd"/>
      <w:r>
        <w:rPr>
          <w:rFonts w:eastAsia="sans-serif"/>
          <w:sz w:val="24"/>
        </w:rPr>
        <w:t xml:space="preserve"> de forma </w:t>
      </w:r>
      <w:proofErr w:type="spellStart"/>
      <w:r>
        <w:rPr>
          <w:rFonts w:eastAsia="sans-serif"/>
          <w:sz w:val="24"/>
        </w:rPr>
        <w:t>inovadora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na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regulação</w:t>
      </w:r>
      <w:proofErr w:type="spellEnd"/>
      <w:r>
        <w:rPr>
          <w:rFonts w:eastAsia="sans-serif"/>
          <w:sz w:val="24"/>
        </w:rPr>
        <w:t xml:space="preserve"> do </w:t>
      </w:r>
      <w:proofErr w:type="spellStart"/>
      <w:r>
        <w:rPr>
          <w:rFonts w:eastAsia="sans-serif"/>
          <w:sz w:val="24"/>
        </w:rPr>
        <w:t>apetite</w:t>
      </w:r>
      <w:proofErr w:type="spellEnd"/>
      <w:r>
        <w:rPr>
          <w:rFonts w:eastAsia="sans-serif"/>
          <w:sz w:val="24"/>
        </w:rPr>
        <w:t xml:space="preserve"> e </w:t>
      </w:r>
      <w:proofErr w:type="spellStart"/>
      <w:r>
        <w:rPr>
          <w:rFonts w:eastAsia="sans-serif"/>
          <w:sz w:val="24"/>
        </w:rPr>
        <w:t>na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melhora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geral</w:t>
      </w:r>
      <w:proofErr w:type="spellEnd"/>
      <w:r>
        <w:rPr>
          <w:rFonts w:eastAsia="sans-serif"/>
          <w:sz w:val="24"/>
        </w:rPr>
        <w:t xml:space="preserve"> dos </w:t>
      </w:r>
      <w:proofErr w:type="spellStart"/>
      <w:r>
        <w:rPr>
          <w:rFonts w:eastAsia="sans-serif"/>
          <w:sz w:val="24"/>
        </w:rPr>
        <w:t>índices</w:t>
      </w:r>
      <w:proofErr w:type="spellEnd"/>
      <w:r>
        <w:rPr>
          <w:rFonts w:eastAsia="sans-serif"/>
          <w:sz w:val="24"/>
        </w:rPr>
        <w:t xml:space="preserve"> de </w:t>
      </w:r>
      <w:proofErr w:type="spellStart"/>
      <w:r>
        <w:rPr>
          <w:rFonts w:eastAsia="sans-serif"/>
          <w:sz w:val="24"/>
        </w:rPr>
        <w:t>saúde</w:t>
      </w:r>
      <w:proofErr w:type="spellEnd"/>
      <w:r>
        <w:rPr>
          <w:rFonts w:eastAsia="sans-serif"/>
          <w:sz w:val="24"/>
        </w:rPr>
        <w:t xml:space="preserve"> dos </w:t>
      </w:r>
      <w:proofErr w:type="spellStart"/>
      <w:r>
        <w:rPr>
          <w:rFonts w:eastAsia="sans-serif"/>
          <w:sz w:val="24"/>
        </w:rPr>
        <w:t>pacientes</w:t>
      </w:r>
      <w:proofErr w:type="spellEnd"/>
      <w:r>
        <w:rPr>
          <w:rFonts w:eastAsia="sans-serif"/>
          <w:sz w:val="24"/>
        </w:rPr>
        <w:t>;</w:t>
      </w:r>
    </w:p>
    <w:p w14:paraId="0D7862DD" w14:textId="77777777" w:rsidR="00BC51F8" w:rsidRDefault="00000000" w:rsidP="00826A61">
      <w:pPr>
        <w:pStyle w:val="NormalWeb"/>
        <w:spacing w:beforeAutospacing="0" w:line="360" w:lineRule="auto"/>
        <w:ind w:firstLineChars="600" w:firstLine="1440"/>
        <w:jc w:val="both"/>
        <w:rPr>
          <w:rFonts w:eastAsia="sans-serif"/>
          <w:sz w:val="24"/>
        </w:rPr>
      </w:pPr>
      <w:proofErr w:type="spellStart"/>
      <w:r>
        <w:rPr>
          <w:rFonts w:eastAsia="sans-serif"/>
          <w:sz w:val="24"/>
        </w:rPr>
        <w:t>Considerando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que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o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tratamento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adequado</w:t>
      </w:r>
      <w:proofErr w:type="spellEnd"/>
      <w:r>
        <w:rPr>
          <w:rFonts w:eastAsia="sans-serif"/>
          <w:sz w:val="24"/>
        </w:rPr>
        <w:t xml:space="preserve"> e </w:t>
      </w:r>
      <w:proofErr w:type="spellStart"/>
      <w:r>
        <w:rPr>
          <w:rFonts w:eastAsia="sans-serif"/>
          <w:sz w:val="24"/>
        </w:rPr>
        <w:t>moderno</w:t>
      </w:r>
      <w:proofErr w:type="spellEnd"/>
      <w:r>
        <w:rPr>
          <w:rFonts w:eastAsia="sans-serif"/>
          <w:sz w:val="24"/>
        </w:rPr>
        <w:t xml:space="preserve"> da </w:t>
      </w:r>
      <w:proofErr w:type="spellStart"/>
      <w:r>
        <w:rPr>
          <w:rFonts w:eastAsia="sans-serif"/>
          <w:sz w:val="24"/>
        </w:rPr>
        <w:t>obesidade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na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atenção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básica</w:t>
      </w:r>
      <w:proofErr w:type="spellEnd"/>
      <w:r>
        <w:rPr>
          <w:rFonts w:eastAsia="sans-serif"/>
          <w:sz w:val="24"/>
        </w:rPr>
        <w:t xml:space="preserve"> e </w:t>
      </w:r>
      <w:proofErr w:type="spellStart"/>
      <w:r>
        <w:rPr>
          <w:rFonts w:eastAsia="sans-serif"/>
          <w:sz w:val="24"/>
        </w:rPr>
        <w:t>especializada</w:t>
      </w:r>
      <w:proofErr w:type="spellEnd"/>
      <w:r>
        <w:rPr>
          <w:rFonts w:eastAsia="sans-serif"/>
          <w:sz w:val="24"/>
        </w:rPr>
        <w:t xml:space="preserve"> do </w:t>
      </w:r>
      <w:proofErr w:type="spellStart"/>
      <w:r>
        <w:rPr>
          <w:rFonts w:eastAsia="sans-serif"/>
          <w:sz w:val="24"/>
        </w:rPr>
        <w:t>município</w:t>
      </w:r>
      <w:proofErr w:type="spellEnd"/>
      <w:r>
        <w:rPr>
          <w:rFonts w:eastAsia="sans-serif"/>
          <w:sz w:val="24"/>
        </w:rPr>
        <w:t xml:space="preserve"> atua de forma </w:t>
      </w:r>
      <w:proofErr w:type="spellStart"/>
      <w:r>
        <w:rPr>
          <w:rFonts w:eastAsia="sans-serif"/>
          <w:sz w:val="24"/>
        </w:rPr>
        <w:t>preventiva</w:t>
      </w:r>
      <w:proofErr w:type="spellEnd"/>
      <w:r>
        <w:rPr>
          <w:rFonts w:eastAsia="sans-serif"/>
          <w:sz w:val="24"/>
        </w:rPr>
        <w:t xml:space="preserve">, </w:t>
      </w:r>
      <w:proofErr w:type="spellStart"/>
      <w:r>
        <w:rPr>
          <w:rFonts w:eastAsia="sans-serif"/>
          <w:sz w:val="24"/>
        </w:rPr>
        <w:t>reduzindo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drasticamente</w:t>
      </w:r>
      <w:proofErr w:type="spellEnd"/>
      <w:r>
        <w:rPr>
          <w:rFonts w:eastAsia="sans-serif"/>
          <w:sz w:val="24"/>
        </w:rPr>
        <w:t xml:space="preserve"> as </w:t>
      </w:r>
      <w:proofErr w:type="spellStart"/>
      <w:r>
        <w:rPr>
          <w:rFonts w:eastAsia="sans-serif"/>
          <w:sz w:val="24"/>
        </w:rPr>
        <w:t>complicações</w:t>
      </w:r>
      <w:proofErr w:type="spellEnd"/>
      <w:r>
        <w:rPr>
          <w:rFonts w:eastAsia="sans-serif"/>
          <w:sz w:val="24"/>
        </w:rPr>
        <w:t xml:space="preserve"> de </w:t>
      </w:r>
      <w:proofErr w:type="spellStart"/>
      <w:r>
        <w:rPr>
          <w:rFonts w:eastAsia="sans-serif"/>
          <w:sz w:val="24"/>
        </w:rPr>
        <w:t>longo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prazo</w:t>
      </w:r>
      <w:proofErr w:type="spellEnd"/>
      <w:r>
        <w:rPr>
          <w:rFonts w:eastAsia="sans-serif"/>
          <w:sz w:val="24"/>
        </w:rPr>
        <w:t xml:space="preserve"> e, </w:t>
      </w:r>
      <w:proofErr w:type="spellStart"/>
      <w:r>
        <w:rPr>
          <w:rFonts w:eastAsia="sans-serif"/>
          <w:sz w:val="24"/>
        </w:rPr>
        <w:t>consequentemente</w:t>
      </w:r>
      <w:proofErr w:type="spellEnd"/>
      <w:r>
        <w:rPr>
          <w:rFonts w:eastAsia="sans-serif"/>
          <w:sz w:val="24"/>
        </w:rPr>
        <w:t xml:space="preserve">, </w:t>
      </w:r>
      <w:proofErr w:type="spellStart"/>
      <w:r>
        <w:rPr>
          <w:rFonts w:eastAsia="sans-serif"/>
          <w:sz w:val="24"/>
        </w:rPr>
        <w:t>diminuindo</w:t>
      </w:r>
      <w:proofErr w:type="spellEnd"/>
      <w:r>
        <w:rPr>
          <w:rFonts w:eastAsia="sans-serif"/>
          <w:sz w:val="24"/>
        </w:rPr>
        <w:t xml:space="preserve"> as </w:t>
      </w:r>
      <w:proofErr w:type="spellStart"/>
      <w:r>
        <w:rPr>
          <w:rFonts w:eastAsia="sans-serif"/>
          <w:sz w:val="24"/>
        </w:rPr>
        <w:t>filas</w:t>
      </w:r>
      <w:proofErr w:type="spellEnd"/>
      <w:r>
        <w:rPr>
          <w:rFonts w:eastAsia="sans-serif"/>
          <w:sz w:val="24"/>
        </w:rPr>
        <w:t xml:space="preserve">, </w:t>
      </w:r>
      <w:proofErr w:type="spellStart"/>
      <w:r>
        <w:rPr>
          <w:rFonts w:eastAsia="sans-serif"/>
          <w:sz w:val="24"/>
        </w:rPr>
        <w:t>os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internamentos</w:t>
      </w:r>
      <w:proofErr w:type="spellEnd"/>
      <w:r>
        <w:rPr>
          <w:rFonts w:eastAsia="sans-serif"/>
          <w:sz w:val="24"/>
        </w:rPr>
        <w:t xml:space="preserve"> e </w:t>
      </w:r>
      <w:proofErr w:type="gramStart"/>
      <w:r>
        <w:rPr>
          <w:rFonts w:eastAsia="sans-serif"/>
          <w:sz w:val="24"/>
        </w:rPr>
        <w:t>a</w:t>
      </w:r>
      <w:proofErr w:type="gram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alta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demanda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por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procedimentos</w:t>
      </w:r>
      <w:proofErr w:type="spellEnd"/>
      <w:r>
        <w:rPr>
          <w:rFonts w:eastAsia="sans-serif"/>
          <w:sz w:val="24"/>
        </w:rPr>
        <w:t xml:space="preserve"> de </w:t>
      </w:r>
      <w:proofErr w:type="spellStart"/>
      <w:r>
        <w:rPr>
          <w:rFonts w:eastAsia="sans-serif"/>
          <w:sz w:val="24"/>
        </w:rPr>
        <w:t>alta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complexidade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nos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hospitais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públicos</w:t>
      </w:r>
      <w:proofErr w:type="spellEnd"/>
      <w:r>
        <w:rPr>
          <w:rFonts w:eastAsia="sans-serif"/>
          <w:sz w:val="24"/>
        </w:rPr>
        <w:t xml:space="preserve">; </w:t>
      </w:r>
    </w:p>
    <w:p w14:paraId="0A928025" w14:textId="77777777" w:rsidR="00BC51F8" w:rsidRDefault="00000000" w:rsidP="00826A61">
      <w:pPr>
        <w:pStyle w:val="NormalWeb"/>
        <w:spacing w:beforeAutospacing="0" w:line="360" w:lineRule="auto"/>
        <w:ind w:firstLineChars="600" w:firstLine="1440"/>
        <w:jc w:val="both"/>
        <w:rPr>
          <w:rFonts w:eastAsia="sans-serif"/>
          <w:sz w:val="24"/>
        </w:rPr>
      </w:pPr>
      <w:proofErr w:type="spellStart"/>
      <w:r>
        <w:rPr>
          <w:rFonts w:eastAsia="sans-serif"/>
          <w:sz w:val="24"/>
        </w:rPr>
        <w:lastRenderedPageBreak/>
        <w:t>Considerando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que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dentre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os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direitos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sociais</w:t>
      </w:r>
      <w:proofErr w:type="spellEnd"/>
      <w:r>
        <w:rPr>
          <w:rFonts w:eastAsia="sans-serif"/>
          <w:sz w:val="24"/>
        </w:rPr>
        <w:t xml:space="preserve">, o </w:t>
      </w:r>
      <w:proofErr w:type="spellStart"/>
      <w:r>
        <w:rPr>
          <w:rFonts w:eastAsia="sans-serif"/>
          <w:sz w:val="24"/>
        </w:rPr>
        <w:t>direito</w:t>
      </w:r>
      <w:proofErr w:type="spellEnd"/>
      <w:r>
        <w:rPr>
          <w:rFonts w:eastAsia="sans-serif"/>
          <w:sz w:val="24"/>
        </w:rPr>
        <w:t xml:space="preserve"> à </w:t>
      </w:r>
      <w:proofErr w:type="spellStart"/>
      <w:r>
        <w:rPr>
          <w:rFonts w:eastAsia="sans-serif"/>
          <w:sz w:val="24"/>
        </w:rPr>
        <w:t>saúde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foi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eleito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pelo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constituinte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como</w:t>
      </w:r>
      <w:proofErr w:type="spellEnd"/>
      <w:r>
        <w:rPr>
          <w:rFonts w:eastAsia="sans-serif"/>
          <w:sz w:val="24"/>
        </w:rPr>
        <w:t xml:space="preserve"> de peculiar </w:t>
      </w:r>
      <w:proofErr w:type="spellStart"/>
      <w:r>
        <w:rPr>
          <w:rFonts w:eastAsia="sans-serif"/>
          <w:sz w:val="24"/>
        </w:rPr>
        <w:t>importância</w:t>
      </w:r>
      <w:proofErr w:type="spellEnd"/>
      <w:r>
        <w:rPr>
          <w:rFonts w:eastAsia="sans-serif"/>
          <w:sz w:val="24"/>
        </w:rPr>
        <w:t xml:space="preserve">, </w:t>
      </w:r>
      <w:proofErr w:type="spellStart"/>
      <w:r>
        <w:rPr>
          <w:rFonts w:eastAsia="sans-serif"/>
          <w:sz w:val="24"/>
        </w:rPr>
        <w:t>por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estar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intimamente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atrelado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ao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direito</w:t>
      </w:r>
      <w:proofErr w:type="spellEnd"/>
      <w:r>
        <w:rPr>
          <w:rFonts w:eastAsia="sans-serif"/>
          <w:sz w:val="24"/>
        </w:rPr>
        <w:t xml:space="preserve"> à </w:t>
      </w:r>
      <w:proofErr w:type="spellStart"/>
      <w:r>
        <w:rPr>
          <w:rFonts w:eastAsia="sans-serif"/>
          <w:sz w:val="24"/>
        </w:rPr>
        <w:t>vida</w:t>
      </w:r>
      <w:proofErr w:type="spellEnd"/>
      <w:r>
        <w:rPr>
          <w:rFonts w:eastAsia="sans-serif"/>
          <w:sz w:val="24"/>
        </w:rPr>
        <w:t xml:space="preserve"> e à </w:t>
      </w:r>
      <w:proofErr w:type="spellStart"/>
      <w:r>
        <w:rPr>
          <w:rFonts w:eastAsia="sans-serif"/>
          <w:sz w:val="24"/>
        </w:rPr>
        <w:t>dignidade</w:t>
      </w:r>
      <w:proofErr w:type="spellEnd"/>
      <w:r>
        <w:rPr>
          <w:rFonts w:eastAsia="sans-serif"/>
          <w:sz w:val="24"/>
        </w:rPr>
        <w:t xml:space="preserve"> da </w:t>
      </w:r>
      <w:proofErr w:type="spellStart"/>
      <w:r>
        <w:rPr>
          <w:rFonts w:eastAsia="sans-serif"/>
          <w:sz w:val="24"/>
        </w:rPr>
        <w:t>pessoa</w:t>
      </w:r>
      <w:proofErr w:type="spellEnd"/>
      <w:r>
        <w:rPr>
          <w:rFonts w:eastAsia="sans-serif"/>
          <w:sz w:val="24"/>
        </w:rPr>
        <w:t xml:space="preserve"> humana, </w:t>
      </w:r>
      <w:proofErr w:type="spellStart"/>
      <w:r>
        <w:rPr>
          <w:rFonts w:eastAsia="sans-serif"/>
          <w:sz w:val="24"/>
        </w:rPr>
        <w:t>sendo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dever</w:t>
      </w:r>
      <w:proofErr w:type="spellEnd"/>
      <w:r>
        <w:rPr>
          <w:rFonts w:eastAsia="sans-serif"/>
          <w:sz w:val="24"/>
        </w:rPr>
        <w:t xml:space="preserve"> do Poder Público </w:t>
      </w:r>
      <w:proofErr w:type="spellStart"/>
      <w:r>
        <w:rPr>
          <w:rFonts w:eastAsia="sans-serif"/>
          <w:sz w:val="24"/>
        </w:rPr>
        <w:t>adotar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políticas</w:t>
      </w:r>
      <w:proofErr w:type="spellEnd"/>
      <w:r>
        <w:rPr>
          <w:rFonts w:eastAsia="sans-serif"/>
          <w:sz w:val="24"/>
        </w:rPr>
        <w:t xml:space="preserve"> e </w:t>
      </w:r>
      <w:proofErr w:type="spellStart"/>
      <w:r>
        <w:rPr>
          <w:rFonts w:eastAsia="sans-serif"/>
          <w:sz w:val="24"/>
        </w:rPr>
        <w:t>disponibilizar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tecnologias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médicas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que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garantam</w:t>
      </w:r>
      <w:proofErr w:type="spellEnd"/>
      <w:r>
        <w:rPr>
          <w:rFonts w:eastAsia="sans-serif"/>
          <w:sz w:val="24"/>
        </w:rPr>
        <w:t xml:space="preserve"> o </w:t>
      </w:r>
      <w:proofErr w:type="spellStart"/>
      <w:r>
        <w:rPr>
          <w:rFonts w:eastAsia="sans-serif"/>
          <w:sz w:val="24"/>
        </w:rPr>
        <w:t>bem-estar</w:t>
      </w:r>
      <w:proofErr w:type="spellEnd"/>
      <w:r>
        <w:rPr>
          <w:rFonts w:eastAsia="sans-serif"/>
          <w:sz w:val="24"/>
        </w:rPr>
        <w:t xml:space="preserve"> da </w:t>
      </w:r>
      <w:proofErr w:type="spellStart"/>
      <w:r>
        <w:rPr>
          <w:rFonts w:eastAsia="sans-serif"/>
          <w:sz w:val="24"/>
        </w:rPr>
        <w:t>população</w:t>
      </w:r>
      <w:proofErr w:type="spellEnd"/>
      <w:r>
        <w:rPr>
          <w:rFonts w:eastAsia="sans-serif"/>
          <w:sz w:val="24"/>
        </w:rPr>
        <w:t xml:space="preserve">; </w:t>
      </w:r>
    </w:p>
    <w:p w14:paraId="1A011B10" w14:textId="77777777" w:rsidR="00BC51F8" w:rsidRDefault="00000000" w:rsidP="00826A61">
      <w:pPr>
        <w:pStyle w:val="NormalWeb"/>
        <w:spacing w:beforeAutospacing="0" w:line="360" w:lineRule="auto"/>
        <w:ind w:firstLineChars="600" w:firstLine="1440"/>
        <w:jc w:val="both"/>
        <w:rPr>
          <w:rFonts w:eastAsia="sans-serif"/>
          <w:sz w:val="24"/>
        </w:rPr>
      </w:pPr>
      <w:proofErr w:type="spellStart"/>
      <w:r>
        <w:rPr>
          <w:rFonts w:eastAsia="sans-serif"/>
          <w:sz w:val="24"/>
        </w:rPr>
        <w:t>Considerando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que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muitos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munícipes</w:t>
      </w:r>
      <w:proofErr w:type="spellEnd"/>
      <w:r>
        <w:rPr>
          <w:rFonts w:eastAsia="sans-serif"/>
          <w:sz w:val="24"/>
        </w:rPr>
        <w:t xml:space="preserve"> de </w:t>
      </w:r>
      <w:proofErr w:type="spellStart"/>
      <w:r>
        <w:rPr>
          <w:rFonts w:eastAsia="sans-serif"/>
          <w:sz w:val="24"/>
        </w:rPr>
        <w:t>Sorriso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que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enfrentam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quadros</w:t>
      </w:r>
      <w:proofErr w:type="spellEnd"/>
      <w:r>
        <w:rPr>
          <w:rFonts w:eastAsia="sans-serif"/>
          <w:sz w:val="24"/>
        </w:rPr>
        <w:t xml:space="preserve"> graves de </w:t>
      </w:r>
      <w:proofErr w:type="spellStart"/>
      <w:r>
        <w:rPr>
          <w:rFonts w:eastAsia="sans-serif"/>
          <w:sz w:val="24"/>
        </w:rPr>
        <w:t>obesidade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não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possuem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condições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financeiras</w:t>
      </w:r>
      <w:proofErr w:type="spellEnd"/>
      <w:r>
        <w:rPr>
          <w:rFonts w:eastAsia="sans-serif"/>
          <w:sz w:val="24"/>
        </w:rPr>
        <w:t xml:space="preserve"> para </w:t>
      </w:r>
      <w:proofErr w:type="spellStart"/>
      <w:r>
        <w:rPr>
          <w:rFonts w:eastAsia="sans-serif"/>
          <w:sz w:val="24"/>
        </w:rPr>
        <w:t>arcar</w:t>
      </w:r>
      <w:proofErr w:type="spellEnd"/>
      <w:r>
        <w:rPr>
          <w:rFonts w:eastAsia="sans-serif"/>
          <w:sz w:val="24"/>
        </w:rPr>
        <w:t xml:space="preserve"> com o alto </w:t>
      </w:r>
      <w:proofErr w:type="spellStart"/>
      <w:r>
        <w:rPr>
          <w:rFonts w:eastAsia="sans-serif"/>
          <w:sz w:val="24"/>
        </w:rPr>
        <w:t>custo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desse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tratamento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na</w:t>
      </w:r>
      <w:proofErr w:type="spellEnd"/>
      <w:r>
        <w:rPr>
          <w:rFonts w:eastAsia="sans-serif"/>
          <w:sz w:val="24"/>
        </w:rPr>
        <w:t xml:space="preserve"> rede </w:t>
      </w:r>
      <w:proofErr w:type="spellStart"/>
      <w:r>
        <w:rPr>
          <w:rFonts w:eastAsia="sans-serif"/>
          <w:sz w:val="24"/>
        </w:rPr>
        <w:t>privada</w:t>
      </w:r>
      <w:proofErr w:type="spellEnd"/>
      <w:r>
        <w:rPr>
          <w:rFonts w:eastAsia="sans-serif"/>
          <w:sz w:val="24"/>
        </w:rPr>
        <w:t xml:space="preserve">, </w:t>
      </w:r>
      <w:proofErr w:type="spellStart"/>
      <w:r>
        <w:rPr>
          <w:rFonts w:eastAsia="sans-serif"/>
          <w:sz w:val="24"/>
        </w:rPr>
        <w:t>necessitando</w:t>
      </w:r>
      <w:proofErr w:type="spellEnd"/>
      <w:r>
        <w:rPr>
          <w:rFonts w:eastAsia="sans-serif"/>
          <w:sz w:val="24"/>
        </w:rPr>
        <w:t xml:space="preserve"> do amparo e do </w:t>
      </w:r>
      <w:proofErr w:type="spellStart"/>
      <w:r>
        <w:rPr>
          <w:rFonts w:eastAsia="sans-serif"/>
          <w:sz w:val="24"/>
        </w:rPr>
        <w:t>suporte</w:t>
      </w:r>
      <w:proofErr w:type="spellEnd"/>
      <w:r>
        <w:rPr>
          <w:rFonts w:eastAsia="sans-serif"/>
          <w:sz w:val="24"/>
        </w:rPr>
        <w:t xml:space="preserve"> da rede municipal de </w:t>
      </w:r>
      <w:proofErr w:type="spellStart"/>
      <w:r>
        <w:rPr>
          <w:rFonts w:eastAsia="sans-serif"/>
          <w:sz w:val="24"/>
        </w:rPr>
        <w:t>saúde</w:t>
      </w:r>
      <w:proofErr w:type="spellEnd"/>
      <w:r>
        <w:rPr>
          <w:rFonts w:eastAsia="sans-serif"/>
          <w:sz w:val="24"/>
        </w:rPr>
        <w:t xml:space="preserve"> para </w:t>
      </w:r>
      <w:proofErr w:type="spellStart"/>
      <w:r>
        <w:rPr>
          <w:rFonts w:eastAsia="sans-serif"/>
          <w:sz w:val="24"/>
        </w:rPr>
        <w:t>restabelecerem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sua</w:t>
      </w:r>
      <w:proofErr w:type="spellEnd"/>
      <w:r>
        <w:rPr>
          <w:rFonts w:eastAsia="sans-serif"/>
          <w:sz w:val="24"/>
        </w:rPr>
        <w:t xml:space="preserve"> </w:t>
      </w:r>
      <w:proofErr w:type="spellStart"/>
      <w:r>
        <w:rPr>
          <w:rFonts w:eastAsia="sans-serif"/>
          <w:sz w:val="24"/>
        </w:rPr>
        <w:t>qualidade</w:t>
      </w:r>
      <w:proofErr w:type="spellEnd"/>
      <w:r>
        <w:rPr>
          <w:rFonts w:eastAsia="sans-serif"/>
          <w:sz w:val="24"/>
        </w:rPr>
        <w:t xml:space="preserve"> de </w:t>
      </w:r>
      <w:proofErr w:type="spellStart"/>
      <w:r>
        <w:rPr>
          <w:rFonts w:eastAsia="sans-serif"/>
          <w:sz w:val="24"/>
        </w:rPr>
        <w:t>vida</w:t>
      </w:r>
      <w:proofErr w:type="spellEnd"/>
      <w:r>
        <w:rPr>
          <w:rFonts w:eastAsia="sans-serif"/>
          <w:sz w:val="24"/>
        </w:rPr>
        <w:t xml:space="preserve"> e </w:t>
      </w:r>
      <w:proofErr w:type="spellStart"/>
      <w:r>
        <w:rPr>
          <w:rFonts w:eastAsia="sans-serif"/>
          <w:sz w:val="24"/>
        </w:rPr>
        <w:t>dignidade</w:t>
      </w:r>
      <w:proofErr w:type="spellEnd"/>
      <w:r>
        <w:rPr>
          <w:rFonts w:eastAsia="sans-serif"/>
          <w:sz w:val="24"/>
        </w:rPr>
        <w:t xml:space="preserve">; </w:t>
      </w:r>
    </w:p>
    <w:p w14:paraId="28E55D5B" w14:textId="77777777" w:rsidR="00826A61" w:rsidRDefault="00826A61" w:rsidP="00826A61">
      <w:pPr>
        <w:spacing w:line="360" w:lineRule="auto"/>
        <w:ind w:firstLine="1418"/>
        <w:jc w:val="both"/>
        <w:rPr>
          <w:szCs w:val="24"/>
        </w:rPr>
      </w:pPr>
    </w:p>
    <w:p w14:paraId="43B7E837" w14:textId="322CE853" w:rsidR="00BC51F8" w:rsidRDefault="00000000" w:rsidP="00826A61">
      <w:pPr>
        <w:spacing w:line="360" w:lineRule="auto"/>
        <w:ind w:firstLine="1418"/>
        <w:jc w:val="both"/>
        <w:rPr>
          <w:szCs w:val="24"/>
        </w:rPr>
      </w:pPr>
      <w:r>
        <w:rPr>
          <w:szCs w:val="24"/>
        </w:rPr>
        <w:t>Câmara Municipal de Sorriso, Estado de Mato Grosso, em 0</w:t>
      </w:r>
      <w:r w:rsidR="00826A61">
        <w:rPr>
          <w:szCs w:val="24"/>
        </w:rPr>
        <w:t>2</w:t>
      </w:r>
      <w:r>
        <w:rPr>
          <w:szCs w:val="24"/>
        </w:rPr>
        <w:t xml:space="preserve"> de junho de 2026.</w:t>
      </w:r>
    </w:p>
    <w:p w14:paraId="72586159" w14:textId="77777777" w:rsidR="00826A61" w:rsidRDefault="00826A61" w:rsidP="00826A61">
      <w:pPr>
        <w:spacing w:line="360" w:lineRule="auto"/>
        <w:ind w:firstLine="1418"/>
        <w:jc w:val="both"/>
        <w:rPr>
          <w:szCs w:val="24"/>
        </w:rPr>
      </w:pPr>
    </w:p>
    <w:p w14:paraId="40A055BA" w14:textId="77777777" w:rsidR="00826A61" w:rsidRDefault="00826A61" w:rsidP="00826A61">
      <w:pPr>
        <w:spacing w:line="360" w:lineRule="auto"/>
        <w:ind w:firstLine="1418"/>
        <w:jc w:val="both"/>
        <w:rPr>
          <w:szCs w:val="24"/>
        </w:rPr>
      </w:pPr>
    </w:p>
    <w:tbl>
      <w:tblPr>
        <w:tblW w:w="11091" w:type="dxa"/>
        <w:tblInd w:w="-1134" w:type="dxa"/>
        <w:tblLook w:val="04A0" w:firstRow="1" w:lastRow="0" w:firstColumn="1" w:lastColumn="0" w:noHBand="0" w:noVBand="1"/>
      </w:tblPr>
      <w:tblGrid>
        <w:gridCol w:w="3119"/>
        <w:gridCol w:w="147"/>
        <w:gridCol w:w="137"/>
        <w:gridCol w:w="2976"/>
        <w:gridCol w:w="284"/>
        <w:gridCol w:w="2126"/>
        <w:gridCol w:w="1559"/>
        <w:gridCol w:w="743"/>
      </w:tblGrid>
      <w:tr w:rsidR="00826A61" w:rsidRPr="00826A61" w14:paraId="0F9BC6CC" w14:textId="77777777">
        <w:trPr>
          <w:trHeight w:val="1511"/>
        </w:trPr>
        <w:tc>
          <w:tcPr>
            <w:tcW w:w="3266" w:type="dxa"/>
            <w:gridSpan w:val="2"/>
            <w:hideMark/>
          </w:tcPr>
          <w:p w14:paraId="032C2ED4" w14:textId="77777777" w:rsidR="00826A61" w:rsidRPr="00826A61" w:rsidRDefault="00826A61" w:rsidP="00826A61">
            <w:pPr>
              <w:autoSpaceDN w:val="0"/>
              <w:spacing w:after="0" w:line="240" w:lineRule="auto"/>
              <w:jc w:val="center"/>
              <w:rPr>
                <w:rFonts w:ascii="Calibri" w:hAnsi="Calibri"/>
                <w:b/>
                <w:bCs/>
                <w:kern w:val="2"/>
                <w:szCs w:val="24"/>
                <w:lang w:val="en-US"/>
              </w:rPr>
            </w:pPr>
            <w:r w:rsidRPr="00826A61">
              <w:rPr>
                <w:b/>
                <w:bCs/>
                <w:kern w:val="2"/>
                <w:szCs w:val="24"/>
                <w:lang w:val="en-US"/>
              </w:rPr>
              <w:t>WANDERLEY PAULO</w:t>
            </w:r>
            <w:r w:rsidRPr="00826A61">
              <w:rPr>
                <w:b/>
                <w:bCs/>
                <w:kern w:val="2"/>
                <w:szCs w:val="24"/>
                <w:lang w:val="en-US"/>
              </w:rPr>
              <w:br/>
              <w:t xml:space="preserve">Vereador PROGRESSISTAS </w:t>
            </w:r>
          </w:p>
        </w:tc>
        <w:tc>
          <w:tcPr>
            <w:tcW w:w="3113" w:type="dxa"/>
            <w:gridSpan w:val="2"/>
            <w:hideMark/>
          </w:tcPr>
          <w:p w14:paraId="510D208E" w14:textId="77777777" w:rsidR="00826A61" w:rsidRPr="00826A61" w:rsidRDefault="00826A61" w:rsidP="00826A61">
            <w:pPr>
              <w:autoSpaceDN w:val="0"/>
              <w:spacing w:after="0" w:line="240" w:lineRule="auto"/>
              <w:jc w:val="center"/>
              <w:rPr>
                <w:b/>
                <w:bCs/>
                <w:kern w:val="2"/>
                <w:szCs w:val="24"/>
                <w:lang w:val="en-US"/>
              </w:rPr>
            </w:pPr>
            <w:r w:rsidRPr="00826A61">
              <w:rPr>
                <w:b/>
                <w:bCs/>
                <w:kern w:val="2"/>
                <w:szCs w:val="24"/>
                <w:lang w:val="en-US"/>
              </w:rPr>
              <w:t>DARCI GONÇALVES</w:t>
            </w:r>
            <w:r w:rsidRPr="00826A61">
              <w:rPr>
                <w:b/>
                <w:bCs/>
                <w:kern w:val="2"/>
                <w:szCs w:val="24"/>
                <w:lang w:val="en-US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7FA6C180" w14:textId="77777777" w:rsidR="00826A61" w:rsidRPr="00826A61" w:rsidRDefault="00826A61" w:rsidP="00826A61">
            <w:pPr>
              <w:autoSpaceDN w:val="0"/>
              <w:spacing w:after="0" w:line="240" w:lineRule="auto"/>
              <w:jc w:val="center"/>
              <w:rPr>
                <w:b/>
                <w:bCs/>
                <w:kern w:val="2"/>
                <w:szCs w:val="24"/>
                <w:lang w:val="en-US"/>
              </w:rPr>
            </w:pPr>
            <w:r w:rsidRPr="00826A61">
              <w:rPr>
                <w:b/>
                <w:bCs/>
                <w:kern w:val="2"/>
                <w:szCs w:val="24"/>
                <w:lang w:val="en-US"/>
              </w:rPr>
              <w:t>EMERSON FARIAS</w:t>
            </w:r>
            <w:r w:rsidRPr="00826A61">
              <w:rPr>
                <w:b/>
                <w:bCs/>
                <w:kern w:val="2"/>
                <w:szCs w:val="24"/>
                <w:lang w:val="en-US"/>
              </w:rPr>
              <w:br/>
              <w:t>Vereador PL</w:t>
            </w:r>
          </w:p>
        </w:tc>
        <w:tc>
          <w:tcPr>
            <w:tcW w:w="2302" w:type="dxa"/>
            <w:gridSpan w:val="2"/>
            <w:hideMark/>
          </w:tcPr>
          <w:p w14:paraId="3B5A3B25" w14:textId="77777777" w:rsidR="00826A61" w:rsidRPr="00826A61" w:rsidRDefault="00826A61" w:rsidP="00826A61">
            <w:pPr>
              <w:autoSpaceDN w:val="0"/>
              <w:spacing w:after="0" w:line="240" w:lineRule="auto"/>
              <w:jc w:val="center"/>
              <w:rPr>
                <w:b/>
                <w:bCs/>
                <w:kern w:val="2"/>
                <w:szCs w:val="24"/>
                <w:lang w:val="en-US"/>
              </w:rPr>
            </w:pPr>
            <w:r w:rsidRPr="00826A61">
              <w:rPr>
                <w:b/>
                <w:bCs/>
                <w:kern w:val="2"/>
                <w:szCs w:val="24"/>
                <w:lang w:val="en-US"/>
              </w:rPr>
              <w:t>DIOGO KRIGUER</w:t>
            </w:r>
            <w:r w:rsidRPr="00826A61">
              <w:rPr>
                <w:b/>
                <w:bCs/>
                <w:kern w:val="2"/>
                <w:szCs w:val="24"/>
                <w:lang w:val="en-US"/>
              </w:rPr>
              <w:br/>
              <w:t>Vereador PSBD</w:t>
            </w:r>
          </w:p>
        </w:tc>
      </w:tr>
      <w:tr w:rsidR="00826A61" w:rsidRPr="00826A61" w14:paraId="1D353928" w14:textId="77777777">
        <w:trPr>
          <w:trHeight w:val="1649"/>
        </w:trPr>
        <w:tc>
          <w:tcPr>
            <w:tcW w:w="3119" w:type="dxa"/>
            <w:hideMark/>
          </w:tcPr>
          <w:p w14:paraId="6626371B" w14:textId="77777777" w:rsidR="00826A61" w:rsidRPr="00826A61" w:rsidRDefault="00826A61" w:rsidP="00826A61">
            <w:pPr>
              <w:autoSpaceDN w:val="0"/>
              <w:spacing w:after="0" w:line="240" w:lineRule="auto"/>
              <w:jc w:val="center"/>
              <w:rPr>
                <w:b/>
                <w:bCs/>
                <w:kern w:val="2"/>
                <w:szCs w:val="24"/>
                <w:lang w:val="en-US"/>
              </w:rPr>
            </w:pPr>
            <w:r w:rsidRPr="00826A61">
              <w:rPr>
                <w:b/>
                <w:bCs/>
                <w:kern w:val="2"/>
                <w:szCs w:val="24"/>
                <w:lang w:val="en-US"/>
              </w:rPr>
              <w:t>GRINGO DO BARREIRO</w:t>
            </w:r>
            <w:r w:rsidRPr="00826A61">
              <w:rPr>
                <w:b/>
                <w:bCs/>
                <w:kern w:val="2"/>
                <w:szCs w:val="24"/>
                <w:lang w:val="en-US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631CED15" w14:textId="77777777" w:rsidR="00826A61" w:rsidRPr="00826A61" w:rsidRDefault="00826A61" w:rsidP="00826A61">
            <w:pPr>
              <w:autoSpaceDN w:val="0"/>
              <w:spacing w:after="0" w:line="240" w:lineRule="auto"/>
              <w:jc w:val="center"/>
              <w:rPr>
                <w:b/>
                <w:bCs/>
                <w:kern w:val="2"/>
                <w:szCs w:val="24"/>
                <w:lang w:val="en-US"/>
              </w:rPr>
            </w:pPr>
            <w:r w:rsidRPr="00826A61">
              <w:rPr>
                <w:b/>
                <w:bCs/>
                <w:kern w:val="2"/>
                <w:szCs w:val="24"/>
                <w:lang w:val="en-US"/>
              </w:rPr>
              <w:t>PROFª SILVANA PERIN</w:t>
            </w:r>
          </w:p>
          <w:p w14:paraId="67C03C82" w14:textId="77777777" w:rsidR="00826A61" w:rsidRPr="00826A61" w:rsidRDefault="00826A61" w:rsidP="00826A61">
            <w:pPr>
              <w:autoSpaceDN w:val="0"/>
              <w:spacing w:after="0" w:line="240" w:lineRule="auto"/>
              <w:jc w:val="center"/>
              <w:rPr>
                <w:b/>
                <w:bCs/>
                <w:kern w:val="2"/>
                <w:szCs w:val="24"/>
                <w:lang w:val="en-US"/>
              </w:rPr>
            </w:pPr>
            <w:r w:rsidRPr="00826A61">
              <w:rPr>
                <w:b/>
                <w:bCs/>
                <w:kern w:val="2"/>
                <w:szCs w:val="24"/>
                <w:lang w:val="en-US"/>
              </w:rPr>
              <w:t>Vereadora MDB</w:t>
            </w:r>
          </w:p>
        </w:tc>
        <w:tc>
          <w:tcPr>
            <w:tcW w:w="2126" w:type="dxa"/>
            <w:hideMark/>
          </w:tcPr>
          <w:p w14:paraId="54DE270F" w14:textId="77777777" w:rsidR="00826A61" w:rsidRPr="00826A61" w:rsidRDefault="00826A61" w:rsidP="00826A61">
            <w:pPr>
              <w:autoSpaceDN w:val="0"/>
              <w:spacing w:after="0" w:line="240" w:lineRule="auto"/>
              <w:jc w:val="center"/>
              <w:rPr>
                <w:b/>
                <w:bCs/>
                <w:kern w:val="2"/>
                <w:szCs w:val="24"/>
                <w:lang w:val="en-US"/>
              </w:rPr>
            </w:pPr>
            <w:r w:rsidRPr="00826A61">
              <w:rPr>
                <w:b/>
                <w:bCs/>
                <w:kern w:val="2"/>
                <w:szCs w:val="24"/>
                <w:lang w:val="en-US"/>
              </w:rPr>
              <w:t>ADIR CUNICO</w:t>
            </w:r>
          </w:p>
          <w:p w14:paraId="698D5080" w14:textId="77777777" w:rsidR="00826A61" w:rsidRPr="00826A61" w:rsidRDefault="00826A61" w:rsidP="00826A61">
            <w:pPr>
              <w:autoSpaceDN w:val="0"/>
              <w:spacing w:after="0" w:line="240" w:lineRule="auto"/>
              <w:jc w:val="center"/>
              <w:rPr>
                <w:b/>
                <w:bCs/>
                <w:kern w:val="2"/>
                <w:szCs w:val="24"/>
                <w:lang w:val="en-US"/>
              </w:rPr>
            </w:pPr>
            <w:r w:rsidRPr="00826A61">
              <w:rPr>
                <w:b/>
                <w:bCs/>
                <w:kern w:val="2"/>
                <w:szCs w:val="24"/>
                <w:lang w:val="en-US"/>
              </w:rPr>
              <w:t>Vereador NOVO</w:t>
            </w:r>
          </w:p>
        </w:tc>
        <w:tc>
          <w:tcPr>
            <w:tcW w:w="2302" w:type="dxa"/>
            <w:gridSpan w:val="2"/>
            <w:hideMark/>
          </w:tcPr>
          <w:p w14:paraId="6D562779" w14:textId="77777777" w:rsidR="00826A61" w:rsidRPr="00826A61" w:rsidRDefault="00826A61" w:rsidP="00826A61">
            <w:pPr>
              <w:autoSpaceDN w:val="0"/>
              <w:spacing w:after="0" w:line="240" w:lineRule="auto"/>
              <w:jc w:val="center"/>
              <w:rPr>
                <w:b/>
                <w:bCs/>
                <w:kern w:val="2"/>
                <w:szCs w:val="24"/>
                <w:lang w:val="en-US"/>
              </w:rPr>
            </w:pPr>
            <w:r w:rsidRPr="00826A61">
              <w:rPr>
                <w:b/>
                <w:bCs/>
                <w:kern w:val="2"/>
                <w:szCs w:val="24"/>
                <w:lang w:val="en-US"/>
              </w:rPr>
              <w:t>TOCO BAGGIO</w:t>
            </w:r>
            <w:r w:rsidRPr="00826A61">
              <w:rPr>
                <w:b/>
                <w:bCs/>
                <w:kern w:val="2"/>
                <w:szCs w:val="24"/>
                <w:lang w:val="en-US"/>
              </w:rPr>
              <w:br/>
              <w:t>Vereador PSBD</w:t>
            </w:r>
          </w:p>
        </w:tc>
      </w:tr>
      <w:tr w:rsidR="00826A61" w:rsidRPr="00826A61" w14:paraId="11921E82" w14:textId="77777777">
        <w:tc>
          <w:tcPr>
            <w:tcW w:w="3403" w:type="dxa"/>
            <w:gridSpan w:val="3"/>
            <w:hideMark/>
          </w:tcPr>
          <w:p w14:paraId="1DDE7219" w14:textId="77777777" w:rsidR="00826A61" w:rsidRPr="00826A61" w:rsidRDefault="00826A61" w:rsidP="00826A61">
            <w:pPr>
              <w:autoSpaceDN w:val="0"/>
              <w:spacing w:after="0" w:line="240" w:lineRule="auto"/>
              <w:jc w:val="center"/>
              <w:rPr>
                <w:b/>
                <w:bCs/>
                <w:kern w:val="2"/>
                <w:szCs w:val="24"/>
                <w:lang w:val="en-US"/>
              </w:rPr>
            </w:pPr>
            <w:r w:rsidRPr="00826A61">
              <w:rPr>
                <w:b/>
                <w:bCs/>
                <w:kern w:val="2"/>
                <w:szCs w:val="24"/>
                <w:lang w:val="en-US"/>
              </w:rPr>
              <w:t>BRENDO BRAGA</w:t>
            </w:r>
          </w:p>
          <w:p w14:paraId="79CBF641" w14:textId="77777777" w:rsidR="00826A61" w:rsidRPr="00826A61" w:rsidRDefault="00826A61" w:rsidP="00826A61">
            <w:pPr>
              <w:autoSpaceDN w:val="0"/>
              <w:spacing w:after="0" w:line="240" w:lineRule="auto"/>
              <w:jc w:val="center"/>
              <w:rPr>
                <w:b/>
                <w:bCs/>
                <w:kern w:val="2"/>
                <w:szCs w:val="24"/>
                <w:lang w:val="en-US"/>
              </w:rPr>
            </w:pPr>
            <w:r w:rsidRPr="00826A61">
              <w:rPr>
                <w:b/>
                <w:bCs/>
                <w:kern w:val="2"/>
                <w:szCs w:val="24"/>
                <w:lang w:val="en-US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20B31F44" w14:textId="77777777" w:rsidR="00826A61" w:rsidRPr="00826A61" w:rsidRDefault="00826A61" w:rsidP="00826A61">
            <w:pPr>
              <w:autoSpaceDN w:val="0"/>
              <w:spacing w:after="0" w:line="240" w:lineRule="auto"/>
              <w:jc w:val="center"/>
              <w:rPr>
                <w:b/>
                <w:bCs/>
                <w:kern w:val="2"/>
                <w:szCs w:val="24"/>
                <w:lang w:val="en-US"/>
              </w:rPr>
            </w:pPr>
            <w:r w:rsidRPr="00826A61">
              <w:rPr>
                <w:b/>
                <w:bCs/>
                <w:kern w:val="2"/>
                <w:szCs w:val="24"/>
                <w:lang w:val="en-US"/>
              </w:rPr>
              <w:t>JANE DELALIBERA</w:t>
            </w:r>
            <w:r w:rsidRPr="00826A61">
              <w:rPr>
                <w:b/>
                <w:bCs/>
                <w:kern w:val="2"/>
                <w:szCs w:val="24"/>
                <w:lang w:val="en-US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12C32CBA" w14:textId="77777777" w:rsidR="00826A61" w:rsidRPr="00826A61" w:rsidRDefault="00826A61" w:rsidP="00826A61">
            <w:pPr>
              <w:autoSpaceDN w:val="0"/>
              <w:spacing w:after="0" w:line="240" w:lineRule="auto"/>
              <w:jc w:val="center"/>
              <w:rPr>
                <w:b/>
                <w:bCs/>
                <w:kern w:val="2"/>
                <w:szCs w:val="24"/>
                <w:lang w:val="en-US"/>
              </w:rPr>
            </w:pPr>
            <w:r w:rsidRPr="00826A61">
              <w:rPr>
                <w:b/>
                <w:bCs/>
                <w:kern w:val="2"/>
                <w:szCs w:val="24"/>
                <w:lang w:val="en-US"/>
              </w:rPr>
              <w:t>RODRIGO MATTERAZZI</w:t>
            </w:r>
          </w:p>
          <w:p w14:paraId="649797D0" w14:textId="77777777" w:rsidR="00826A61" w:rsidRPr="00826A61" w:rsidRDefault="00826A61" w:rsidP="00826A61">
            <w:pPr>
              <w:autoSpaceDN w:val="0"/>
              <w:spacing w:after="0" w:line="240" w:lineRule="auto"/>
              <w:jc w:val="center"/>
              <w:rPr>
                <w:b/>
                <w:bCs/>
                <w:kern w:val="2"/>
                <w:szCs w:val="24"/>
                <w:lang w:val="en-US"/>
              </w:rPr>
            </w:pPr>
            <w:r w:rsidRPr="00826A61">
              <w:rPr>
                <w:b/>
                <w:bCs/>
                <w:kern w:val="2"/>
                <w:szCs w:val="24"/>
                <w:lang w:val="en-US"/>
              </w:rPr>
              <w:t>Vereador REPUBLICANOS</w:t>
            </w:r>
          </w:p>
        </w:tc>
        <w:tc>
          <w:tcPr>
            <w:tcW w:w="743" w:type="dxa"/>
          </w:tcPr>
          <w:p w14:paraId="26A7E1E7" w14:textId="77777777" w:rsidR="00826A61" w:rsidRPr="00826A61" w:rsidRDefault="00826A61" w:rsidP="00826A61">
            <w:pPr>
              <w:autoSpaceDN w:val="0"/>
              <w:spacing w:after="0" w:line="240" w:lineRule="auto"/>
              <w:rPr>
                <w:b/>
                <w:bCs/>
                <w:kern w:val="2"/>
                <w:szCs w:val="24"/>
                <w:lang w:val="en-US"/>
              </w:rPr>
            </w:pPr>
          </w:p>
        </w:tc>
      </w:tr>
    </w:tbl>
    <w:p w14:paraId="69930C71" w14:textId="77777777" w:rsidR="00BC51F8" w:rsidRDefault="00BC51F8">
      <w:pPr>
        <w:ind w:left="6480"/>
        <w:jc w:val="center"/>
        <w:rPr>
          <w:szCs w:val="24"/>
        </w:rPr>
      </w:pPr>
    </w:p>
    <w:sectPr w:rsidR="00BC51F8" w:rsidSect="00826A61">
      <w:footerReference w:type="default" r:id="rId6"/>
      <w:pgSz w:w="11906" w:h="16838"/>
      <w:pgMar w:top="2552" w:right="1416" w:bottom="993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B7712" w14:textId="77777777" w:rsidR="00302A0A" w:rsidRDefault="00302A0A" w:rsidP="00826A61">
      <w:pPr>
        <w:spacing w:after="0" w:line="240" w:lineRule="auto"/>
      </w:pPr>
      <w:r>
        <w:separator/>
      </w:r>
    </w:p>
  </w:endnote>
  <w:endnote w:type="continuationSeparator" w:id="0">
    <w:p w14:paraId="1A2C88D5" w14:textId="77777777" w:rsidR="00302A0A" w:rsidRDefault="00302A0A" w:rsidP="00826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ns-serif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546332025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9CE0B78" w14:textId="0BAF9C36" w:rsidR="00826A61" w:rsidRPr="00826A61" w:rsidRDefault="00826A61" w:rsidP="00826A61">
            <w:pPr>
              <w:pStyle w:val="Rodap"/>
              <w:ind w:right="-993"/>
              <w:jc w:val="right"/>
              <w:rPr>
                <w:sz w:val="20"/>
                <w:szCs w:val="20"/>
              </w:rPr>
            </w:pPr>
            <w:r w:rsidRPr="00826A61">
              <w:rPr>
                <w:sz w:val="20"/>
                <w:szCs w:val="20"/>
              </w:rPr>
              <w:t xml:space="preserve">Página </w:t>
            </w:r>
            <w:r w:rsidRPr="00826A61">
              <w:rPr>
                <w:b/>
                <w:bCs/>
                <w:sz w:val="20"/>
                <w:szCs w:val="20"/>
              </w:rPr>
              <w:fldChar w:fldCharType="begin"/>
            </w:r>
            <w:r w:rsidRPr="00826A61">
              <w:rPr>
                <w:b/>
                <w:bCs/>
                <w:sz w:val="20"/>
                <w:szCs w:val="20"/>
              </w:rPr>
              <w:instrText>PAGE</w:instrText>
            </w:r>
            <w:r w:rsidRPr="00826A61">
              <w:rPr>
                <w:b/>
                <w:bCs/>
                <w:sz w:val="20"/>
                <w:szCs w:val="20"/>
              </w:rPr>
              <w:fldChar w:fldCharType="separate"/>
            </w:r>
            <w:r w:rsidRPr="00826A61">
              <w:rPr>
                <w:b/>
                <w:bCs/>
                <w:sz w:val="20"/>
                <w:szCs w:val="20"/>
              </w:rPr>
              <w:t>2</w:t>
            </w:r>
            <w:r w:rsidRPr="00826A61">
              <w:rPr>
                <w:b/>
                <w:bCs/>
                <w:sz w:val="20"/>
                <w:szCs w:val="20"/>
              </w:rPr>
              <w:fldChar w:fldCharType="end"/>
            </w:r>
            <w:r w:rsidRPr="00826A61">
              <w:rPr>
                <w:sz w:val="20"/>
                <w:szCs w:val="20"/>
              </w:rPr>
              <w:t xml:space="preserve"> de </w:t>
            </w:r>
            <w:r w:rsidRPr="00826A61">
              <w:rPr>
                <w:b/>
                <w:bCs/>
                <w:sz w:val="20"/>
                <w:szCs w:val="20"/>
              </w:rPr>
              <w:fldChar w:fldCharType="begin"/>
            </w:r>
            <w:r w:rsidRPr="00826A61">
              <w:rPr>
                <w:b/>
                <w:bCs/>
                <w:sz w:val="20"/>
                <w:szCs w:val="20"/>
              </w:rPr>
              <w:instrText>NUMPAGES</w:instrText>
            </w:r>
            <w:r w:rsidRPr="00826A61">
              <w:rPr>
                <w:b/>
                <w:bCs/>
                <w:sz w:val="20"/>
                <w:szCs w:val="20"/>
              </w:rPr>
              <w:fldChar w:fldCharType="separate"/>
            </w:r>
            <w:r w:rsidRPr="00826A61">
              <w:rPr>
                <w:b/>
                <w:bCs/>
                <w:sz w:val="20"/>
                <w:szCs w:val="20"/>
              </w:rPr>
              <w:t>2</w:t>
            </w:r>
            <w:r w:rsidRPr="00826A61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F4CDF" w14:textId="77777777" w:rsidR="00302A0A" w:rsidRDefault="00302A0A" w:rsidP="00826A61">
      <w:pPr>
        <w:spacing w:after="0" w:line="240" w:lineRule="auto"/>
      </w:pPr>
      <w:r>
        <w:separator/>
      </w:r>
    </w:p>
  </w:footnote>
  <w:footnote w:type="continuationSeparator" w:id="0">
    <w:p w14:paraId="43063D85" w14:textId="77777777" w:rsidR="00302A0A" w:rsidRDefault="00302A0A" w:rsidP="00826A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7558"/>
    <w:rsid w:val="00091E94"/>
    <w:rsid w:val="00093C09"/>
    <w:rsid w:val="000A49F5"/>
    <w:rsid w:val="000B2816"/>
    <w:rsid w:val="000B70D8"/>
    <w:rsid w:val="000D389B"/>
    <w:rsid w:val="000D5DB9"/>
    <w:rsid w:val="000D6FA1"/>
    <w:rsid w:val="000F1A20"/>
    <w:rsid w:val="00102CE1"/>
    <w:rsid w:val="00110589"/>
    <w:rsid w:val="00124BED"/>
    <w:rsid w:val="0018287B"/>
    <w:rsid w:val="00184486"/>
    <w:rsid w:val="001A16A9"/>
    <w:rsid w:val="001B3C1B"/>
    <w:rsid w:val="001D54E5"/>
    <w:rsid w:val="001F59F5"/>
    <w:rsid w:val="00211348"/>
    <w:rsid w:val="00221D20"/>
    <w:rsid w:val="00227E50"/>
    <w:rsid w:val="00241257"/>
    <w:rsid w:val="00264294"/>
    <w:rsid w:val="00285886"/>
    <w:rsid w:val="00287163"/>
    <w:rsid w:val="002B50DF"/>
    <w:rsid w:val="002D06E4"/>
    <w:rsid w:val="002F4F62"/>
    <w:rsid w:val="002F57F8"/>
    <w:rsid w:val="00302A0A"/>
    <w:rsid w:val="00326510"/>
    <w:rsid w:val="00332824"/>
    <w:rsid w:val="00332E2F"/>
    <w:rsid w:val="00342B89"/>
    <w:rsid w:val="00350667"/>
    <w:rsid w:val="003B2A43"/>
    <w:rsid w:val="003D4D28"/>
    <w:rsid w:val="003F3E98"/>
    <w:rsid w:val="004025C8"/>
    <w:rsid w:val="00405821"/>
    <w:rsid w:val="00420A5A"/>
    <w:rsid w:val="004830BC"/>
    <w:rsid w:val="004921D6"/>
    <w:rsid w:val="00493E1F"/>
    <w:rsid w:val="00513AED"/>
    <w:rsid w:val="0051743A"/>
    <w:rsid w:val="00555B29"/>
    <w:rsid w:val="00562D15"/>
    <w:rsid w:val="00566C29"/>
    <w:rsid w:val="0057108A"/>
    <w:rsid w:val="00571B34"/>
    <w:rsid w:val="005802CC"/>
    <w:rsid w:val="005A3F86"/>
    <w:rsid w:val="005B1431"/>
    <w:rsid w:val="005B6439"/>
    <w:rsid w:val="005D0A5B"/>
    <w:rsid w:val="00607CDA"/>
    <w:rsid w:val="006220CC"/>
    <w:rsid w:val="00625E70"/>
    <w:rsid w:val="0065217A"/>
    <w:rsid w:val="006545E7"/>
    <w:rsid w:val="00666744"/>
    <w:rsid w:val="0066703A"/>
    <w:rsid w:val="00677780"/>
    <w:rsid w:val="00681AAF"/>
    <w:rsid w:val="00691A02"/>
    <w:rsid w:val="00696369"/>
    <w:rsid w:val="006A76E5"/>
    <w:rsid w:val="006F01EB"/>
    <w:rsid w:val="006F4EDE"/>
    <w:rsid w:val="00711609"/>
    <w:rsid w:val="0073529E"/>
    <w:rsid w:val="00747C4A"/>
    <w:rsid w:val="00783D0B"/>
    <w:rsid w:val="007D3BD6"/>
    <w:rsid w:val="007E2B30"/>
    <w:rsid w:val="00810EB6"/>
    <w:rsid w:val="00814CE4"/>
    <w:rsid w:val="00826A61"/>
    <w:rsid w:val="008403F1"/>
    <w:rsid w:val="00840E85"/>
    <w:rsid w:val="008438BB"/>
    <w:rsid w:val="00871DA3"/>
    <w:rsid w:val="0087529F"/>
    <w:rsid w:val="00876712"/>
    <w:rsid w:val="00892BB6"/>
    <w:rsid w:val="008970B9"/>
    <w:rsid w:val="008B0FC9"/>
    <w:rsid w:val="008D1A02"/>
    <w:rsid w:val="008D5575"/>
    <w:rsid w:val="008E76DF"/>
    <w:rsid w:val="00921C67"/>
    <w:rsid w:val="00937E7A"/>
    <w:rsid w:val="0097580B"/>
    <w:rsid w:val="0097710F"/>
    <w:rsid w:val="009826F2"/>
    <w:rsid w:val="009A52A1"/>
    <w:rsid w:val="009B66B4"/>
    <w:rsid w:val="009D2F7C"/>
    <w:rsid w:val="009D77CA"/>
    <w:rsid w:val="009E6F48"/>
    <w:rsid w:val="009F0BE0"/>
    <w:rsid w:val="00A263F0"/>
    <w:rsid w:val="00A26F48"/>
    <w:rsid w:val="00A44353"/>
    <w:rsid w:val="00A6442D"/>
    <w:rsid w:val="00A70DC7"/>
    <w:rsid w:val="00A90F37"/>
    <w:rsid w:val="00A94760"/>
    <w:rsid w:val="00AC1B16"/>
    <w:rsid w:val="00AC2127"/>
    <w:rsid w:val="00AC6537"/>
    <w:rsid w:val="00B05112"/>
    <w:rsid w:val="00B24E76"/>
    <w:rsid w:val="00B279CA"/>
    <w:rsid w:val="00B7238F"/>
    <w:rsid w:val="00B775F2"/>
    <w:rsid w:val="00BB7127"/>
    <w:rsid w:val="00BC17C1"/>
    <w:rsid w:val="00BC51F8"/>
    <w:rsid w:val="00C726AF"/>
    <w:rsid w:val="00C8152E"/>
    <w:rsid w:val="00CA6D4F"/>
    <w:rsid w:val="00CB3435"/>
    <w:rsid w:val="00CC2E7E"/>
    <w:rsid w:val="00CE65DB"/>
    <w:rsid w:val="00D026BD"/>
    <w:rsid w:val="00D10D12"/>
    <w:rsid w:val="00D40BD3"/>
    <w:rsid w:val="00D514ED"/>
    <w:rsid w:val="00D71FBD"/>
    <w:rsid w:val="00D91516"/>
    <w:rsid w:val="00DA4B00"/>
    <w:rsid w:val="00DA6F90"/>
    <w:rsid w:val="00DC48E4"/>
    <w:rsid w:val="00DC5046"/>
    <w:rsid w:val="00DD07FA"/>
    <w:rsid w:val="00DE3412"/>
    <w:rsid w:val="00E04E56"/>
    <w:rsid w:val="00E171C0"/>
    <w:rsid w:val="00E378A1"/>
    <w:rsid w:val="00E4236D"/>
    <w:rsid w:val="00E52097"/>
    <w:rsid w:val="00E57349"/>
    <w:rsid w:val="00E649AA"/>
    <w:rsid w:val="00E72892"/>
    <w:rsid w:val="00ED3D47"/>
    <w:rsid w:val="00ED48B9"/>
    <w:rsid w:val="00EF690D"/>
    <w:rsid w:val="00F004C2"/>
    <w:rsid w:val="00F35717"/>
    <w:rsid w:val="00F3637D"/>
    <w:rsid w:val="00F551AA"/>
    <w:rsid w:val="00F66F81"/>
    <w:rsid w:val="00F812DC"/>
    <w:rsid w:val="00F86C8E"/>
    <w:rsid w:val="00F87273"/>
    <w:rsid w:val="00F9676B"/>
    <w:rsid w:val="00FA4116"/>
    <w:rsid w:val="00FA4E60"/>
    <w:rsid w:val="00FB2639"/>
    <w:rsid w:val="00FD4431"/>
    <w:rsid w:val="12C765A7"/>
    <w:rsid w:val="1FDC1176"/>
    <w:rsid w:val="3CD6049D"/>
    <w:rsid w:val="3FEB2E78"/>
    <w:rsid w:val="474461C0"/>
    <w:rsid w:val="670E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39EF6"/>
  <w15:docId w15:val="{246C495A-FADE-4464-9E1B-2BDF3218C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uiPriority w:val="99"/>
    <w:semiHidden/>
    <w:unhideWhenUsed/>
    <w:qFormat/>
    <w:pPr>
      <w:spacing w:beforeAutospacing="1" w:afterAutospacing="1"/>
    </w:pPr>
    <w:rPr>
      <w:szCs w:val="24"/>
      <w:lang w:eastAsia="zh-CN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Calibri" w:hAnsi="Tahoma" w:cs="Tahoma"/>
      <w:sz w:val="16"/>
      <w:szCs w:val="16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Calibri" w:hAnsi="Times New Roman" w:cs="Times New Roman"/>
      <w:sz w:val="24"/>
      <w:szCs w:val="22"/>
      <w:lang w:val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Calibri" w:hAnsi="Times New Roman" w:cs="Times New Roman"/>
      <w:sz w:val="24"/>
      <w:szCs w:val="2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429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7</cp:revision>
  <cp:lastPrinted>2025-06-13T12:47:00Z</cp:lastPrinted>
  <dcterms:created xsi:type="dcterms:W3CDTF">2024-01-29T13:04:00Z</dcterms:created>
  <dcterms:modified xsi:type="dcterms:W3CDTF">2026-06-03T11:28:00Z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2DAB10F2731E476488AA3352E554E5A2_12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