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9BC46" w14:textId="0C151789" w:rsidR="007D6154" w:rsidRPr="005A72B8" w:rsidRDefault="007D6154" w:rsidP="005A72B8">
      <w:pPr>
        <w:ind w:left="2268" w:hanging="2268"/>
        <w:jc w:val="both"/>
        <w:rPr>
          <w:b/>
          <w:color w:val="000000" w:themeColor="text1"/>
        </w:rPr>
      </w:pPr>
      <w:r w:rsidRPr="005A72B8">
        <w:rPr>
          <w:b/>
          <w:color w:val="000000" w:themeColor="text1"/>
        </w:rPr>
        <w:t xml:space="preserve">MENSAGEM Nº </w:t>
      </w:r>
      <w:r w:rsidR="00085AEB" w:rsidRPr="005A72B8">
        <w:rPr>
          <w:b/>
          <w:color w:val="000000" w:themeColor="text1"/>
        </w:rPr>
        <w:t>0</w:t>
      </w:r>
      <w:r w:rsidR="0005122B">
        <w:rPr>
          <w:b/>
          <w:color w:val="000000" w:themeColor="text1"/>
        </w:rPr>
        <w:t>50</w:t>
      </w:r>
      <w:r w:rsidRPr="005A72B8">
        <w:rPr>
          <w:b/>
          <w:color w:val="000000" w:themeColor="text1"/>
        </w:rPr>
        <w:t xml:space="preserve">, DE </w:t>
      </w:r>
      <w:r w:rsidR="00085AEB" w:rsidRPr="005A72B8">
        <w:rPr>
          <w:b/>
          <w:color w:val="000000" w:themeColor="text1"/>
        </w:rPr>
        <w:t>2</w:t>
      </w:r>
      <w:r w:rsidRPr="005A72B8">
        <w:rPr>
          <w:b/>
          <w:color w:val="000000" w:themeColor="text1"/>
        </w:rPr>
        <w:t xml:space="preserve"> DE </w:t>
      </w:r>
      <w:r w:rsidR="00085AEB" w:rsidRPr="005A72B8">
        <w:rPr>
          <w:b/>
          <w:color w:val="000000" w:themeColor="text1"/>
        </w:rPr>
        <w:t>JUNHO</w:t>
      </w:r>
      <w:r w:rsidRPr="005A72B8">
        <w:rPr>
          <w:b/>
          <w:color w:val="000000" w:themeColor="text1"/>
        </w:rPr>
        <w:t xml:space="preserve"> DE 202</w:t>
      </w:r>
      <w:r w:rsidR="00085AEB" w:rsidRPr="005A72B8">
        <w:rPr>
          <w:b/>
          <w:color w:val="000000" w:themeColor="text1"/>
        </w:rPr>
        <w:t>6</w:t>
      </w:r>
      <w:r w:rsidRPr="005A72B8">
        <w:rPr>
          <w:b/>
          <w:color w:val="000000" w:themeColor="text1"/>
        </w:rPr>
        <w:t>.</w:t>
      </w:r>
    </w:p>
    <w:p w14:paraId="7378AF54" w14:textId="77777777" w:rsidR="007D6154" w:rsidRPr="005A72B8" w:rsidRDefault="007D6154" w:rsidP="005A72B8">
      <w:pPr>
        <w:ind w:left="2268"/>
        <w:jc w:val="both"/>
        <w:rPr>
          <w:b/>
          <w:color w:val="000000" w:themeColor="text1"/>
        </w:rPr>
      </w:pPr>
    </w:p>
    <w:p w14:paraId="13DA4786" w14:textId="77777777" w:rsidR="007D6154" w:rsidRPr="005A72B8" w:rsidRDefault="007D6154" w:rsidP="005A72B8">
      <w:pPr>
        <w:ind w:left="2268"/>
        <w:jc w:val="both"/>
        <w:rPr>
          <w:b/>
          <w:color w:val="000000" w:themeColor="text1"/>
        </w:rPr>
      </w:pPr>
    </w:p>
    <w:p w14:paraId="37F6A48A" w14:textId="77777777" w:rsidR="007D6154" w:rsidRPr="005A72B8" w:rsidRDefault="007D6154" w:rsidP="005A72B8">
      <w:pPr>
        <w:ind w:firstLine="1418"/>
        <w:jc w:val="both"/>
        <w:rPr>
          <w:color w:val="000000" w:themeColor="text1"/>
        </w:rPr>
      </w:pPr>
      <w:r w:rsidRPr="005A72B8">
        <w:rPr>
          <w:color w:val="000000" w:themeColor="text1"/>
        </w:rPr>
        <w:t>Senhor Presidente,</w:t>
      </w:r>
    </w:p>
    <w:p w14:paraId="38160A6D" w14:textId="77777777" w:rsidR="007D6154" w:rsidRPr="005A72B8" w:rsidRDefault="007D6154" w:rsidP="005A72B8">
      <w:pPr>
        <w:ind w:left="2268"/>
        <w:jc w:val="both"/>
        <w:rPr>
          <w:b/>
          <w:color w:val="000000" w:themeColor="text1"/>
        </w:rPr>
      </w:pPr>
    </w:p>
    <w:p w14:paraId="409AB7F6" w14:textId="7401A27A" w:rsidR="007D6154" w:rsidRPr="005A72B8" w:rsidRDefault="007D6154" w:rsidP="005A72B8">
      <w:pPr>
        <w:ind w:firstLine="1418"/>
        <w:jc w:val="both"/>
      </w:pPr>
      <w:r w:rsidRPr="005A72B8">
        <w:rPr>
          <w:color w:val="000000" w:themeColor="text1"/>
        </w:rPr>
        <w:t xml:space="preserve">Comunico </w:t>
      </w:r>
      <w:r w:rsidR="00085AEB" w:rsidRPr="005A72B8">
        <w:rPr>
          <w:color w:val="000000" w:themeColor="text1"/>
        </w:rPr>
        <w:t>à</w:t>
      </w:r>
      <w:r w:rsidRPr="005A72B8">
        <w:rPr>
          <w:color w:val="000000" w:themeColor="text1"/>
        </w:rPr>
        <w:t xml:space="preserve"> Vossa Excelência que, nos termos do § 1º do art. 31 da Lei Orgânica de Sorriso, decidi vetar, por vício de iniciativa, o Autógrafo de Lei nº </w:t>
      </w:r>
      <w:r w:rsidR="00085AEB" w:rsidRPr="005A72B8">
        <w:rPr>
          <w:color w:val="000000" w:themeColor="text1"/>
        </w:rPr>
        <w:t>54/2026</w:t>
      </w:r>
      <w:r w:rsidRPr="005A72B8">
        <w:rPr>
          <w:color w:val="000000" w:themeColor="text1"/>
        </w:rPr>
        <w:t xml:space="preserve">, </w:t>
      </w:r>
      <w:r w:rsidR="00085AEB" w:rsidRPr="005A72B8">
        <w:rPr>
          <w:color w:val="000000" w:themeColor="text1"/>
        </w:rPr>
        <w:t xml:space="preserve">que </w:t>
      </w:r>
      <w:r w:rsidR="00085AEB" w:rsidRPr="005A72B8">
        <w:t>dispõe sobre a autorização para desmembramento de terrenos situados em loteamentos consolidados há mais de 15 (quinze) anos no perímetro urbano do Município de Sorriso/MT</w:t>
      </w:r>
      <w:r w:rsidRPr="005A72B8">
        <w:t>.</w:t>
      </w:r>
    </w:p>
    <w:p w14:paraId="0A903355" w14:textId="77777777" w:rsidR="007D6154" w:rsidRPr="005A72B8" w:rsidRDefault="007D6154" w:rsidP="005A72B8">
      <w:pPr>
        <w:ind w:firstLine="1418"/>
        <w:jc w:val="both"/>
        <w:rPr>
          <w:color w:val="000000"/>
        </w:rPr>
      </w:pPr>
      <w:r w:rsidRPr="005A72B8">
        <w:rPr>
          <w:color w:val="000000" w:themeColor="text1"/>
        </w:rPr>
        <w:t xml:space="preserve">  </w:t>
      </w:r>
    </w:p>
    <w:p w14:paraId="590E0AFC" w14:textId="3E7CD939" w:rsidR="007D6154" w:rsidRPr="005A72B8" w:rsidRDefault="007D6154" w:rsidP="005A72B8">
      <w:pPr>
        <w:ind w:firstLine="1418"/>
        <w:jc w:val="both"/>
        <w:rPr>
          <w:color w:val="000000"/>
        </w:rPr>
      </w:pPr>
      <w:r w:rsidRPr="005A72B8">
        <w:rPr>
          <w:color w:val="000000"/>
        </w:rPr>
        <w:t>Ouvido, o Procurador Geral manifestou-se pelo veto ao seguinte Autógrafo de Lei:</w:t>
      </w:r>
    </w:p>
    <w:p w14:paraId="0AC84DDA" w14:textId="414158E8" w:rsidR="007D6154" w:rsidRPr="005A72B8" w:rsidRDefault="007D6154" w:rsidP="005A72B8"/>
    <w:p w14:paraId="02FC87D0" w14:textId="77777777" w:rsidR="00085AEB" w:rsidRPr="005A72B8" w:rsidRDefault="00085AEB" w:rsidP="005A72B8"/>
    <w:p w14:paraId="415F51AD" w14:textId="283C4C11" w:rsidR="007D6154" w:rsidRPr="005A72B8" w:rsidRDefault="007D6154" w:rsidP="005A72B8">
      <w:pPr>
        <w:ind w:left="3402"/>
        <w:jc w:val="both"/>
        <w:rPr>
          <w:rFonts w:eastAsia="Arial Unicode MS"/>
          <w:b/>
        </w:rPr>
      </w:pPr>
      <w:r w:rsidRPr="005A72B8">
        <w:rPr>
          <w:rFonts w:eastAsia="Arial Unicode MS"/>
          <w:b/>
        </w:rPr>
        <w:t xml:space="preserve">AUTÓGRAFO DE LEI Nº </w:t>
      </w:r>
      <w:r w:rsidR="00085AEB" w:rsidRPr="005A72B8">
        <w:rPr>
          <w:rFonts w:eastAsia="Arial Unicode MS"/>
          <w:b/>
        </w:rPr>
        <w:t>54/2026</w:t>
      </w:r>
    </w:p>
    <w:p w14:paraId="00CD3D82" w14:textId="77777777" w:rsidR="007D6154" w:rsidRPr="005A72B8" w:rsidRDefault="007D6154" w:rsidP="005A72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b/>
        </w:rPr>
      </w:pPr>
    </w:p>
    <w:p w14:paraId="5CBD47AB" w14:textId="4176BA6B" w:rsidR="007D6154" w:rsidRPr="005A72B8" w:rsidRDefault="007D6154" w:rsidP="005A72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rPr>
      </w:pPr>
      <w:r w:rsidRPr="005A72B8">
        <w:rPr>
          <w:rFonts w:eastAsia="Arial Unicode MS"/>
        </w:rPr>
        <w:t>Data: 1</w:t>
      </w:r>
      <w:r w:rsidR="00085AEB" w:rsidRPr="005A72B8">
        <w:rPr>
          <w:rFonts w:eastAsia="Arial Unicode MS"/>
        </w:rPr>
        <w:t>1</w:t>
      </w:r>
      <w:r w:rsidRPr="005A72B8">
        <w:rPr>
          <w:rFonts w:eastAsia="Arial Unicode MS"/>
        </w:rPr>
        <w:t xml:space="preserve"> de </w:t>
      </w:r>
      <w:r w:rsidR="00085AEB" w:rsidRPr="005A72B8">
        <w:rPr>
          <w:rFonts w:eastAsia="Arial Unicode MS"/>
        </w:rPr>
        <w:t>maio</w:t>
      </w:r>
      <w:r w:rsidRPr="005A72B8">
        <w:rPr>
          <w:rFonts w:eastAsia="Arial Unicode MS"/>
        </w:rPr>
        <w:t xml:space="preserve"> de 202</w:t>
      </w:r>
      <w:r w:rsidR="00085AEB" w:rsidRPr="005A72B8">
        <w:rPr>
          <w:rFonts w:eastAsia="Arial Unicode MS"/>
        </w:rPr>
        <w:t>6</w:t>
      </w:r>
      <w:r w:rsidRPr="005A72B8">
        <w:rPr>
          <w:rFonts w:eastAsia="Arial Unicode MS"/>
        </w:rPr>
        <w:t>.</w:t>
      </w:r>
    </w:p>
    <w:p w14:paraId="647341BD" w14:textId="77777777" w:rsidR="007D6154" w:rsidRPr="005A72B8" w:rsidRDefault="007D6154" w:rsidP="005A72B8">
      <w:pPr>
        <w:ind w:left="3402"/>
        <w:jc w:val="both"/>
        <w:rPr>
          <w:rFonts w:eastAsia="Arial"/>
          <w:color w:val="000000"/>
        </w:rPr>
      </w:pPr>
    </w:p>
    <w:p w14:paraId="34ADD411" w14:textId="6FA7319A" w:rsidR="007D6154" w:rsidRPr="005A72B8" w:rsidRDefault="00085AEB" w:rsidP="005A72B8">
      <w:pPr>
        <w:ind w:left="3402"/>
        <w:jc w:val="both"/>
        <w:rPr>
          <w:rFonts w:eastAsia="Arial"/>
          <w:color w:val="000000"/>
        </w:rPr>
      </w:pPr>
      <w:bookmarkStart w:id="0" w:name="_Hlk201846965"/>
      <w:r w:rsidRPr="005A72B8">
        <w:t>Dispõe sobre a autorização para desmembramento de terrenos situados em loteamentos consolidados há mais de 15 (quinze) anos no perímetro urbano do Município de Sorriso/MT</w:t>
      </w:r>
      <w:r w:rsidR="007D6154" w:rsidRPr="005A72B8">
        <w:rPr>
          <w:rFonts w:eastAsia="Arial"/>
          <w:color w:val="000000"/>
        </w:rPr>
        <w:t>.</w:t>
      </w:r>
      <w:bookmarkEnd w:id="0"/>
    </w:p>
    <w:p w14:paraId="0BAD52F1" w14:textId="77777777" w:rsidR="007D6154" w:rsidRPr="005A72B8" w:rsidRDefault="007D6154" w:rsidP="005A72B8">
      <w:pPr>
        <w:ind w:left="3402"/>
        <w:jc w:val="both"/>
        <w:rPr>
          <w:rFonts w:eastAsia="Calibri"/>
          <w:b/>
        </w:rPr>
      </w:pPr>
    </w:p>
    <w:p w14:paraId="1B7B73A5" w14:textId="77777777" w:rsidR="00085AEB" w:rsidRPr="005A72B8" w:rsidRDefault="00085AEB" w:rsidP="005A72B8">
      <w:pPr>
        <w:ind w:firstLine="1418"/>
        <w:jc w:val="both"/>
      </w:pPr>
      <w:r w:rsidRPr="005A72B8">
        <w:t xml:space="preserve">O Excelentíssimo Senhor Rodrigo </w:t>
      </w:r>
      <w:proofErr w:type="spellStart"/>
      <w:r w:rsidRPr="005A72B8">
        <w:t>Desordi</w:t>
      </w:r>
      <w:proofErr w:type="spellEnd"/>
      <w:r w:rsidRPr="005A72B8">
        <w:t xml:space="preserve"> Fernandes, Presidente da Câmara Municipal de Sorriso, Estado de Mato Grosso, faz saber que o Plenário aprovou o seguinte Projeto de Lei:</w:t>
      </w:r>
    </w:p>
    <w:p w14:paraId="6A10305E" w14:textId="77777777" w:rsidR="00085AEB" w:rsidRPr="005A72B8" w:rsidRDefault="00085AEB" w:rsidP="005A72B8">
      <w:pPr>
        <w:ind w:firstLine="709"/>
        <w:jc w:val="both"/>
        <w:rPr>
          <w:b/>
        </w:rPr>
      </w:pPr>
    </w:p>
    <w:p w14:paraId="0A1C8588" w14:textId="77777777" w:rsidR="00085AEB" w:rsidRPr="005A72B8" w:rsidRDefault="00085AEB" w:rsidP="005A72B8">
      <w:pPr>
        <w:ind w:firstLine="1418"/>
        <w:jc w:val="both"/>
      </w:pPr>
      <w:r w:rsidRPr="005A72B8">
        <w:rPr>
          <w:b/>
        </w:rPr>
        <w:t>Art. 1º</w:t>
      </w:r>
      <w:r w:rsidRPr="005A72B8">
        <w:t xml:space="preserve"> Fica autorizado o desmembramento de terrenos urbanos localizados em loteamentos consolidados há mais de 15 (quinze) anos, devidamente registrados e situados no perímetro urbano do Município de Sorriso – MT, desde que atendidos os requisitos previstos nesta Lei e nas normas urbanísticas municipais.</w:t>
      </w:r>
    </w:p>
    <w:p w14:paraId="033B5DCB" w14:textId="77777777" w:rsidR="00085AEB" w:rsidRPr="005A72B8" w:rsidRDefault="00085AEB" w:rsidP="005A72B8">
      <w:pPr>
        <w:ind w:firstLine="1418"/>
        <w:jc w:val="both"/>
      </w:pPr>
    </w:p>
    <w:p w14:paraId="1789EEBE" w14:textId="77777777" w:rsidR="00085AEB" w:rsidRPr="005A72B8" w:rsidRDefault="00085AEB" w:rsidP="005A72B8">
      <w:pPr>
        <w:ind w:firstLine="1418"/>
        <w:jc w:val="both"/>
      </w:pPr>
      <w:r w:rsidRPr="005A72B8">
        <w:rPr>
          <w:b/>
        </w:rPr>
        <w:t>Art. 2º</w:t>
      </w:r>
      <w:r w:rsidRPr="005A72B8">
        <w:t xml:space="preserve"> Para os fins desta Lei, consideram-se loteamentos consolidados aqueles que, cumulativamente, atendam aos seguintes requisitos:</w:t>
      </w:r>
    </w:p>
    <w:p w14:paraId="2198B922" w14:textId="77777777" w:rsidR="00085AEB" w:rsidRPr="005A72B8" w:rsidRDefault="00085AEB" w:rsidP="005A72B8">
      <w:pPr>
        <w:ind w:firstLine="1418"/>
        <w:jc w:val="both"/>
      </w:pPr>
      <w:r w:rsidRPr="005A72B8">
        <w:t>I – Possuam registro imobiliário formal junto ao Cartório de Registro de Imóveis;</w:t>
      </w:r>
    </w:p>
    <w:p w14:paraId="7B030A1D" w14:textId="77777777" w:rsidR="00085AEB" w:rsidRPr="005A72B8" w:rsidRDefault="00085AEB" w:rsidP="005A72B8">
      <w:pPr>
        <w:ind w:firstLine="1418"/>
        <w:jc w:val="both"/>
      </w:pPr>
      <w:r w:rsidRPr="005A72B8">
        <w:t>II – Contem com infraestrutura básica implantada, incluindo rede de abastecimento de água, energia elétrica e vias de acesso;</w:t>
      </w:r>
    </w:p>
    <w:p w14:paraId="3EA806A7" w14:textId="77777777" w:rsidR="00085AEB" w:rsidRPr="005A72B8" w:rsidRDefault="00085AEB" w:rsidP="005A72B8">
      <w:pPr>
        <w:ind w:firstLine="1418"/>
        <w:jc w:val="both"/>
      </w:pPr>
      <w:r w:rsidRPr="005A72B8">
        <w:t>III – Estejam com no mínimo de 15 (quinze) anos de aprovação de acordo com o anexo I desta lei;</w:t>
      </w:r>
    </w:p>
    <w:p w14:paraId="4F1401EB" w14:textId="77777777" w:rsidR="00085AEB" w:rsidRPr="005A72B8" w:rsidRDefault="00085AEB" w:rsidP="005A72B8">
      <w:pPr>
        <w:ind w:firstLine="1418"/>
        <w:jc w:val="both"/>
      </w:pPr>
      <w:r w:rsidRPr="005A72B8">
        <w:t>IV - Não gerar custas para o município.</w:t>
      </w:r>
    </w:p>
    <w:p w14:paraId="4D9A78A0" w14:textId="77777777" w:rsidR="00085AEB" w:rsidRPr="005A72B8" w:rsidRDefault="00085AEB" w:rsidP="005A72B8">
      <w:pPr>
        <w:ind w:firstLine="1418"/>
        <w:jc w:val="both"/>
      </w:pPr>
    </w:p>
    <w:p w14:paraId="3A126D50" w14:textId="77777777" w:rsidR="00085AEB" w:rsidRPr="005A72B8" w:rsidRDefault="00085AEB" w:rsidP="005A72B8">
      <w:pPr>
        <w:ind w:firstLine="1418"/>
        <w:jc w:val="both"/>
      </w:pPr>
      <w:r w:rsidRPr="005A72B8">
        <w:rPr>
          <w:b/>
        </w:rPr>
        <w:t>Art. 3º</w:t>
      </w:r>
      <w:r w:rsidRPr="005A72B8">
        <w:t xml:space="preserve"> O desmembramento somente será autorizado se:</w:t>
      </w:r>
    </w:p>
    <w:p w14:paraId="6FF87212" w14:textId="77777777" w:rsidR="00085AEB" w:rsidRPr="005A72B8" w:rsidRDefault="00085AEB" w:rsidP="005A72B8">
      <w:pPr>
        <w:ind w:firstLine="1418"/>
        <w:jc w:val="both"/>
      </w:pPr>
      <w:r w:rsidRPr="005A72B8">
        <w:t>I – Se os lotes resultantes possuírem edificações consolidadas devidamente regularizadas no município, com alvará de construção.</w:t>
      </w:r>
    </w:p>
    <w:p w14:paraId="293D1ED7" w14:textId="77777777" w:rsidR="00085AEB" w:rsidRPr="005A72B8" w:rsidRDefault="00085AEB" w:rsidP="005A72B8">
      <w:pPr>
        <w:ind w:firstLine="1418"/>
        <w:jc w:val="both"/>
      </w:pPr>
      <w:r w:rsidRPr="005A72B8">
        <w:t>II – O lote desmembrado não poderá ficar com a testada inferior a 5,00m (cinco metros).</w:t>
      </w:r>
    </w:p>
    <w:p w14:paraId="28D4F327" w14:textId="77777777" w:rsidR="00085AEB" w:rsidRPr="005A72B8" w:rsidRDefault="00085AEB" w:rsidP="005A72B8">
      <w:pPr>
        <w:ind w:firstLine="1418"/>
        <w:jc w:val="both"/>
      </w:pPr>
      <w:r w:rsidRPr="005A72B8">
        <w:t>III – O lote desmembrado não poderá ter área inferior a 125,00 m².</w:t>
      </w:r>
    </w:p>
    <w:p w14:paraId="0C80D8DE" w14:textId="77777777" w:rsidR="00085AEB" w:rsidRPr="005A72B8" w:rsidRDefault="00085AEB" w:rsidP="005A72B8">
      <w:pPr>
        <w:ind w:firstLine="1418"/>
        <w:jc w:val="both"/>
      </w:pPr>
      <w:r w:rsidRPr="005A72B8">
        <w:lastRenderedPageBreak/>
        <w:t>IV – O novo parcelamento não implicar em abertura de novas vias públicas;</w:t>
      </w:r>
    </w:p>
    <w:p w14:paraId="460C6AE1" w14:textId="77777777" w:rsidR="00085AEB" w:rsidRPr="005A72B8" w:rsidRDefault="00085AEB" w:rsidP="005A72B8">
      <w:pPr>
        <w:ind w:firstLine="1418"/>
        <w:jc w:val="both"/>
      </w:pPr>
      <w:r w:rsidRPr="005A72B8">
        <w:t>V – Forem garantidos o acesso independente e as condições de escoamento pluvial e esgotamento sanitário;</w:t>
      </w:r>
    </w:p>
    <w:p w14:paraId="656D1659" w14:textId="77777777" w:rsidR="00085AEB" w:rsidRPr="005A72B8" w:rsidRDefault="00085AEB" w:rsidP="005A72B8">
      <w:pPr>
        <w:ind w:firstLine="1418"/>
        <w:jc w:val="both"/>
      </w:pPr>
      <w:r w:rsidRPr="005A72B8">
        <w:t>VI – Houver anuência expressa do órgão municipal competente, mediante análise técnica.</w:t>
      </w:r>
    </w:p>
    <w:p w14:paraId="24FF41A8" w14:textId="77777777" w:rsidR="00085AEB" w:rsidRPr="005A72B8" w:rsidRDefault="00085AEB" w:rsidP="005A72B8">
      <w:pPr>
        <w:ind w:firstLine="1418"/>
        <w:jc w:val="both"/>
      </w:pPr>
    </w:p>
    <w:p w14:paraId="6F867E07" w14:textId="3B650612" w:rsidR="00085AEB" w:rsidRPr="005A72B8" w:rsidRDefault="00085AEB" w:rsidP="005A72B8">
      <w:pPr>
        <w:ind w:firstLine="1418"/>
        <w:jc w:val="both"/>
      </w:pPr>
      <w:r w:rsidRPr="005A72B8">
        <w:rPr>
          <w:b/>
        </w:rPr>
        <w:t>Art. 4º</w:t>
      </w:r>
      <w:r w:rsidRPr="005A72B8">
        <w:t xml:space="preserve"> Os loteamentos que não estiverem preenchendo os requisito</w:t>
      </w:r>
      <w:r w:rsidR="0005122B">
        <w:t>s desta lei, em especial no Art.</w:t>
      </w:r>
      <w:r w:rsidRPr="005A72B8">
        <w:t xml:space="preserve"> </w:t>
      </w:r>
      <w:r w:rsidR="0005122B" w:rsidRPr="005A72B8">
        <w:t>2,</w:t>
      </w:r>
      <w:r w:rsidRPr="005A72B8">
        <w:t xml:space="preserve"> III, deverão seguir a lei de parcelamento do solo e zoneamento.</w:t>
      </w:r>
    </w:p>
    <w:p w14:paraId="159DD4FF" w14:textId="77777777" w:rsidR="00085AEB" w:rsidRPr="005A72B8" w:rsidRDefault="00085AEB" w:rsidP="005A72B8">
      <w:pPr>
        <w:ind w:firstLine="1418"/>
        <w:jc w:val="both"/>
      </w:pPr>
    </w:p>
    <w:p w14:paraId="6300F740" w14:textId="4B1722FA" w:rsidR="00085AEB" w:rsidRPr="005A72B8" w:rsidRDefault="00085AEB" w:rsidP="005A72B8">
      <w:pPr>
        <w:ind w:firstLine="1418"/>
        <w:jc w:val="both"/>
      </w:pPr>
      <w:r w:rsidRPr="005A72B8">
        <w:rPr>
          <w:b/>
        </w:rPr>
        <w:t>Art. 5º</w:t>
      </w:r>
      <w:r w:rsidRPr="005A72B8">
        <w:t xml:space="preserve"> Não serão permitidos desmembramentos em zoneamentos denominados Zona Industrial 1 - ZI </w:t>
      </w:r>
      <w:r w:rsidR="0005122B" w:rsidRPr="005A72B8">
        <w:t>1 e</w:t>
      </w:r>
      <w:r w:rsidRPr="005A72B8">
        <w:t xml:space="preserve"> Zona Industrial 2 - ZI 2.</w:t>
      </w:r>
    </w:p>
    <w:p w14:paraId="371A506E" w14:textId="77777777" w:rsidR="00085AEB" w:rsidRPr="005A72B8" w:rsidRDefault="00085AEB" w:rsidP="005A72B8">
      <w:pPr>
        <w:ind w:firstLine="1418"/>
        <w:jc w:val="both"/>
      </w:pPr>
    </w:p>
    <w:p w14:paraId="078C614F" w14:textId="77777777" w:rsidR="00085AEB" w:rsidRPr="005A72B8" w:rsidRDefault="00085AEB" w:rsidP="005A72B8">
      <w:pPr>
        <w:ind w:firstLine="1418"/>
        <w:jc w:val="both"/>
      </w:pPr>
      <w:r w:rsidRPr="005A72B8">
        <w:rPr>
          <w:b/>
        </w:rPr>
        <w:t>Art. 6º</w:t>
      </w:r>
      <w:r w:rsidRPr="005A72B8">
        <w:t xml:space="preserve"> A solicitação de desmembramento deverá ser instruída com:</w:t>
      </w:r>
    </w:p>
    <w:p w14:paraId="2F7DC2E8" w14:textId="77777777" w:rsidR="00085AEB" w:rsidRPr="005A72B8" w:rsidRDefault="00085AEB" w:rsidP="005A72B8">
      <w:pPr>
        <w:ind w:firstLine="1418"/>
        <w:jc w:val="both"/>
      </w:pPr>
      <w:r w:rsidRPr="005A72B8">
        <w:t>I – Requerimento formal dos proprietários;</w:t>
      </w:r>
    </w:p>
    <w:p w14:paraId="06AB0265" w14:textId="77777777" w:rsidR="00085AEB" w:rsidRPr="005A72B8" w:rsidRDefault="00085AEB" w:rsidP="005A72B8">
      <w:pPr>
        <w:ind w:firstLine="1418"/>
        <w:jc w:val="both"/>
      </w:pPr>
      <w:r w:rsidRPr="005A72B8">
        <w:t>II – Planta e memorial descritivo elaborados por profissional habilitado e acompanhados de Anotação de Responsabilidade Técnica ou Registro de Responsabilidade Técnica;</w:t>
      </w:r>
    </w:p>
    <w:p w14:paraId="69879470" w14:textId="77777777" w:rsidR="00085AEB" w:rsidRPr="005A72B8" w:rsidRDefault="00085AEB" w:rsidP="005A72B8">
      <w:pPr>
        <w:ind w:firstLine="1418"/>
        <w:jc w:val="both"/>
      </w:pPr>
      <w:r w:rsidRPr="005A72B8">
        <w:t>III – Certidão atualizada do imóvel;</w:t>
      </w:r>
    </w:p>
    <w:p w14:paraId="11566BED" w14:textId="77777777" w:rsidR="00085AEB" w:rsidRPr="005A72B8" w:rsidRDefault="00085AEB" w:rsidP="005A72B8">
      <w:pPr>
        <w:ind w:firstLine="1418"/>
        <w:jc w:val="both"/>
      </w:pPr>
      <w:r w:rsidRPr="005A72B8">
        <w:t>IV – Comprovação de quitação de tributos municipais incidentes.</w:t>
      </w:r>
    </w:p>
    <w:p w14:paraId="3B771167" w14:textId="77777777" w:rsidR="00085AEB" w:rsidRPr="005A72B8" w:rsidRDefault="00085AEB" w:rsidP="005A72B8">
      <w:pPr>
        <w:ind w:firstLine="1418"/>
        <w:jc w:val="both"/>
      </w:pPr>
    </w:p>
    <w:p w14:paraId="61E37FFF" w14:textId="77777777" w:rsidR="00085AEB" w:rsidRPr="005A72B8" w:rsidRDefault="00085AEB" w:rsidP="005A72B8">
      <w:pPr>
        <w:ind w:firstLine="1418"/>
        <w:jc w:val="both"/>
      </w:pPr>
      <w:r w:rsidRPr="005A72B8">
        <w:rPr>
          <w:b/>
        </w:rPr>
        <w:t>Art.7º</w:t>
      </w:r>
      <w:r w:rsidRPr="005A72B8">
        <w:t xml:space="preserve"> -A formalização do desmembramento de terrenos, autorizada por esta Lei, não implicará em ônus de qualquer natureza para o erário do Município de Sorriso.</w:t>
      </w:r>
    </w:p>
    <w:p w14:paraId="6FB242D5" w14:textId="77777777" w:rsidR="00085AEB" w:rsidRPr="005A72B8" w:rsidRDefault="00085AEB" w:rsidP="005A72B8">
      <w:pPr>
        <w:ind w:firstLine="1418"/>
        <w:jc w:val="both"/>
      </w:pPr>
    </w:p>
    <w:p w14:paraId="24BAE67B" w14:textId="77777777" w:rsidR="00085AEB" w:rsidRPr="005A72B8" w:rsidRDefault="00085AEB" w:rsidP="005A72B8">
      <w:pPr>
        <w:ind w:firstLine="1418"/>
        <w:jc w:val="both"/>
      </w:pPr>
      <w:r w:rsidRPr="005A72B8">
        <w:rPr>
          <w:b/>
        </w:rPr>
        <w:t>Parágrafo único</w:t>
      </w:r>
      <w:r w:rsidRPr="005A72B8">
        <w:t xml:space="preserve"> - Quanto as despesas decorrentes da execução desta Lei, serão de exclusiva e integral responsabilidade dos proprietários os requisitos dos desmembramentos incluindo, mas não se limitando a:</w:t>
      </w:r>
    </w:p>
    <w:p w14:paraId="3128D553" w14:textId="77777777" w:rsidR="00085AEB" w:rsidRPr="005A72B8" w:rsidRDefault="00085AEB" w:rsidP="005A72B8">
      <w:pPr>
        <w:ind w:firstLine="1418"/>
        <w:jc w:val="both"/>
      </w:pPr>
      <w:r w:rsidRPr="005A72B8">
        <w:t>I – Elaboração e aprovação dos projetos de desmembramento e demais plantas técnicas;</w:t>
      </w:r>
    </w:p>
    <w:p w14:paraId="068CA66D" w14:textId="77777777" w:rsidR="00085AEB" w:rsidRPr="005A72B8" w:rsidRDefault="00085AEB" w:rsidP="005A72B8">
      <w:pPr>
        <w:ind w:firstLine="1418"/>
        <w:jc w:val="both"/>
      </w:pPr>
      <w:r w:rsidRPr="005A72B8">
        <w:t>II – Contratação e remuneração de profissionais legalmente habilitados (engenheiros e/ou arquitetos);</w:t>
      </w:r>
    </w:p>
    <w:p w14:paraId="5CD94BD5" w14:textId="77777777" w:rsidR="00085AEB" w:rsidRPr="005A72B8" w:rsidRDefault="00085AEB" w:rsidP="005A72B8">
      <w:pPr>
        <w:ind w:firstLine="1418"/>
        <w:jc w:val="both"/>
      </w:pPr>
      <w:r w:rsidRPr="005A72B8">
        <w:t>III – Recolhimento de taxas e emolumentos municipais, estaduais e cartorários;</w:t>
      </w:r>
    </w:p>
    <w:p w14:paraId="173F18FA" w14:textId="77777777" w:rsidR="00085AEB" w:rsidRPr="005A72B8" w:rsidRDefault="00085AEB" w:rsidP="005A72B8">
      <w:pPr>
        <w:ind w:firstLine="1418"/>
        <w:jc w:val="both"/>
      </w:pPr>
      <w:r w:rsidRPr="005A72B8">
        <w:t>IV – Eventuais obras de adequação ou complementação de infraestrutura, quando exigidas pela legislação urbanística; serão de exclusiva e integral responsabilidade dos proprietários ou requerentes do desmembramento.</w:t>
      </w:r>
    </w:p>
    <w:p w14:paraId="6AADE631" w14:textId="77777777" w:rsidR="00085AEB" w:rsidRPr="005A72B8" w:rsidRDefault="00085AEB" w:rsidP="005A72B8">
      <w:pPr>
        <w:ind w:firstLine="1418"/>
        <w:jc w:val="both"/>
      </w:pPr>
    </w:p>
    <w:p w14:paraId="2C64C88F" w14:textId="77777777" w:rsidR="00085AEB" w:rsidRPr="005A72B8" w:rsidRDefault="00085AEB" w:rsidP="005A72B8">
      <w:pPr>
        <w:ind w:firstLine="1418"/>
        <w:jc w:val="both"/>
      </w:pPr>
      <w:r w:rsidRPr="005A72B8">
        <w:rPr>
          <w:b/>
        </w:rPr>
        <w:t>Art. 8º</w:t>
      </w:r>
      <w:r w:rsidRPr="005A72B8">
        <w:t xml:space="preserve"> A aprovação do desmembramento não dispensa a averbação no Cartório de Registro de Imóveis, que passará a descrever os novos lotes formados.</w:t>
      </w:r>
    </w:p>
    <w:p w14:paraId="316ED8DD" w14:textId="77777777" w:rsidR="00085AEB" w:rsidRPr="005A72B8" w:rsidRDefault="00085AEB" w:rsidP="005A72B8">
      <w:pPr>
        <w:ind w:firstLine="1418"/>
        <w:jc w:val="both"/>
      </w:pPr>
    </w:p>
    <w:p w14:paraId="048251A2" w14:textId="77777777" w:rsidR="00085AEB" w:rsidRPr="005A72B8" w:rsidRDefault="00085AEB" w:rsidP="005A72B8">
      <w:pPr>
        <w:ind w:firstLine="1418"/>
        <w:jc w:val="both"/>
        <w:rPr>
          <w:bCs/>
        </w:rPr>
      </w:pPr>
      <w:r w:rsidRPr="005A72B8">
        <w:rPr>
          <w:b/>
        </w:rPr>
        <w:t>Art. 9º</w:t>
      </w:r>
      <w:r w:rsidRPr="005A72B8">
        <w:t xml:space="preserve"> Esta Lei entra em vigor na data de sua publicação.</w:t>
      </w:r>
      <w:r w:rsidRPr="005A72B8">
        <w:rPr>
          <w:bCs/>
        </w:rPr>
        <w:t xml:space="preserve"> </w:t>
      </w:r>
    </w:p>
    <w:p w14:paraId="0FA0E3B7" w14:textId="77777777" w:rsidR="00085AEB" w:rsidRPr="005A72B8" w:rsidRDefault="00085AEB" w:rsidP="005A72B8">
      <w:pPr>
        <w:ind w:firstLine="1418"/>
        <w:jc w:val="both"/>
        <w:rPr>
          <w:iCs/>
        </w:rPr>
      </w:pPr>
    </w:p>
    <w:p w14:paraId="005EE9B4" w14:textId="77777777" w:rsidR="00085AEB" w:rsidRPr="005A72B8" w:rsidRDefault="00085AEB" w:rsidP="005A72B8">
      <w:pPr>
        <w:ind w:firstLine="1418"/>
        <w:jc w:val="both"/>
      </w:pPr>
      <w:r w:rsidRPr="005A72B8">
        <w:rPr>
          <w:iCs/>
        </w:rPr>
        <w:t>Câmara Municipal de Sorriso, Estado de Mato Grosso, em 11 de maio de 2026.</w:t>
      </w:r>
    </w:p>
    <w:p w14:paraId="43D6910F" w14:textId="77777777" w:rsidR="007D6154" w:rsidRPr="005A72B8" w:rsidRDefault="007D6154" w:rsidP="005A72B8"/>
    <w:p w14:paraId="06F48BE6" w14:textId="77777777" w:rsidR="007D6154" w:rsidRPr="005A72B8" w:rsidRDefault="007D6154" w:rsidP="005A72B8">
      <w:pPr>
        <w:jc w:val="center"/>
        <w:rPr>
          <w:b/>
          <w:bCs/>
        </w:rPr>
      </w:pPr>
    </w:p>
    <w:p w14:paraId="6EA79F03" w14:textId="77777777" w:rsidR="007D6154" w:rsidRPr="005A72B8" w:rsidRDefault="007D6154" w:rsidP="005A72B8">
      <w:pPr>
        <w:jc w:val="center"/>
        <w:rPr>
          <w:b/>
          <w:bCs/>
        </w:rPr>
      </w:pPr>
      <w:r w:rsidRPr="005A72B8">
        <w:rPr>
          <w:b/>
          <w:bCs/>
        </w:rPr>
        <w:t>RODRIGO DESORDI FERNANDES</w:t>
      </w:r>
    </w:p>
    <w:p w14:paraId="1C129FD3" w14:textId="32423A56" w:rsidR="007D6154" w:rsidRPr="005A72B8" w:rsidRDefault="007D6154" w:rsidP="005A72B8">
      <w:pPr>
        <w:jc w:val="center"/>
      </w:pPr>
      <w:r w:rsidRPr="005A72B8">
        <w:rPr>
          <w:b/>
          <w:bCs/>
        </w:rPr>
        <w:t>Presidente</w:t>
      </w:r>
    </w:p>
    <w:p w14:paraId="118A15E1" w14:textId="77777777" w:rsidR="007D6154" w:rsidRPr="005A72B8" w:rsidRDefault="007D6154" w:rsidP="005A72B8">
      <w:pPr>
        <w:pStyle w:val="SemEspaamento"/>
        <w:jc w:val="both"/>
        <w:rPr>
          <w:rFonts w:ascii="Times New Roman" w:eastAsia="Times New Roman" w:hAnsi="Times New Roman"/>
          <w:b/>
          <w:color w:val="000000" w:themeColor="text1"/>
          <w:sz w:val="24"/>
          <w:szCs w:val="24"/>
          <w:lang w:eastAsia="pt-BR"/>
        </w:rPr>
      </w:pPr>
      <w:r w:rsidRPr="005A72B8">
        <w:rPr>
          <w:rFonts w:ascii="Times New Roman" w:eastAsia="Times New Roman" w:hAnsi="Times New Roman"/>
          <w:b/>
          <w:color w:val="000000" w:themeColor="text1"/>
          <w:sz w:val="24"/>
          <w:szCs w:val="24"/>
          <w:lang w:eastAsia="pt-BR"/>
        </w:rPr>
        <w:lastRenderedPageBreak/>
        <w:t>RAZÕES DO VETO</w:t>
      </w:r>
    </w:p>
    <w:p w14:paraId="7976235D" w14:textId="77777777" w:rsidR="007D6154" w:rsidRPr="005A72B8" w:rsidRDefault="007D6154" w:rsidP="005A72B8">
      <w:pPr>
        <w:widowControl w:val="0"/>
        <w:tabs>
          <w:tab w:val="left" w:pos="567"/>
          <w:tab w:val="left" w:pos="1701"/>
        </w:tabs>
        <w:jc w:val="both"/>
        <w:rPr>
          <w:b/>
        </w:rPr>
      </w:pPr>
    </w:p>
    <w:p w14:paraId="4437A3B1" w14:textId="77777777" w:rsidR="007D6154" w:rsidRPr="005A72B8" w:rsidRDefault="007D6154" w:rsidP="005A72B8">
      <w:pPr>
        <w:widowControl w:val="0"/>
        <w:tabs>
          <w:tab w:val="left" w:pos="567"/>
          <w:tab w:val="left" w:pos="1701"/>
        </w:tabs>
        <w:jc w:val="both"/>
        <w:rPr>
          <w:b/>
        </w:rPr>
      </w:pPr>
    </w:p>
    <w:p w14:paraId="258F8F59" w14:textId="4CED464D" w:rsidR="007D6154" w:rsidRPr="005A72B8" w:rsidRDefault="007D6154"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Como visto, trata-se de análise jurídica concernente a constitucionalidade</w:t>
      </w:r>
      <w:r w:rsidR="00085AEB" w:rsidRPr="005A72B8">
        <w:rPr>
          <w:rFonts w:ascii="Times New Roman" w:hAnsi="Times New Roman"/>
          <w:sz w:val="24"/>
          <w:szCs w:val="24"/>
        </w:rPr>
        <w:t xml:space="preserve"> e legalidade</w:t>
      </w:r>
      <w:r w:rsidRPr="005A72B8">
        <w:rPr>
          <w:rFonts w:ascii="Times New Roman" w:hAnsi="Times New Roman"/>
          <w:sz w:val="24"/>
          <w:szCs w:val="24"/>
        </w:rPr>
        <w:t xml:space="preserve"> do autógrafo de Lei nº </w:t>
      </w:r>
      <w:r w:rsidR="00085AEB" w:rsidRPr="005A72B8">
        <w:rPr>
          <w:rFonts w:ascii="Times New Roman" w:hAnsi="Times New Roman"/>
          <w:sz w:val="24"/>
          <w:szCs w:val="24"/>
        </w:rPr>
        <w:t>54/2026</w:t>
      </w:r>
      <w:r w:rsidRPr="005A72B8">
        <w:rPr>
          <w:rFonts w:ascii="Times New Roman" w:hAnsi="Times New Roman"/>
          <w:sz w:val="24"/>
          <w:szCs w:val="24"/>
        </w:rPr>
        <w:t xml:space="preserve"> </w:t>
      </w:r>
      <w:r w:rsidRPr="005A72B8">
        <w:rPr>
          <w:rFonts w:ascii="Times New Roman" w:hAnsi="Times New Roman"/>
          <w:sz w:val="24"/>
          <w:szCs w:val="24"/>
          <w:u w:val="single"/>
        </w:rPr>
        <w:t xml:space="preserve">de iniciativa </w:t>
      </w:r>
      <w:r w:rsidR="00085AEB" w:rsidRPr="005A72B8">
        <w:rPr>
          <w:rFonts w:ascii="Times New Roman" w:hAnsi="Times New Roman"/>
          <w:sz w:val="24"/>
          <w:szCs w:val="24"/>
          <w:u w:val="single"/>
        </w:rPr>
        <w:t>do Poder Legislativo Municipal</w:t>
      </w:r>
      <w:r w:rsidRPr="005A72B8">
        <w:rPr>
          <w:rFonts w:ascii="Times New Roman" w:hAnsi="Times New Roman"/>
          <w:sz w:val="24"/>
          <w:szCs w:val="24"/>
        </w:rPr>
        <w:t xml:space="preserve">, </w:t>
      </w:r>
      <w:r w:rsidR="00085AEB" w:rsidRPr="005A72B8">
        <w:rPr>
          <w:rFonts w:ascii="Times New Roman" w:hAnsi="Times New Roman"/>
          <w:sz w:val="24"/>
          <w:szCs w:val="24"/>
        </w:rPr>
        <w:t>que dispõe sobre a autorização para desmembramento de terrenos situados em loteamentos consolidados há mais de 15 (quinze) anos no perímetro urbano do Município de Sorriso/MT.</w:t>
      </w:r>
    </w:p>
    <w:p w14:paraId="45AEDBC7" w14:textId="60323908" w:rsidR="00085AEB" w:rsidRPr="005A72B8" w:rsidRDefault="00085AEB" w:rsidP="005A72B8">
      <w:pPr>
        <w:pStyle w:val="SemEspaamento"/>
        <w:widowControl w:val="0"/>
        <w:ind w:firstLine="1418"/>
        <w:jc w:val="both"/>
        <w:rPr>
          <w:rFonts w:ascii="Times New Roman" w:hAnsi="Times New Roman"/>
          <w:sz w:val="24"/>
          <w:szCs w:val="24"/>
        </w:rPr>
      </w:pPr>
    </w:p>
    <w:p w14:paraId="06831BEB" w14:textId="77777777" w:rsidR="005A72B8" w:rsidRPr="005A72B8" w:rsidRDefault="00085AEB"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A Lei Orgânica do Município de Sorriso estabelece, em seu art. 2º, que os Poderes Legislativo e Executivo são independentes e harmônicos entre si, princípio que reproduz a matriz constitucional da separação dos poderes</w:t>
      </w:r>
      <w:r w:rsidR="005A72B8" w:rsidRPr="005A72B8">
        <w:rPr>
          <w:rFonts w:ascii="Times New Roman" w:hAnsi="Times New Roman"/>
          <w:sz w:val="24"/>
          <w:szCs w:val="24"/>
        </w:rPr>
        <w:t>.</w:t>
      </w:r>
    </w:p>
    <w:p w14:paraId="23AF5CD6" w14:textId="77777777" w:rsidR="005A72B8" w:rsidRPr="005A72B8" w:rsidRDefault="005A72B8" w:rsidP="005A72B8">
      <w:pPr>
        <w:pStyle w:val="SemEspaamento"/>
        <w:widowControl w:val="0"/>
        <w:ind w:firstLine="1418"/>
        <w:jc w:val="both"/>
        <w:rPr>
          <w:rFonts w:ascii="Times New Roman" w:hAnsi="Times New Roman"/>
          <w:sz w:val="24"/>
          <w:szCs w:val="24"/>
        </w:rPr>
      </w:pPr>
    </w:p>
    <w:p w14:paraId="6A939C69" w14:textId="77777777" w:rsidR="005A72B8" w:rsidRPr="005A72B8" w:rsidRDefault="00085AEB"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 xml:space="preserve">No caso concreto, embora o Legislativo possua competência para legislar sobre bens de domínio do Município, sua alienação e concessão de uso (art. 12, V), tal atribuição não autoriza a ingerência direta no mérito administrativo, tampouco a imposição de políticas públicas específicas ao Executivo. </w:t>
      </w:r>
    </w:p>
    <w:p w14:paraId="4247E9BD" w14:textId="77777777" w:rsidR="005A72B8" w:rsidRPr="005A72B8" w:rsidRDefault="005A72B8" w:rsidP="005A72B8">
      <w:pPr>
        <w:pStyle w:val="SemEspaamento"/>
        <w:widowControl w:val="0"/>
        <w:ind w:firstLine="1418"/>
        <w:jc w:val="both"/>
        <w:rPr>
          <w:rFonts w:ascii="Times New Roman" w:hAnsi="Times New Roman"/>
          <w:sz w:val="24"/>
          <w:szCs w:val="24"/>
        </w:rPr>
      </w:pPr>
    </w:p>
    <w:p w14:paraId="103174FE" w14:textId="77777777" w:rsidR="005A72B8" w:rsidRPr="005A72B8" w:rsidRDefault="00085AEB" w:rsidP="005A72B8">
      <w:pPr>
        <w:pStyle w:val="SemEspaamento"/>
        <w:widowControl w:val="0"/>
        <w:ind w:firstLine="1418"/>
        <w:jc w:val="both"/>
        <w:rPr>
          <w:rFonts w:ascii="Times New Roman" w:hAnsi="Times New Roman"/>
          <w:sz w:val="24"/>
          <w:szCs w:val="24"/>
        </w:rPr>
      </w:pPr>
      <w:r w:rsidRPr="0005122B">
        <w:rPr>
          <w:rFonts w:ascii="Times New Roman" w:hAnsi="Times New Roman"/>
          <w:sz w:val="24"/>
          <w:szCs w:val="24"/>
        </w:rPr>
        <w:t>A criação de um programa governamental específico, com definição de diretrizes para implantação, destinação e alienação de imóveis urbanos, extrapola o papel normativo geral do Legislativo, invadindo a esfera de planejamento, gestão patrimonial e execução administrativa, que são típicas do Poder Executivo.</w:t>
      </w:r>
      <w:r w:rsidRPr="005A72B8">
        <w:rPr>
          <w:rFonts w:ascii="Times New Roman" w:hAnsi="Times New Roman"/>
          <w:sz w:val="24"/>
          <w:szCs w:val="24"/>
        </w:rPr>
        <w:t xml:space="preserve"> </w:t>
      </w:r>
    </w:p>
    <w:p w14:paraId="4A71E904" w14:textId="77777777" w:rsidR="005A72B8" w:rsidRPr="005A72B8" w:rsidRDefault="005A72B8" w:rsidP="005A72B8">
      <w:pPr>
        <w:pStyle w:val="SemEspaamento"/>
        <w:widowControl w:val="0"/>
        <w:ind w:firstLine="1418"/>
        <w:jc w:val="both"/>
        <w:rPr>
          <w:rFonts w:ascii="Times New Roman" w:hAnsi="Times New Roman"/>
          <w:sz w:val="24"/>
          <w:szCs w:val="24"/>
        </w:rPr>
      </w:pPr>
    </w:p>
    <w:p w14:paraId="431AED4A" w14:textId="77777777" w:rsidR="005A72B8" w:rsidRPr="005A72B8" w:rsidRDefault="00085AEB"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Nos termos do art. 29, § 2º, da Lei Orgânica, são de iniciativa privativa do Prefeito as leis que disponham sobre organização e funcionamento da administração</w:t>
      </w:r>
      <w:r w:rsidR="005A72B8" w:rsidRPr="005A72B8">
        <w:rPr>
          <w:rFonts w:ascii="Times New Roman" w:hAnsi="Times New Roman"/>
          <w:sz w:val="24"/>
          <w:szCs w:val="24"/>
        </w:rPr>
        <w:t xml:space="preserve"> municipal, criação de programas administrativos e matéria orçamentária e que impliquem impacto financeiro direto ou indireto. </w:t>
      </w:r>
    </w:p>
    <w:p w14:paraId="66A8B815" w14:textId="77777777" w:rsidR="005A72B8" w:rsidRPr="005A72B8" w:rsidRDefault="005A72B8" w:rsidP="005A72B8">
      <w:pPr>
        <w:pStyle w:val="SemEspaamento"/>
        <w:widowControl w:val="0"/>
        <w:ind w:firstLine="1418"/>
        <w:jc w:val="both"/>
        <w:rPr>
          <w:rFonts w:ascii="Times New Roman" w:hAnsi="Times New Roman"/>
          <w:sz w:val="24"/>
          <w:szCs w:val="24"/>
        </w:rPr>
      </w:pPr>
    </w:p>
    <w:p w14:paraId="43665944" w14:textId="77777777" w:rsidR="005A72B8"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 xml:space="preserve">O pleito de desmembramentos de lotes, pressupõe planejamento urbano, definição de critérios de seleção, gestão patrimonial, execução de obras, eventual desapropriação, alienação de imóveis e impacto financeiro-orçamentário, elementos que não podem ser instituídos por lei de iniciativa parlamentar. </w:t>
      </w:r>
    </w:p>
    <w:p w14:paraId="3D5B4835" w14:textId="77777777" w:rsidR="005A72B8" w:rsidRPr="005A72B8" w:rsidRDefault="005A72B8" w:rsidP="005A72B8">
      <w:pPr>
        <w:pStyle w:val="SemEspaamento"/>
        <w:widowControl w:val="0"/>
        <w:ind w:firstLine="1418"/>
        <w:jc w:val="both"/>
        <w:rPr>
          <w:rFonts w:ascii="Times New Roman" w:hAnsi="Times New Roman"/>
          <w:sz w:val="24"/>
          <w:szCs w:val="24"/>
        </w:rPr>
      </w:pPr>
    </w:p>
    <w:p w14:paraId="4F4080A7" w14:textId="77777777" w:rsidR="005A72B8"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 xml:space="preserve">Trata-se, portanto, de vício formal de iniciativa, suficiente, por si só, para justificar o veto integral da proposição. </w:t>
      </w:r>
    </w:p>
    <w:p w14:paraId="6D58C324" w14:textId="77777777" w:rsidR="005A72B8" w:rsidRPr="005A72B8" w:rsidRDefault="005A72B8" w:rsidP="005A72B8">
      <w:pPr>
        <w:pStyle w:val="SemEspaamento"/>
        <w:widowControl w:val="0"/>
        <w:ind w:firstLine="1418"/>
        <w:jc w:val="both"/>
        <w:rPr>
          <w:rFonts w:ascii="Times New Roman" w:hAnsi="Times New Roman"/>
          <w:sz w:val="24"/>
          <w:szCs w:val="24"/>
        </w:rPr>
      </w:pPr>
    </w:p>
    <w:p w14:paraId="2E0A6705" w14:textId="77777777" w:rsidR="005A72B8"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A Lei Orgânica confere ao Prefeito competência privativa para exercer a direção superior da Administração Municipal, dispor sobre a organização e funcionamento da administração, prover os serviços e obras públicas e aprovar projetos de loteamentos, planos urbanísticos e zoneamento urbano.</w:t>
      </w:r>
    </w:p>
    <w:p w14:paraId="1C9A3577" w14:textId="77777777" w:rsidR="005A72B8" w:rsidRPr="005A72B8" w:rsidRDefault="005A72B8" w:rsidP="005A72B8">
      <w:pPr>
        <w:pStyle w:val="SemEspaamento"/>
        <w:widowControl w:val="0"/>
        <w:ind w:firstLine="1418"/>
        <w:jc w:val="both"/>
        <w:rPr>
          <w:rFonts w:ascii="Times New Roman" w:hAnsi="Times New Roman"/>
          <w:sz w:val="24"/>
          <w:szCs w:val="24"/>
        </w:rPr>
      </w:pPr>
    </w:p>
    <w:p w14:paraId="01C2DCA6" w14:textId="013883A7" w:rsidR="00085AEB"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A lei ora analisada não se limita a autorizar genericamente autorização para desmembramento de terrenos situados em loteamentos consolidados há mais de 15 (quinze) anos no perímetro urbano, vinculando o Executivo quanto à forma de atuação administrativa, o que viola o chamado princípio da reserva da administração.</w:t>
      </w:r>
    </w:p>
    <w:p w14:paraId="701F4201" w14:textId="7A34243C" w:rsidR="005A72B8" w:rsidRPr="005A72B8" w:rsidRDefault="005A72B8" w:rsidP="005A72B8">
      <w:pPr>
        <w:pStyle w:val="SemEspaamento"/>
        <w:widowControl w:val="0"/>
        <w:ind w:firstLine="1418"/>
        <w:jc w:val="both"/>
        <w:rPr>
          <w:rFonts w:ascii="Times New Roman" w:hAnsi="Times New Roman"/>
          <w:sz w:val="24"/>
          <w:szCs w:val="24"/>
        </w:rPr>
      </w:pPr>
    </w:p>
    <w:p w14:paraId="78B34D44" w14:textId="77777777" w:rsidR="005A72B8"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lastRenderedPageBreak/>
        <w:t xml:space="preserve">Esse princípio impede que o Legislativo substitua o administrador público em escolhas discricionárias, sobretudo em matérias que envolvem planejamento urbano, política habitacional, gestão e alienação de bens públicos, análise de conveniência, oportunidade e disponibilidade financeira. </w:t>
      </w:r>
    </w:p>
    <w:p w14:paraId="78517DFF" w14:textId="77777777" w:rsidR="005A72B8" w:rsidRPr="005A72B8" w:rsidRDefault="005A72B8" w:rsidP="005A72B8">
      <w:pPr>
        <w:pStyle w:val="SemEspaamento"/>
        <w:widowControl w:val="0"/>
        <w:ind w:firstLine="1418"/>
        <w:jc w:val="both"/>
        <w:rPr>
          <w:rFonts w:ascii="Times New Roman" w:hAnsi="Times New Roman"/>
          <w:sz w:val="24"/>
          <w:szCs w:val="24"/>
        </w:rPr>
      </w:pPr>
    </w:p>
    <w:p w14:paraId="7BA26654" w14:textId="41E0A9CC" w:rsidR="005A72B8"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 xml:space="preserve">Ademais, deve-se levar em consideração a consequência no momento de registro junto ao Cartório de registro de imóveis, o qual, mediante prerrogativa de lei, poderá recusar o registro, gerando sequelas financeiras ao erário público. </w:t>
      </w:r>
    </w:p>
    <w:p w14:paraId="50CD2112" w14:textId="77777777" w:rsidR="005A72B8" w:rsidRPr="005A72B8" w:rsidRDefault="005A72B8" w:rsidP="005A72B8">
      <w:pPr>
        <w:pStyle w:val="SemEspaamento"/>
        <w:widowControl w:val="0"/>
        <w:ind w:firstLine="1418"/>
        <w:jc w:val="both"/>
        <w:rPr>
          <w:rFonts w:ascii="Times New Roman" w:hAnsi="Times New Roman"/>
          <w:sz w:val="24"/>
          <w:szCs w:val="24"/>
        </w:rPr>
      </w:pPr>
    </w:p>
    <w:p w14:paraId="16D2452C" w14:textId="77777777" w:rsidR="005A72B8" w:rsidRPr="005A72B8" w:rsidRDefault="005A72B8"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 xml:space="preserve">A manutenção da norma em análise poderá acarretar questionamentos judiciais por vício formal de iniciativa, declaração de inconstitucionalidade, paralisação de procedimentos perante cartório de registro de imóveis, por insegurança normativa, além de responsabilização do gestor público por execução de programa instituído por lei formalmente inválida. </w:t>
      </w:r>
    </w:p>
    <w:p w14:paraId="70ED10CE" w14:textId="77777777" w:rsidR="005A72B8" w:rsidRPr="005A72B8" w:rsidRDefault="005A72B8" w:rsidP="005A72B8">
      <w:pPr>
        <w:pStyle w:val="SemEspaamento"/>
        <w:widowControl w:val="0"/>
        <w:ind w:firstLine="1418"/>
        <w:jc w:val="both"/>
        <w:rPr>
          <w:rFonts w:ascii="Times New Roman" w:hAnsi="Times New Roman"/>
          <w:sz w:val="24"/>
          <w:szCs w:val="24"/>
        </w:rPr>
      </w:pPr>
    </w:p>
    <w:p w14:paraId="3D5F118D" w14:textId="1BB459FD" w:rsidR="005A72B8" w:rsidRPr="005A72B8" w:rsidRDefault="005A72B8" w:rsidP="005A72B8">
      <w:pPr>
        <w:pStyle w:val="SemEspaamento"/>
        <w:widowControl w:val="0"/>
        <w:ind w:firstLine="1418"/>
        <w:jc w:val="both"/>
        <w:rPr>
          <w:rFonts w:ascii="Times New Roman" w:hAnsi="Times New Roman"/>
          <w:b/>
          <w:bCs/>
          <w:sz w:val="24"/>
          <w:szCs w:val="24"/>
        </w:rPr>
      </w:pPr>
      <w:r w:rsidRPr="005A72B8">
        <w:rPr>
          <w:rFonts w:ascii="Times New Roman" w:hAnsi="Times New Roman"/>
          <w:sz w:val="24"/>
          <w:szCs w:val="24"/>
        </w:rPr>
        <w:t>Assim, o veto não apenas se revela juridicamente adequado, como também necessário para a preservação da segurança jurídica e da governabilidade administrativa</w:t>
      </w:r>
    </w:p>
    <w:p w14:paraId="63829EEB" w14:textId="77777777" w:rsidR="007D6154" w:rsidRPr="005A72B8" w:rsidRDefault="007D6154" w:rsidP="005A72B8">
      <w:pPr>
        <w:pStyle w:val="SemEspaamento"/>
        <w:widowControl w:val="0"/>
        <w:ind w:firstLine="2835"/>
        <w:jc w:val="both"/>
        <w:rPr>
          <w:rFonts w:ascii="Times New Roman" w:hAnsi="Times New Roman"/>
          <w:sz w:val="24"/>
          <w:szCs w:val="24"/>
        </w:rPr>
      </w:pPr>
    </w:p>
    <w:p w14:paraId="14AED178" w14:textId="70955352" w:rsidR="007D6154" w:rsidRPr="005A72B8" w:rsidRDefault="007D6154" w:rsidP="005A72B8">
      <w:pPr>
        <w:pStyle w:val="SemEspaamento"/>
        <w:widowControl w:val="0"/>
        <w:ind w:firstLine="1418"/>
        <w:jc w:val="both"/>
        <w:rPr>
          <w:rFonts w:ascii="Times New Roman" w:hAnsi="Times New Roman"/>
          <w:sz w:val="24"/>
          <w:szCs w:val="24"/>
        </w:rPr>
      </w:pPr>
      <w:r w:rsidRPr="005A72B8">
        <w:rPr>
          <w:rFonts w:ascii="Times New Roman" w:hAnsi="Times New Roman"/>
          <w:sz w:val="24"/>
          <w:szCs w:val="24"/>
        </w:rPr>
        <w:t xml:space="preserve">Ante o exposto, manifestamos pelo veto ao autógrafo de lei nº </w:t>
      </w:r>
      <w:r w:rsidR="005A72B8" w:rsidRPr="005A72B8">
        <w:rPr>
          <w:rFonts w:ascii="Times New Roman" w:hAnsi="Times New Roman"/>
          <w:sz w:val="24"/>
          <w:szCs w:val="24"/>
        </w:rPr>
        <w:t>54/2026</w:t>
      </w:r>
      <w:r w:rsidRPr="005A72B8">
        <w:rPr>
          <w:rFonts w:ascii="Times New Roman" w:hAnsi="Times New Roman"/>
          <w:sz w:val="24"/>
          <w:szCs w:val="24"/>
        </w:rPr>
        <w:t xml:space="preserve">, por restar caracterizado </w:t>
      </w:r>
      <w:r w:rsidR="005A72B8" w:rsidRPr="005A72B8">
        <w:rPr>
          <w:rFonts w:ascii="Times New Roman" w:hAnsi="Times New Roman"/>
          <w:sz w:val="24"/>
          <w:szCs w:val="24"/>
        </w:rPr>
        <w:t>violação ao princípio da separação e harmonia dos Poderes; vício de iniciativa, por tratar de matéria reservada ao Poder Executivo</w:t>
      </w:r>
      <w:r w:rsidR="008F5936">
        <w:rPr>
          <w:rFonts w:ascii="Times New Roman" w:hAnsi="Times New Roman"/>
          <w:sz w:val="24"/>
          <w:szCs w:val="24"/>
        </w:rPr>
        <w:t>;</w:t>
      </w:r>
      <w:r w:rsidR="005A72B8" w:rsidRPr="005A72B8">
        <w:rPr>
          <w:rFonts w:ascii="Times New Roman" w:hAnsi="Times New Roman"/>
          <w:sz w:val="24"/>
          <w:szCs w:val="24"/>
        </w:rPr>
        <w:t xml:space="preserve"> invasão do mérito administrativo e da reserva da administração</w:t>
      </w:r>
      <w:r w:rsidR="005A72B8" w:rsidRPr="0005122B">
        <w:rPr>
          <w:rFonts w:ascii="Times New Roman" w:hAnsi="Times New Roman"/>
          <w:sz w:val="24"/>
          <w:szCs w:val="24"/>
        </w:rPr>
        <w:t xml:space="preserve">; além </w:t>
      </w:r>
      <w:r w:rsidR="008F5936" w:rsidRPr="0005122B">
        <w:rPr>
          <w:rFonts w:ascii="Times New Roman" w:hAnsi="Times New Roman"/>
          <w:sz w:val="24"/>
          <w:szCs w:val="24"/>
        </w:rPr>
        <w:t>da</w:t>
      </w:r>
      <w:r w:rsidR="005A72B8" w:rsidRPr="0005122B">
        <w:rPr>
          <w:rFonts w:ascii="Times New Roman" w:hAnsi="Times New Roman"/>
          <w:sz w:val="24"/>
          <w:szCs w:val="24"/>
        </w:rPr>
        <w:t xml:space="preserve"> indevida interferência na gestão e alienação de bens públicos municipais.</w:t>
      </w:r>
    </w:p>
    <w:p w14:paraId="2F77253B" w14:textId="77777777" w:rsidR="005A72B8" w:rsidRPr="005A72B8" w:rsidRDefault="005A72B8" w:rsidP="005A72B8">
      <w:pPr>
        <w:pStyle w:val="SemEspaamento"/>
        <w:widowControl w:val="0"/>
        <w:ind w:firstLine="1418"/>
        <w:jc w:val="both"/>
        <w:rPr>
          <w:rFonts w:ascii="Times New Roman" w:hAnsi="Times New Roman"/>
          <w:sz w:val="24"/>
          <w:szCs w:val="24"/>
        </w:rPr>
      </w:pPr>
    </w:p>
    <w:p w14:paraId="11A6934E" w14:textId="4391E5B0" w:rsidR="007D6154" w:rsidRPr="005A72B8" w:rsidRDefault="007D6154" w:rsidP="005A72B8">
      <w:pPr>
        <w:pStyle w:val="SemEspaamento"/>
        <w:ind w:firstLine="1418"/>
        <w:jc w:val="both"/>
        <w:rPr>
          <w:rFonts w:ascii="Times New Roman" w:eastAsia="Times New Roman" w:hAnsi="Times New Roman"/>
          <w:color w:val="000000" w:themeColor="text1"/>
          <w:sz w:val="24"/>
          <w:szCs w:val="24"/>
          <w:lang w:eastAsia="pt-BR"/>
        </w:rPr>
      </w:pPr>
      <w:r w:rsidRPr="005A72B8">
        <w:rPr>
          <w:rFonts w:ascii="Times New Roman" w:eastAsia="Times New Roman" w:hAnsi="Times New Roman"/>
          <w:color w:val="000000" w:themeColor="text1"/>
          <w:sz w:val="24"/>
          <w:szCs w:val="24"/>
          <w:lang w:eastAsia="pt-BR"/>
        </w:rPr>
        <w:t>Essas, Senhor Presidente, são as razões que me levaram a vetar o Autógrafo de Lei acima citad</w:t>
      </w:r>
      <w:r w:rsidR="008F5936">
        <w:rPr>
          <w:rFonts w:ascii="Times New Roman" w:eastAsia="Times New Roman" w:hAnsi="Times New Roman"/>
          <w:color w:val="000000" w:themeColor="text1"/>
          <w:sz w:val="24"/>
          <w:szCs w:val="24"/>
          <w:lang w:eastAsia="pt-BR"/>
        </w:rPr>
        <w:t>o</w:t>
      </w:r>
      <w:r w:rsidRPr="005A72B8">
        <w:rPr>
          <w:rFonts w:ascii="Times New Roman" w:eastAsia="Times New Roman" w:hAnsi="Times New Roman"/>
          <w:color w:val="000000" w:themeColor="text1"/>
          <w:sz w:val="24"/>
          <w:szCs w:val="24"/>
          <w:lang w:eastAsia="pt-BR"/>
        </w:rPr>
        <w:t>, as quais ora submeto à elevada apreciação dos Senhores membros da Câmara Municipal.</w:t>
      </w:r>
    </w:p>
    <w:p w14:paraId="3E6DDF58" w14:textId="77777777" w:rsidR="007D6154" w:rsidRPr="005A72B8" w:rsidRDefault="007D6154" w:rsidP="005A72B8">
      <w:pPr>
        <w:jc w:val="center"/>
        <w:rPr>
          <w:color w:val="000000" w:themeColor="text1"/>
        </w:rPr>
      </w:pPr>
    </w:p>
    <w:p w14:paraId="181DFBCD" w14:textId="77777777" w:rsidR="007D6154" w:rsidRPr="005A72B8" w:rsidRDefault="007D6154" w:rsidP="005A72B8">
      <w:pPr>
        <w:jc w:val="center"/>
        <w:rPr>
          <w:color w:val="000000" w:themeColor="text1"/>
        </w:rPr>
      </w:pPr>
    </w:p>
    <w:p w14:paraId="5151B03A" w14:textId="5B62869D" w:rsidR="007D6154" w:rsidRPr="0005122B" w:rsidRDefault="0005122B" w:rsidP="005A72B8">
      <w:pPr>
        <w:jc w:val="center"/>
        <w:rPr>
          <w:i/>
          <w:color w:val="000000" w:themeColor="text1"/>
          <w:sz w:val="20"/>
        </w:rPr>
      </w:pPr>
      <w:r w:rsidRPr="0005122B">
        <w:rPr>
          <w:i/>
          <w:color w:val="000000" w:themeColor="text1"/>
          <w:sz w:val="20"/>
        </w:rPr>
        <w:t>Assinado digitalmente</w:t>
      </w:r>
    </w:p>
    <w:p w14:paraId="45E28938" w14:textId="77777777" w:rsidR="007D6154" w:rsidRPr="005A72B8" w:rsidRDefault="007D6154" w:rsidP="005A72B8">
      <w:pPr>
        <w:jc w:val="center"/>
        <w:rPr>
          <w:b/>
          <w:color w:val="000000" w:themeColor="text1"/>
        </w:rPr>
      </w:pPr>
      <w:r w:rsidRPr="005A72B8">
        <w:rPr>
          <w:b/>
          <w:color w:val="000000" w:themeColor="text1"/>
        </w:rPr>
        <w:t>ALEI FERNANDES</w:t>
      </w:r>
    </w:p>
    <w:p w14:paraId="1EB7159E" w14:textId="77777777" w:rsidR="007D6154" w:rsidRPr="005A72B8" w:rsidRDefault="007D6154" w:rsidP="005A72B8">
      <w:pPr>
        <w:jc w:val="center"/>
        <w:rPr>
          <w:color w:val="000000" w:themeColor="text1"/>
        </w:rPr>
      </w:pPr>
      <w:bookmarkStart w:id="1" w:name="_GoBack"/>
      <w:bookmarkEnd w:id="1"/>
      <w:r w:rsidRPr="005A72B8">
        <w:rPr>
          <w:b/>
          <w:color w:val="000000" w:themeColor="text1"/>
        </w:rPr>
        <w:t xml:space="preserve">Prefeito Municipal </w:t>
      </w:r>
    </w:p>
    <w:p w14:paraId="70C513EE" w14:textId="77777777" w:rsidR="007D6154" w:rsidRPr="005A72B8" w:rsidRDefault="007D6154" w:rsidP="005A72B8"/>
    <w:p w14:paraId="539A80E1" w14:textId="4F256B73" w:rsidR="007D6154" w:rsidRDefault="007D6154" w:rsidP="005A72B8"/>
    <w:p w14:paraId="699804CC" w14:textId="07FD0724" w:rsidR="008F5936" w:rsidRDefault="008F5936" w:rsidP="005A72B8"/>
    <w:p w14:paraId="11079B51" w14:textId="6BDE1E7B" w:rsidR="008F5936" w:rsidRDefault="008F5936" w:rsidP="005A72B8"/>
    <w:p w14:paraId="43444D65" w14:textId="2E59E725" w:rsidR="008F5936" w:rsidRDefault="008F5936" w:rsidP="005A72B8"/>
    <w:p w14:paraId="4A054CE9" w14:textId="486451A6" w:rsidR="008F5936" w:rsidRDefault="008F5936" w:rsidP="005A72B8"/>
    <w:p w14:paraId="4B9D2053" w14:textId="65EDF3E1" w:rsidR="008F5936" w:rsidRDefault="008F5936" w:rsidP="005A72B8"/>
    <w:p w14:paraId="74B1F5DF" w14:textId="6A3264DE" w:rsidR="008F5936" w:rsidRDefault="008F5936" w:rsidP="005A72B8"/>
    <w:p w14:paraId="2A549867" w14:textId="77777777" w:rsidR="008F5936" w:rsidRPr="005A72B8" w:rsidRDefault="008F5936" w:rsidP="005A72B8"/>
    <w:p w14:paraId="694F1579" w14:textId="77777777" w:rsidR="007D6154" w:rsidRPr="005A72B8" w:rsidRDefault="007D6154" w:rsidP="005A72B8"/>
    <w:p w14:paraId="19F7A5B7" w14:textId="77777777" w:rsidR="007D6154" w:rsidRPr="005A72B8" w:rsidRDefault="007D6154" w:rsidP="005A72B8">
      <w:r w:rsidRPr="005A72B8">
        <w:t>A Sua Excelência o Senhor</w:t>
      </w:r>
    </w:p>
    <w:p w14:paraId="4C9D2064" w14:textId="77777777" w:rsidR="007D6154" w:rsidRPr="005A72B8" w:rsidRDefault="007D6154" w:rsidP="005A72B8">
      <w:pPr>
        <w:rPr>
          <w:b/>
        </w:rPr>
      </w:pPr>
      <w:r w:rsidRPr="005A72B8">
        <w:rPr>
          <w:b/>
        </w:rPr>
        <w:t>RODRIGO DESORDI FERNANDES</w:t>
      </w:r>
    </w:p>
    <w:p w14:paraId="42F07E09" w14:textId="77777777" w:rsidR="007D6154" w:rsidRPr="005A72B8" w:rsidRDefault="007D6154" w:rsidP="005A72B8">
      <w:r w:rsidRPr="005A72B8">
        <w:t xml:space="preserve">Presidente da Câmara Municipal de Sorriso </w:t>
      </w:r>
    </w:p>
    <w:p w14:paraId="0AF29A73" w14:textId="636A1954" w:rsidR="00A14B14" w:rsidRPr="005A72B8" w:rsidRDefault="00A14B14" w:rsidP="005A72B8"/>
    <w:sectPr w:rsidR="00A14B14" w:rsidRPr="005A72B8" w:rsidSect="005A72B8">
      <w:headerReference w:type="even" r:id="rId7"/>
      <w:headerReference w:type="default" r:id="rId8"/>
      <w:headerReference w:type="first" r:id="rId9"/>
      <w:pgSz w:w="11906" w:h="16838"/>
      <w:pgMar w:top="2836" w:right="849"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6BA53" w14:textId="77777777" w:rsidR="001E24DB" w:rsidRDefault="001E24DB" w:rsidP="00A14B14">
      <w:r>
        <w:separator/>
      </w:r>
    </w:p>
  </w:endnote>
  <w:endnote w:type="continuationSeparator" w:id="0">
    <w:p w14:paraId="09A9D77D" w14:textId="77777777" w:rsidR="001E24DB" w:rsidRDefault="001E24DB"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AFE35" w14:textId="77777777" w:rsidR="001E24DB" w:rsidRDefault="001E24DB" w:rsidP="00A14B14">
      <w:r>
        <w:separator/>
      </w:r>
    </w:p>
  </w:footnote>
  <w:footnote w:type="continuationSeparator" w:id="0">
    <w:p w14:paraId="05DF7A50" w14:textId="77777777" w:rsidR="001E24DB" w:rsidRDefault="001E24DB"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05122B">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05122B">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05122B">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abstractNum w:abstractNumId="0"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A4872E2"/>
    <w:multiLevelType w:val="hybridMultilevel"/>
    <w:tmpl w:val="31FABCB4"/>
    <w:lvl w:ilvl="0" w:tplc="8B4E95DE">
      <w:start w:val="1"/>
      <w:numFmt w:val="lowerLetter"/>
      <w:lvlText w:val="%1)"/>
      <w:lvlJc w:val="left"/>
      <w:pPr>
        <w:ind w:left="1778" w:hanging="360"/>
      </w:pPr>
      <w:rPr>
        <w:rFonts w:eastAsia="Times New Roman"/>
      </w:rPr>
    </w:lvl>
    <w:lvl w:ilvl="1" w:tplc="D92AA5DC">
      <w:start w:val="1"/>
      <w:numFmt w:val="lowerLetter"/>
      <w:lvlText w:val="%2."/>
      <w:lvlJc w:val="left"/>
      <w:pPr>
        <w:ind w:left="2498" w:hanging="360"/>
      </w:pPr>
    </w:lvl>
    <w:lvl w:ilvl="2" w:tplc="50E844E4">
      <w:start w:val="1"/>
      <w:numFmt w:val="lowerRoman"/>
      <w:lvlText w:val="%3."/>
      <w:lvlJc w:val="right"/>
      <w:pPr>
        <w:ind w:left="3218" w:hanging="180"/>
      </w:pPr>
    </w:lvl>
    <w:lvl w:ilvl="3" w:tplc="2D3803C0">
      <w:start w:val="1"/>
      <w:numFmt w:val="decimal"/>
      <w:lvlText w:val="%4."/>
      <w:lvlJc w:val="left"/>
      <w:pPr>
        <w:ind w:left="3938" w:hanging="360"/>
      </w:pPr>
    </w:lvl>
    <w:lvl w:ilvl="4" w:tplc="2FBEF6B8">
      <w:start w:val="1"/>
      <w:numFmt w:val="lowerLetter"/>
      <w:lvlText w:val="%5."/>
      <w:lvlJc w:val="left"/>
      <w:pPr>
        <w:ind w:left="4658" w:hanging="360"/>
      </w:pPr>
    </w:lvl>
    <w:lvl w:ilvl="5" w:tplc="A948B19A">
      <w:start w:val="1"/>
      <w:numFmt w:val="lowerRoman"/>
      <w:lvlText w:val="%6."/>
      <w:lvlJc w:val="right"/>
      <w:pPr>
        <w:ind w:left="5378" w:hanging="180"/>
      </w:pPr>
    </w:lvl>
    <w:lvl w:ilvl="6" w:tplc="0966CCEA">
      <w:start w:val="1"/>
      <w:numFmt w:val="decimal"/>
      <w:lvlText w:val="%7."/>
      <w:lvlJc w:val="left"/>
      <w:pPr>
        <w:ind w:left="6098" w:hanging="360"/>
      </w:pPr>
    </w:lvl>
    <w:lvl w:ilvl="7" w:tplc="BB2040AC">
      <w:start w:val="1"/>
      <w:numFmt w:val="lowerLetter"/>
      <w:lvlText w:val="%8."/>
      <w:lvlJc w:val="left"/>
      <w:pPr>
        <w:ind w:left="6818" w:hanging="360"/>
      </w:pPr>
    </w:lvl>
    <w:lvl w:ilvl="8" w:tplc="6C9E8C9A">
      <w:start w:val="1"/>
      <w:numFmt w:val="lowerRoman"/>
      <w:lvlText w:val="%9."/>
      <w:lvlJc w:val="right"/>
      <w:pPr>
        <w:ind w:left="7538" w:hanging="180"/>
      </w:pPr>
    </w:lvl>
  </w:abstractNum>
  <w:num w:numId="1">
    <w:abstractNumId w:val="2"/>
  </w:num>
  <w:num w:numId="2">
    <w:abstractNumId w:val="0"/>
  </w:num>
  <w:num w:numId="3">
    <w:abstractNumId w:val="1"/>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5122B"/>
    <w:rsid w:val="00061675"/>
    <w:rsid w:val="00085AEB"/>
    <w:rsid w:val="000A14E9"/>
    <w:rsid w:val="001023FB"/>
    <w:rsid w:val="00160562"/>
    <w:rsid w:val="00160E48"/>
    <w:rsid w:val="00181480"/>
    <w:rsid w:val="001B1604"/>
    <w:rsid w:val="001B58D4"/>
    <w:rsid w:val="001D1A2D"/>
    <w:rsid w:val="001E24DB"/>
    <w:rsid w:val="001F062C"/>
    <w:rsid w:val="00225BD5"/>
    <w:rsid w:val="00274554"/>
    <w:rsid w:val="002977B5"/>
    <w:rsid w:val="002B50D3"/>
    <w:rsid w:val="002C32D8"/>
    <w:rsid w:val="002E35C7"/>
    <w:rsid w:val="00313065"/>
    <w:rsid w:val="00331693"/>
    <w:rsid w:val="00331AA5"/>
    <w:rsid w:val="0036616C"/>
    <w:rsid w:val="00391D0A"/>
    <w:rsid w:val="004108AF"/>
    <w:rsid w:val="00487484"/>
    <w:rsid w:val="00491601"/>
    <w:rsid w:val="00493712"/>
    <w:rsid w:val="004A5BA6"/>
    <w:rsid w:val="004D316E"/>
    <w:rsid w:val="004E1620"/>
    <w:rsid w:val="00502499"/>
    <w:rsid w:val="00510D3D"/>
    <w:rsid w:val="00526203"/>
    <w:rsid w:val="00533563"/>
    <w:rsid w:val="005476C3"/>
    <w:rsid w:val="005A72B8"/>
    <w:rsid w:val="005D0C9E"/>
    <w:rsid w:val="0060231F"/>
    <w:rsid w:val="00602A73"/>
    <w:rsid w:val="00644497"/>
    <w:rsid w:val="00647882"/>
    <w:rsid w:val="00656B57"/>
    <w:rsid w:val="006A2A2A"/>
    <w:rsid w:val="006A3988"/>
    <w:rsid w:val="006B72AA"/>
    <w:rsid w:val="006F1A5A"/>
    <w:rsid w:val="006F797E"/>
    <w:rsid w:val="00742D79"/>
    <w:rsid w:val="0075346D"/>
    <w:rsid w:val="007D6154"/>
    <w:rsid w:val="007D6590"/>
    <w:rsid w:val="008317AD"/>
    <w:rsid w:val="0083291C"/>
    <w:rsid w:val="008653D3"/>
    <w:rsid w:val="008A4C0E"/>
    <w:rsid w:val="008C7ED1"/>
    <w:rsid w:val="008F5936"/>
    <w:rsid w:val="009553DD"/>
    <w:rsid w:val="0096748D"/>
    <w:rsid w:val="0097390A"/>
    <w:rsid w:val="009A207B"/>
    <w:rsid w:val="00A14B14"/>
    <w:rsid w:val="00A33451"/>
    <w:rsid w:val="00A457C6"/>
    <w:rsid w:val="00A77B8A"/>
    <w:rsid w:val="00A8457F"/>
    <w:rsid w:val="00A94F56"/>
    <w:rsid w:val="00AA2EFB"/>
    <w:rsid w:val="00AC058D"/>
    <w:rsid w:val="00AC72EF"/>
    <w:rsid w:val="00AD7D57"/>
    <w:rsid w:val="00AE5A2F"/>
    <w:rsid w:val="00B012DA"/>
    <w:rsid w:val="00B114AC"/>
    <w:rsid w:val="00B20882"/>
    <w:rsid w:val="00BA0814"/>
    <w:rsid w:val="00BB203B"/>
    <w:rsid w:val="00BB50F2"/>
    <w:rsid w:val="00BD1EE0"/>
    <w:rsid w:val="00BF27F5"/>
    <w:rsid w:val="00BF70B9"/>
    <w:rsid w:val="00C30C15"/>
    <w:rsid w:val="00C31CFA"/>
    <w:rsid w:val="00C51212"/>
    <w:rsid w:val="00C57CA5"/>
    <w:rsid w:val="00C85E16"/>
    <w:rsid w:val="00C865E0"/>
    <w:rsid w:val="00C872A3"/>
    <w:rsid w:val="00CC2225"/>
    <w:rsid w:val="00CD46EE"/>
    <w:rsid w:val="00CE04E6"/>
    <w:rsid w:val="00D91CD7"/>
    <w:rsid w:val="00DA5BFE"/>
    <w:rsid w:val="00DF168D"/>
    <w:rsid w:val="00E204AC"/>
    <w:rsid w:val="00E66C94"/>
    <w:rsid w:val="00E83281"/>
    <w:rsid w:val="00E8666D"/>
    <w:rsid w:val="00EB5CD5"/>
    <w:rsid w:val="00EB7A7B"/>
    <w:rsid w:val="00EF4E98"/>
    <w:rsid w:val="00FD13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paragraph" w:styleId="Ttulo6">
    <w:name w:val="heading 6"/>
    <w:basedOn w:val="Normal"/>
    <w:next w:val="Normal"/>
    <w:link w:val="Ttulo6Char"/>
    <w:qFormat/>
    <w:rsid w:val="00391D0A"/>
    <w:pPr>
      <w:keepNext/>
      <w:ind w:firstLine="3402"/>
      <w:jc w:val="center"/>
      <w:outlineLvl w:val="5"/>
    </w:pPr>
    <w:rPr>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character" w:customStyle="1" w:styleId="Ttulo6Char">
    <w:name w:val="Título 6 Char"/>
    <w:basedOn w:val="Fontepargpadro"/>
    <w:link w:val="Ttulo6"/>
    <w:rsid w:val="00391D0A"/>
    <w:rPr>
      <w:rFonts w:ascii="Times New Roman" w:eastAsia="Times New Roman" w:hAnsi="Times New Roman" w:cs="Times New Roman"/>
      <w:b/>
      <w:szCs w:val="20"/>
      <w:lang w:eastAsia="pt-BR"/>
    </w:rPr>
  </w:style>
  <w:style w:type="paragraph" w:customStyle="1" w:styleId="t8">
    <w:name w:val="t8"/>
    <w:basedOn w:val="Normal"/>
    <w:rsid w:val="00391D0A"/>
    <w:pPr>
      <w:widowControl w:val="0"/>
      <w:spacing w:line="240" w:lineRule="atLeast"/>
    </w:pPr>
    <w:rPr>
      <w:snapToGrid w:val="0"/>
      <w:szCs w:val="20"/>
    </w:rPr>
  </w:style>
  <w:style w:type="character" w:styleId="Hyperlink">
    <w:name w:val="Hyperlink"/>
    <w:basedOn w:val="Fontepargpadro"/>
    <w:uiPriority w:val="99"/>
    <w:unhideWhenUsed/>
    <w:rsid w:val="00C865E0"/>
    <w:rPr>
      <w:color w:val="0000FF"/>
      <w:u w:val="single"/>
    </w:rPr>
  </w:style>
  <w:style w:type="character" w:customStyle="1" w:styleId="fontstyle21">
    <w:name w:val="fontstyle21"/>
    <w:rsid w:val="00C57CA5"/>
    <w:rPr>
      <w:rFonts w:ascii="TimesNewRomanPSMT" w:hAnsi="TimesNewRomanPSMT" w:hint="default"/>
      <w:b w:val="0"/>
      <w:bCs w:val="0"/>
      <w:i w:val="0"/>
      <w:iCs w:val="0"/>
      <w:color w:val="000000"/>
      <w:sz w:val="24"/>
      <w:szCs w:val="24"/>
    </w:rPr>
  </w:style>
  <w:style w:type="character" w:customStyle="1" w:styleId="fontstyle01">
    <w:name w:val="fontstyle01"/>
    <w:rsid w:val="00C57CA5"/>
    <w:rPr>
      <w:rFonts w:ascii="TimesNewRomanPS-BoldMT" w:hAnsi="TimesNewRomanPS-BoldMT" w:hint="default"/>
      <w:b/>
      <w:bCs/>
      <w:i w:val="0"/>
      <w:iCs w:val="0"/>
      <w:color w:val="000000"/>
      <w:sz w:val="24"/>
      <w:szCs w:val="24"/>
    </w:rPr>
  </w:style>
  <w:style w:type="character" w:customStyle="1" w:styleId="UnresolvedMention">
    <w:name w:val="Unresolved Mention"/>
    <w:basedOn w:val="Fontepargpadro"/>
    <w:uiPriority w:val="99"/>
    <w:semiHidden/>
    <w:unhideWhenUsed/>
    <w:rsid w:val="004D316E"/>
    <w:rPr>
      <w:color w:val="605E5C"/>
      <w:shd w:val="clear" w:color="auto" w:fill="E1DFDD"/>
    </w:rPr>
  </w:style>
  <w:style w:type="paragraph" w:styleId="Recuodecorpodetexto2">
    <w:name w:val="Body Text Indent 2"/>
    <w:basedOn w:val="Normal"/>
    <w:link w:val="Recuodecorpodetexto2Char"/>
    <w:uiPriority w:val="99"/>
    <w:semiHidden/>
    <w:unhideWhenUsed/>
    <w:rsid w:val="006A3988"/>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6A3988"/>
    <w:rPr>
      <w:rFonts w:ascii="Times New Roman" w:eastAsia="Times New Roman" w:hAnsi="Times New Roman" w:cs="Times New Roman"/>
      <w:sz w:val="24"/>
      <w:szCs w:val="24"/>
      <w:lang w:eastAsia="pt-BR"/>
    </w:rPr>
  </w:style>
  <w:style w:type="character" w:styleId="nfase">
    <w:name w:val="Emphasis"/>
    <w:uiPriority w:val="20"/>
    <w:qFormat/>
    <w:rsid w:val="006A3988"/>
    <w:rPr>
      <w:i/>
      <w:iCs/>
    </w:rPr>
  </w:style>
  <w:style w:type="paragraph" w:styleId="Recuodecorpodetexto3">
    <w:name w:val="Body Text Indent 3"/>
    <w:basedOn w:val="Normal"/>
    <w:link w:val="Recuodecorpodetexto3Char"/>
    <w:uiPriority w:val="99"/>
    <w:semiHidden/>
    <w:unhideWhenUsed/>
    <w:rsid w:val="007D615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D6154"/>
    <w:rPr>
      <w:rFonts w:ascii="Times New Roman" w:eastAsia="Times New Roman" w:hAnsi="Times New Roman" w:cs="Times New Roman"/>
      <w:sz w:val="16"/>
      <w:szCs w:val="16"/>
      <w:lang w:eastAsia="pt-BR"/>
    </w:rPr>
  </w:style>
  <w:style w:type="paragraph" w:styleId="SemEspaamento">
    <w:name w:val="No Spacing"/>
    <w:uiPriority w:val="1"/>
    <w:qFormat/>
    <w:rsid w:val="007D6154"/>
    <w:pPr>
      <w:spacing w:after="0" w:line="240" w:lineRule="auto"/>
    </w:pPr>
    <w:rPr>
      <w:rFonts w:ascii="Calibri" w:eastAsia="Calibri" w:hAnsi="Calibri" w:cs="Times New Roman"/>
    </w:rPr>
  </w:style>
  <w:style w:type="character" w:customStyle="1" w:styleId="t1">
    <w:name w:val="t1"/>
    <w:basedOn w:val="Fontepargpadro"/>
    <w:rsid w:val="007D6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1311</Words>
  <Characters>7085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LUANA GRAZIELE TRINDADE ZANDER MULLER</cp:lastModifiedBy>
  <cp:revision>5</cp:revision>
  <cp:lastPrinted>2025-05-16T14:17:00Z</cp:lastPrinted>
  <dcterms:created xsi:type="dcterms:W3CDTF">2026-06-02T19:36:00Z</dcterms:created>
  <dcterms:modified xsi:type="dcterms:W3CDTF">2026-06-03T11:35:00Z</dcterms:modified>
</cp:coreProperties>
</file>