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903" w:rsidRPr="00AE6E09" w:rsidRDefault="00B9680C" w:rsidP="00B9680C">
      <w:pPr>
        <w:spacing w:after="0" w:line="240" w:lineRule="auto"/>
        <w:ind w:firstLine="2835"/>
        <w:rPr>
          <w:rFonts w:ascii="Times New Roman" w:hAnsi="Times New Roman" w:cs="Times New Roman"/>
          <w:b/>
          <w:sz w:val="24"/>
          <w:szCs w:val="24"/>
        </w:rPr>
      </w:pPr>
      <w:r w:rsidRPr="00AE6E09">
        <w:rPr>
          <w:rFonts w:ascii="Times New Roman" w:hAnsi="Times New Roman" w:cs="Times New Roman"/>
          <w:b/>
          <w:sz w:val="24"/>
          <w:szCs w:val="24"/>
        </w:rPr>
        <w:t>LEI Nº</w:t>
      </w:r>
      <w:r w:rsidR="0047158B" w:rsidRPr="00AE6E09">
        <w:rPr>
          <w:rFonts w:ascii="Times New Roman" w:hAnsi="Times New Roman" w:cs="Times New Roman"/>
          <w:b/>
          <w:sz w:val="24"/>
          <w:szCs w:val="24"/>
        </w:rPr>
        <w:t xml:space="preserve"> </w:t>
      </w:r>
      <w:r w:rsidR="00AE6E09" w:rsidRPr="00AE6E09">
        <w:rPr>
          <w:rFonts w:ascii="Times New Roman" w:hAnsi="Times New Roman" w:cs="Times New Roman"/>
          <w:b/>
          <w:sz w:val="24"/>
          <w:szCs w:val="24"/>
        </w:rPr>
        <w:t xml:space="preserve">2.315, DE 26 DE FEVEREIRO DE </w:t>
      </w:r>
      <w:r w:rsidR="0047158B" w:rsidRPr="00AE6E09">
        <w:rPr>
          <w:rFonts w:ascii="Times New Roman" w:hAnsi="Times New Roman" w:cs="Times New Roman"/>
          <w:b/>
          <w:sz w:val="24"/>
          <w:szCs w:val="24"/>
        </w:rPr>
        <w:t>2014</w:t>
      </w:r>
      <w:r w:rsidR="00AE6E09" w:rsidRPr="00AE6E09">
        <w:rPr>
          <w:rFonts w:ascii="Times New Roman" w:hAnsi="Times New Roman" w:cs="Times New Roman"/>
          <w:b/>
          <w:sz w:val="24"/>
          <w:szCs w:val="24"/>
        </w:rPr>
        <w:t>.</w:t>
      </w:r>
    </w:p>
    <w:p w:rsidR="00B9680C" w:rsidRDefault="00B9680C" w:rsidP="00B9680C">
      <w:pPr>
        <w:spacing w:after="0" w:line="240" w:lineRule="auto"/>
        <w:ind w:left="2835"/>
        <w:jc w:val="both"/>
        <w:rPr>
          <w:rFonts w:ascii="Times New Roman" w:hAnsi="Times New Roman" w:cs="Times New Roman"/>
          <w:sz w:val="24"/>
          <w:szCs w:val="24"/>
        </w:rPr>
      </w:pPr>
    </w:p>
    <w:p w:rsidR="00AE6E09" w:rsidRPr="00AE6E09" w:rsidRDefault="00AE6E09" w:rsidP="00B9680C">
      <w:pPr>
        <w:spacing w:after="0" w:line="240" w:lineRule="auto"/>
        <w:ind w:left="2835"/>
        <w:jc w:val="both"/>
        <w:rPr>
          <w:rFonts w:ascii="Times New Roman" w:hAnsi="Times New Roman" w:cs="Times New Roman"/>
          <w:sz w:val="24"/>
          <w:szCs w:val="24"/>
        </w:rPr>
      </w:pPr>
    </w:p>
    <w:p w:rsidR="00337903" w:rsidRPr="00AE6E09" w:rsidRDefault="00B9680C" w:rsidP="00B9680C">
      <w:pPr>
        <w:spacing w:after="0" w:line="240" w:lineRule="auto"/>
        <w:ind w:left="2835"/>
        <w:jc w:val="both"/>
        <w:rPr>
          <w:rFonts w:ascii="Times New Roman" w:hAnsi="Times New Roman" w:cs="Times New Roman"/>
          <w:sz w:val="24"/>
          <w:szCs w:val="24"/>
        </w:rPr>
      </w:pPr>
      <w:r w:rsidRPr="00AE6E09">
        <w:rPr>
          <w:rFonts w:ascii="Times New Roman" w:hAnsi="Times New Roman" w:cs="Times New Roman"/>
          <w:sz w:val="24"/>
          <w:szCs w:val="24"/>
        </w:rPr>
        <w:t xml:space="preserve">Acrescenta </w:t>
      </w:r>
      <w:r w:rsidRPr="00AE6E09">
        <w:rPr>
          <w:rFonts w:ascii="Times New Roman" w:hAnsi="Times New Roman" w:cs="Times New Roman"/>
          <w:color w:val="000000"/>
          <w:sz w:val="24"/>
          <w:szCs w:val="24"/>
        </w:rPr>
        <w:t>inciso IV à</w:t>
      </w:r>
      <w:r w:rsidRPr="00AE6E09">
        <w:rPr>
          <w:rFonts w:ascii="Times New Roman" w:hAnsi="Times New Roman" w:cs="Times New Roman"/>
          <w:sz w:val="24"/>
          <w:szCs w:val="24"/>
        </w:rPr>
        <w:t xml:space="preserve"> Tabela I do </w:t>
      </w:r>
      <w:r w:rsidRPr="00AE6E09">
        <w:rPr>
          <w:rFonts w:ascii="Times New Roman" w:hAnsi="Times New Roman" w:cs="Times New Roman"/>
          <w:caps/>
          <w:sz w:val="24"/>
          <w:szCs w:val="24"/>
        </w:rPr>
        <w:t>a</w:t>
      </w:r>
      <w:r w:rsidRPr="00AE6E09">
        <w:rPr>
          <w:rFonts w:ascii="Times New Roman" w:hAnsi="Times New Roman" w:cs="Times New Roman"/>
          <w:sz w:val="24"/>
          <w:szCs w:val="24"/>
        </w:rPr>
        <w:t xml:space="preserve">nexo II da Lei n° </w:t>
      </w:r>
      <w:r w:rsidRPr="00AE6E09">
        <w:rPr>
          <w:rFonts w:ascii="Times New Roman" w:hAnsi="Times New Roman" w:cs="Times New Roman"/>
          <w:color w:val="000000"/>
          <w:sz w:val="24"/>
          <w:szCs w:val="24"/>
        </w:rPr>
        <w:t>2.284, que e</w:t>
      </w:r>
      <w:r w:rsidR="00337903" w:rsidRPr="00AE6E09">
        <w:rPr>
          <w:rFonts w:ascii="Times New Roman" w:hAnsi="Times New Roman" w:cs="Times New Roman"/>
          <w:sz w:val="24"/>
          <w:szCs w:val="24"/>
        </w:rPr>
        <w:t>stabelece fator de correção para o Cálculo do Valor Venal das Edificações localizadas em Zonas Especiais de Interesse Social (ZEIS), e dá outras providências.</w:t>
      </w:r>
    </w:p>
    <w:p w:rsidR="00B9680C" w:rsidRDefault="00B9680C" w:rsidP="00B9680C">
      <w:pPr>
        <w:spacing w:after="0" w:line="240" w:lineRule="auto"/>
        <w:ind w:left="1985"/>
        <w:rPr>
          <w:rFonts w:ascii="Times New Roman" w:hAnsi="Times New Roman" w:cs="Times New Roman"/>
          <w:sz w:val="24"/>
          <w:szCs w:val="24"/>
        </w:rPr>
      </w:pPr>
      <w:bookmarkStart w:id="0" w:name="_GoBack"/>
      <w:bookmarkEnd w:id="0"/>
    </w:p>
    <w:p w:rsidR="00AE6E09" w:rsidRPr="00AE6E09" w:rsidRDefault="00AE6E09" w:rsidP="00B9680C">
      <w:pPr>
        <w:spacing w:after="0" w:line="240" w:lineRule="auto"/>
        <w:ind w:left="1985"/>
        <w:rPr>
          <w:rFonts w:ascii="Times New Roman" w:hAnsi="Times New Roman" w:cs="Times New Roman"/>
          <w:sz w:val="24"/>
          <w:szCs w:val="24"/>
        </w:rPr>
      </w:pPr>
    </w:p>
    <w:p w:rsidR="00AE6E09" w:rsidRPr="00AE6E09" w:rsidRDefault="00AE6E09" w:rsidP="00AE6E09">
      <w:pPr>
        <w:autoSpaceDE w:val="0"/>
        <w:autoSpaceDN w:val="0"/>
        <w:adjustRightInd w:val="0"/>
        <w:spacing w:after="0"/>
        <w:ind w:firstLine="2835"/>
        <w:jc w:val="both"/>
        <w:rPr>
          <w:rFonts w:ascii="Times New Roman" w:hAnsi="Times New Roman" w:cs="Times New Roman"/>
          <w:sz w:val="24"/>
          <w:szCs w:val="24"/>
        </w:rPr>
      </w:pPr>
      <w:r w:rsidRPr="00AE6E09">
        <w:rPr>
          <w:rFonts w:ascii="Times New Roman" w:hAnsi="Times New Roman" w:cs="Times New Roman"/>
          <w:sz w:val="24"/>
          <w:szCs w:val="24"/>
        </w:rPr>
        <w:t>Dilceu Rossato, Prefeito Municipal de Sorriso, Estado de Mato Grosso, faz saber que a Câmara Municipal de Sorriso aprovou e ele sanciona a seguinte Lei:</w:t>
      </w:r>
    </w:p>
    <w:p w:rsidR="00B9680C" w:rsidRDefault="00B9680C" w:rsidP="00AE6E09">
      <w:pPr>
        <w:tabs>
          <w:tab w:val="left" w:pos="567"/>
        </w:tabs>
        <w:spacing w:after="0" w:line="240" w:lineRule="auto"/>
        <w:ind w:firstLine="1418"/>
        <w:jc w:val="both"/>
        <w:rPr>
          <w:rFonts w:ascii="Times New Roman" w:hAnsi="Times New Roman" w:cs="Times New Roman"/>
          <w:sz w:val="24"/>
          <w:szCs w:val="24"/>
        </w:rPr>
      </w:pPr>
    </w:p>
    <w:p w:rsidR="00AE6E09" w:rsidRPr="00AE6E09" w:rsidRDefault="00AE6E09" w:rsidP="00AE6E09">
      <w:pPr>
        <w:tabs>
          <w:tab w:val="left" w:pos="567"/>
        </w:tabs>
        <w:spacing w:after="0" w:line="240" w:lineRule="auto"/>
        <w:ind w:firstLine="1418"/>
        <w:jc w:val="both"/>
        <w:rPr>
          <w:rFonts w:ascii="Times New Roman" w:hAnsi="Times New Roman" w:cs="Times New Roman"/>
          <w:sz w:val="24"/>
          <w:szCs w:val="24"/>
        </w:rPr>
      </w:pPr>
    </w:p>
    <w:p w:rsidR="00337903" w:rsidRPr="00AE6E09" w:rsidRDefault="00337903" w:rsidP="00B9680C">
      <w:pPr>
        <w:tabs>
          <w:tab w:val="left" w:pos="567"/>
        </w:tabs>
        <w:spacing w:after="0" w:line="240" w:lineRule="auto"/>
        <w:ind w:firstLine="1418"/>
        <w:jc w:val="both"/>
        <w:rPr>
          <w:rFonts w:ascii="Times New Roman" w:hAnsi="Times New Roman" w:cs="Times New Roman"/>
          <w:color w:val="000000"/>
          <w:sz w:val="24"/>
          <w:szCs w:val="24"/>
        </w:rPr>
      </w:pPr>
      <w:r w:rsidRPr="00AE6E09">
        <w:rPr>
          <w:rFonts w:ascii="Times New Roman" w:hAnsi="Times New Roman" w:cs="Times New Roman"/>
          <w:b/>
          <w:sz w:val="24"/>
          <w:szCs w:val="24"/>
        </w:rPr>
        <w:t>Art. 1°</w:t>
      </w:r>
      <w:r w:rsidRPr="00AE6E09">
        <w:rPr>
          <w:rFonts w:ascii="Times New Roman" w:hAnsi="Times New Roman" w:cs="Times New Roman"/>
          <w:sz w:val="24"/>
          <w:szCs w:val="24"/>
        </w:rPr>
        <w:t xml:space="preserve"> A</w:t>
      </w:r>
      <w:r w:rsidR="00483847" w:rsidRPr="00AE6E09">
        <w:rPr>
          <w:rFonts w:ascii="Times New Roman" w:hAnsi="Times New Roman" w:cs="Times New Roman"/>
          <w:sz w:val="24"/>
          <w:szCs w:val="24"/>
        </w:rPr>
        <w:t xml:space="preserve">crescenta </w:t>
      </w:r>
      <w:r w:rsidR="00483847" w:rsidRPr="00AE6E09">
        <w:rPr>
          <w:rFonts w:ascii="Times New Roman" w:hAnsi="Times New Roman" w:cs="Times New Roman"/>
          <w:color w:val="000000"/>
          <w:sz w:val="24"/>
          <w:szCs w:val="24"/>
        </w:rPr>
        <w:t>inciso IV à</w:t>
      </w:r>
      <w:r w:rsidRPr="00AE6E09">
        <w:rPr>
          <w:rFonts w:ascii="Times New Roman" w:hAnsi="Times New Roman" w:cs="Times New Roman"/>
          <w:sz w:val="24"/>
          <w:szCs w:val="24"/>
        </w:rPr>
        <w:t xml:space="preserve"> Tabela I do </w:t>
      </w:r>
      <w:r w:rsidRPr="00AE6E09">
        <w:rPr>
          <w:rFonts w:ascii="Times New Roman" w:hAnsi="Times New Roman" w:cs="Times New Roman"/>
          <w:caps/>
          <w:sz w:val="24"/>
          <w:szCs w:val="24"/>
        </w:rPr>
        <w:t>a</w:t>
      </w:r>
      <w:r w:rsidRPr="00AE6E09">
        <w:rPr>
          <w:rFonts w:ascii="Times New Roman" w:hAnsi="Times New Roman" w:cs="Times New Roman"/>
          <w:sz w:val="24"/>
          <w:szCs w:val="24"/>
        </w:rPr>
        <w:t xml:space="preserve">nexo II da Lei n° </w:t>
      </w:r>
      <w:r w:rsidRPr="00AE6E09">
        <w:rPr>
          <w:rFonts w:ascii="Times New Roman" w:hAnsi="Times New Roman" w:cs="Times New Roman"/>
          <w:color w:val="000000"/>
          <w:sz w:val="24"/>
          <w:szCs w:val="24"/>
        </w:rPr>
        <w:t>2.284, de 18 de dezembro de 2013, com a seguinte redação:</w:t>
      </w:r>
    </w:p>
    <w:p w:rsidR="00337903" w:rsidRPr="00AE6E09" w:rsidRDefault="00337903" w:rsidP="00337903">
      <w:pPr>
        <w:tabs>
          <w:tab w:val="left" w:pos="567"/>
        </w:tabs>
        <w:spacing w:after="0" w:line="240" w:lineRule="auto"/>
        <w:jc w:val="both"/>
        <w:rPr>
          <w:rFonts w:ascii="Times New Roman" w:hAnsi="Times New Roman" w:cs="Times New Roman"/>
          <w:color w:val="000000"/>
          <w:sz w:val="24"/>
          <w:szCs w:val="24"/>
        </w:rPr>
      </w:pPr>
    </w:p>
    <w:p w:rsidR="00337903" w:rsidRPr="00AE6E09" w:rsidRDefault="00337903" w:rsidP="00337903">
      <w:pPr>
        <w:widowControl w:val="0"/>
        <w:spacing w:after="0" w:line="240" w:lineRule="auto"/>
        <w:ind w:left="33"/>
        <w:jc w:val="center"/>
        <w:rPr>
          <w:rFonts w:ascii="Times New Roman" w:hAnsi="Times New Roman" w:cs="Times New Roman"/>
          <w:b/>
          <w:sz w:val="24"/>
          <w:szCs w:val="24"/>
        </w:rPr>
      </w:pPr>
      <w:r w:rsidRPr="00AE6E09">
        <w:rPr>
          <w:rFonts w:ascii="Times New Roman" w:hAnsi="Times New Roman" w:cs="Times New Roman"/>
          <w:b/>
          <w:sz w:val="24"/>
          <w:szCs w:val="24"/>
        </w:rPr>
        <w:t>ANEXO II</w:t>
      </w:r>
    </w:p>
    <w:p w:rsidR="00337903" w:rsidRPr="00AE6E09" w:rsidRDefault="00337903" w:rsidP="00337903">
      <w:pPr>
        <w:widowControl w:val="0"/>
        <w:spacing w:after="0" w:line="240" w:lineRule="auto"/>
        <w:ind w:left="33"/>
        <w:jc w:val="center"/>
        <w:rPr>
          <w:rFonts w:ascii="Times New Roman" w:hAnsi="Times New Roman" w:cs="Times New Roman"/>
          <w:b/>
          <w:sz w:val="24"/>
          <w:szCs w:val="24"/>
        </w:rPr>
      </w:pPr>
      <w:r w:rsidRPr="00AE6E09">
        <w:rPr>
          <w:rFonts w:ascii="Times New Roman" w:hAnsi="Times New Roman" w:cs="Times New Roman"/>
          <w:b/>
          <w:sz w:val="24"/>
          <w:szCs w:val="24"/>
        </w:rPr>
        <w:t>CÁLCULO DO</w:t>
      </w:r>
      <w:r w:rsidR="00B9680C" w:rsidRPr="00AE6E09">
        <w:rPr>
          <w:rFonts w:ascii="Times New Roman" w:hAnsi="Times New Roman" w:cs="Times New Roman"/>
          <w:b/>
          <w:sz w:val="24"/>
          <w:szCs w:val="24"/>
        </w:rPr>
        <w:t xml:space="preserve"> </w:t>
      </w:r>
      <w:r w:rsidRPr="00AE6E09">
        <w:rPr>
          <w:rFonts w:ascii="Times New Roman" w:hAnsi="Times New Roman" w:cs="Times New Roman"/>
          <w:b/>
          <w:sz w:val="24"/>
          <w:szCs w:val="24"/>
        </w:rPr>
        <w:t>IPTU</w:t>
      </w:r>
    </w:p>
    <w:p w:rsidR="00337903" w:rsidRPr="00AE6E09" w:rsidRDefault="00337903" w:rsidP="00337903">
      <w:pPr>
        <w:widowControl w:val="0"/>
        <w:spacing w:after="0" w:line="240" w:lineRule="auto"/>
        <w:ind w:left="33"/>
        <w:jc w:val="center"/>
        <w:rPr>
          <w:rFonts w:ascii="Times New Roman" w:hAnsi="Times New Roman" w:cs="Times New Roman"/>
          <w:b/>
          <w:sz w:val="24"/>
          <w:szCs w:val="24"/>
        </w:rPr>
      </w:pPr>
    </w:p>
    <w:p w:rsidR="00337903" w:rsidRPr="00AE6E09" w:rsidRDefault="00337903" w:rsidP="00337903">
      <w:pPr>
        <w:widowControl w:val="0"/>
        <w:spacing w:after="0" w:line="240" w:lineRule="auto"/>
        <w:ind w:left="33"/>
        <w:jc w:val="center"/>
        <w:rPr>
          <w:rFonts w:ascii="Times New Roman" w:hAnsi="Times New Roman" w:cs="Times New Roman"/>
          <w:b/>
          <w:sz w:val="24"/>
          <w:szCs w:val="24"/>
        </w:rPr>
      </w:pPr>
      <w:r w:rsidRPr="00AE6E09">
        <w:rPr>
          <w:rFonts w:ascii="Times New Roman" w:hAnsi="Times New Roman" w:cs="Times New Roman"/>
          <w:b/>
          <w:sz w:val="24"/>
          <w:szCs w:val="24"/>
        </w:rPr>
        <w:t>TABELA I - DETERMINAÇÃO DO VALOR VENAL DO IMÓVEL</w:t>
      </w:r>
    </w:p>
    <w:p w:rsidR="00337903" w:rsidRPr="00AE6E09" w:rsidRDefault="00337903" w:rsidP="00337903">
      <w:pPr>
        <w:widowControl w:val="0"/>
        <w:spacing w:after="0" w:line="240" w:lineRule="auto"/>
        <w:ind w:left="33"/>
        <w:jc w:val="center"/>
        <w:rPr>
          <w:rFonts w:ascii="Times New Roman" w:hAnsi="Times New Roman" w:cs="Times New Roman"/>
          <w:b/>
          <w:sz w:val="24"/>
          <w:szCs w:val="24"/>
        </w:rPr>
      </w:pPr>
    </w:p>
    <w:p w:rsidR="00337903" w:rsidRPr="00AE6E09" w:rsidRDefault="00337903" w:rsidP="00B9680C">
      <w:pPr>
        <w:ind w:firstLine="1418"/>
        <w:jc w:val="both"/>
        <w:rPr>
          <w:rFonts w:ascii="Times New Roman" w:hAnsi="Times New Roman" w:cs="Times New Roman"/>
          <w:sz w:val="24"/>
          <w:szCs w:val="24"/>
        </w:rPr>
      </w:pPr>
      <w:r w:rsidRPr="00AE6E09">
        <w:rPr>
          <w:rFonts w:ascii="Times New Roman" w:hAnsi="Times New Roman" w:cs="Times New Roman"/>
          <w:sz w:val="24"/>
          <w:szCs w:val="24"/>
        </w:rPr>
        <w:t>(</w:t>
      </w:r>
      <w:proofErr w:type="gramStart"/>
      <w:r w:rsidRPr="00AE6E09">
        <w:rPr>
          <w:rFonts w:ascii="Times New Roman" w:hAnsi="Times New Roman" w:cs="Times New Roman"/>
          <w:sz w:val="24"/>
          <w:szCs w:val="24"/>
        </w:rPr>
        <w:t>.....</w:t>
      </w:r>
      <w:proofErr w:type="gramEnd"/>
      <w:r w:rsidRPr="00AE6E09">
        <w:rPr>
          <w:rFonts w:ascii="Times New Roman" w:hAnsi="Times New Roman" w:cs="Times New Roman"/>
          <w:sz w:val="24"/>
          <w:szCs w:val="24"/>
        </w:rPr>
        <w:t>)</w:t>
      </w:r>
    </w:p>
    <w:p w:rsidR="00337903" w:rsidRPr="00AE6E09" w:rsidRDefault="00337903" w:rsidP="00B9680C">
      <w:pPr>
        <w:ind w:firstLine="1418"/>
        <w:jc w:val="both"/>
        <w:rPr>
          <w:rFonts w:ascii="Times New Roman" w:hAnsi="Times New Roman" w:cs="Times New Roman"/>
          <w:sz w:val="24"/>
          <w:szCs w:val="24"/>
        </w:rPr>
      </w:pPr>
      <w:r w:rsidRPr="00AE6E09">
        <w:rPr>
          <w:rFonts w:ascii="Times New Roman" w:hAnsi="Times New Roman" w:cs="Times New Roman"/>
          <w:sz w:val="24"/>
          <w:szCs w:val="24"/>
        </w:rPr>
        <w:t xml:space="preserve">I </w:t>
      </w:r>
      <w:proofErr w:type="gramStart"/>
      <w:r w:rsidRPr="00AE6E09">
        <w:rPr>
          <w:rFonts w:ascii="Times New Roman" w:hAnsi="Times New Roman" w:cs="Times New Roman"/>
          <w:sz w:val="24"/>
          <w:szCs w:val="24"/>
        </w:rPr>
        <w:t>– ...</w:t>
      </w:r>
      <w:proofErr w:type="gramEnd"/>
      <w:r w:rsidRPr="00AE6E09">
        <w:rPr>
          <w:rFonts w:ascii="Times New Roman" w:hAnsi="Times New Roman" w:cs="Times New Roman"/>
          <w:sz w:val="24"/>
          <w:szCs w:val="24"/>
        </w:rPr>
        <w:t>...................</w:t>
      </w:r>
    </w:p>
    <w:p w:rsidR="00337903" w:rsidRPr="00AE6E09" w:rsidRDefault="00337903" w:rsidP="00B9680C">
      <w:pPr>
        <w:ind w:firstLine="1418"/>
        <w:jc w:val="both"/>
        <w:rPr>
          <w:rFonts w:ascii="Times New Roman" w:hAnsi="Times New Roman" w:cs="Times New Roman"/>
          <w:sz w:val="24"/>
          <w:szCs w:val="24"/>
        </w:rPr>
      </w:pPr>
      <w:r w:rsidRPr="00AE6E09">
        <w:rPr>
          <w:rFonts w:ascii="Times New Roman" w:hAnsi="Times New Roman" w:cs="Times New Roman"/>
          <w:sz w:val="24"/>
          <w:szCs w:val="24"/>
        </w:rPr>
        <w:t>(</w:t>
      </w:r>
      <w:proofErr w:type="gramStart"/>
      <w:r w:rsidRPr="00AE6E09">
        <w:rPr>
          <w:rFonts w:ascii="Times New Roman" w:hAnsi="Times New Roman" w:cs="Times New Roman"/>
          <w:sz w:val="24"/>
          <w:szCs w:val="24"/>
        </w:rPr>
        <w:t>.....</w:t>
      </w:r>
      <w:proofErr w:type="gramEnd"/>
      <w:r w:rsidRPr="00AE6E09">
        <w:rPr>
          <w:rFonts w:ascii="Times New Roman" w:hAnsi="Times New Roman" w:cs="Times New Roman"/>
          <w:sz w:val="24"/>
          <w:szCs w:val="24"/>
        </w:rPr>
        <w:t>)</w:t>
      </w:r>
    </w:p>
    <w:p w:rsidR="00A151B1" w:rsidRPr="00AE6E09" w:rsidRDefault="00337903" w:rsidP="00B9680C">
      <w:pPr>
        <w:ind w:firstLine="1418"/>
        <w:jc w:val="both"/>
        <w:rPr>
          <w:rFonts w:ascii="Times New Roman" w:hAnsi="Times New Roman" w:cs="Times New Roman"/>
          <w:sz w:val="24"/>
          <w:szCs w:val="24"/>
        </w:rPr>
      </w:pPr>
      <w:r w:rsidRPr="00AE6E09">
        <w:rPr>
          <w:rFonts w:ascii="Times New Roman" w:hAnsi="Times New Roman" w:cs="Times New Roman"/>
          <w:sz w:val="24"/>
          <w:szCs w:val="24"/>
        </w:rPr>
        <w:t xml:space="preserve">IV </w:t>
      </w:r>
      <w:r w:rsidR="000952F1" w:rsidRPr="00AE6E09">
        <w:rPr>
          <w:rFonts w:ascii="Times New Roman" w:hAnsi="Times New Roman" w:cs="Times New Roman"/>
          <w:sz w:val="24"/>
          <w:szCs w:val="24"/>
        </w:rPr>
        <w:t>– O valor venal das edificações localizadas em áreas definidas como Zonas Especiais de Interesse Social (ZEIS), apurado nos termos do inciso III deste Anexo, será corrigido pelo Fator 0,50 (zero vírgula cinquenta).</w:t>
      </w:r>
    </w:p>
    <w:p w:rsidR="000952F1" w:rsidRPr="00AE6E09" w:rsidRDefault="00052D9C" w:rsidP="00A145DD">
      <w:pPr>
        <w:spacing w:after="0"/>
        <w:ind w:firstLine="1418"/>
        <w:jc w:val="both"/>
        <w:rPr>
          <w:rFonts w:ascii="Times New Roman" w:hAnsi="Times New Roman" w:cs="Times New Roman"/>
          <w:sz w:val="24"/>
          <w:szCs w:val="24"/>
        </w:rPr>
      </w:pPr>
      <w:r w:rsidRPr="00AE6E09">
        <w:rPr>
          <w:rFonts w:ascii="Times New Roman" w:hAnsi="Times New Roman" w:cs="Times New Roman"/>
          <w:b/>
          <w:sz w:val="24"/>
          <w:szCs w:val="24"/>
        </w:rPr>
        <w:t xml:space="preserve">Art. </w:t>
      </w:r>
      <w:r w:rsidR="00483847" w:rsidRPr="00AE6E09">
        <w:rPr>
          <w:rFonts w:ascii="Times New Roman" w:hAnsi="Times New Roman" w:cs="Times New Roman"/>
          <w:b/>
          <w:sz w:val="24"/>
          <w:szCs w:val="24"/>
        </w:rPr>
        <w:t>2</w:t>
      </w:r>
      <w:r w:rsidRPr="00AE6E09">
        <w:rPr>
          <w:rFonts w:ascii="Times New Roman" w:hAnsi="Times New Roman" w:cs="Times New Roman"/>
          <w:b/>
          <w:sz w:val="24"/>
          <w:szCs w:val="24"/>
        </w:rPr>
        <w:t>°</w:t>
      </w:r>
      <w:r w:rsidRPr="00AE6E09">
        <w:rPr>
          <w:rFonts w:ascii="Times New Roman" w:hAnsi="Times New Roman" w:cs="Times New Roman"/>
          <w:sz w:val="24"/>
          <w:szCs w:val="24"/>
        </w:rPr>
        <w:t xml:space="preserve"> Esta Lei entra em vigor na data da sua publicação</w:t>
      </w:r>
      <w:r w:rsidR="00483847" w:rsidRPr="00AE6E09">
        <w:rPr>
          <w:rFonts w:ascii="Times New Roman" w:hAnsi="Times New Roman" w:cs="Times New Roman"/>
          <w:sz w:val="24"/>
          <w:szCs w:val="24"/>
        </w:rPr>
        <w:t>.</w:t>
      </w:r>
    </w:p>
    <w:p w:rsidR="0002312F" w:rsidRDefault="0002312F" w:rsidP="0002312F">
      <w:pPr>
        <w:spacing w:after="0" w:line="240" w:lineRule="auto"/>
        <w:ind w:firstLine="1418"/>
        <w:jc w:val="both"/>
        <w:rPr>
          <w:rFonts w:ascii="Times New Roman" w:eastAsia="Times New Roman" w:hAnsi="Times New Roman" w:cs="Times New Roman"/>
          <w:sz w:val="24"/>
          <w:szCs w:val="24"/>
          <w:lang w:eastAsia="pt-BR"/>
        </w:rPr>
      </w:pPr>
    </w:p>
    <w:p w:rsidR="00AE6E09" w:rsidRPr="00AE6E09" w:rsidRDefault="00AE6E09" w:rsidP="0002312F">
      <w:pPr>
        <w:spacing w:after="0" w:line="240" w:lineRule="auto"/>
        <w:ind w:firstLine="1418"/>
        <w:jc w:val="both"/>
        <w:rPr>
          <w:rFonts w:ascii="Times New Roman" w:eastAsia="Times New Roman" w:hAnsi="Times New Roman" w:cs="Times New Roman"/>
          <w:sz w:val="24"/>
          <w:szCs w:val="24"/>
          <w:lang w:eastAsia="pt-BR"/>
        </w:rPr>
      </w:pPr>
    </w:p>
    <w:p w:rsidR="0002312F" w:rsidRPr="00AE6E09" w:rsidRDefault="00AE6E09" w:rsidP="0002312F">
      <w:pPr>
        <w:spacing w:after="0" w:line="240" w:lineRule="auto"/>
        <w:ind w:firstLine="1418"/>
        <w:jc w:val="both"/>
        <w:rPr>
          <w:rFonts w:ascii="Times New Roman" w:eastAsia="Times New Roman" w:hAnsi="Times New Roman" w:cs="Times New Roman"/>
          <w:sz w:val="24"/>
          <w:szCs w:val="24"/>
          <w:lang w:eastAsia="pt-BR"/>
        </w:rPr>
      </w:pPr>
      <w:r w:rsidRPr="00AE6E09">
        <w:rPr>
          <w:rFonts w:ascii="Times New Roman" w:eastAsia="Times New Roman" w:hAnsi="Times New Roman" w:cs="Times New Roman"/>
          <w:sz w:val="24"/>
          <w:szCs w:val="24"/>
          <w:lang w:eastAsia="pt-BR"/>
        </w:rPr>
        <w:t>Prefeitura</w:t>
      </w:r>
      <w:r w:rsidR="0002312F" w:rsidRPr="00AE6E09">
        <w:rPr>
          <w:rFonts w:ascii="Times New Roman" w:eastAsia="Times New Roman" w:hAnsi="Times New Roman" w:cs="Times New Roman"/>
          <w:sz w:val="24"/>
          <w:szCs w:val="24"/>
          <w:lang w:eastAsia="pt-BR"/>
        </w:rPr>
        <w:t xml:space="preserve"> Municipal de Sorriso, Estado de Mato Grosso, em 2</w:t>
      </w:r>
      <w:r w:rsidRPr="00AE6E09">
        <w:rPr>
          <w:rFonts w:ascii="Times New Roman" w:eastAsia="Times New Roman" w:hAnsi="Times New Roman" w:cs="Times New Roman"/>
          <w:sz w:val="24"/>
          <w:szCs w:val="24"/>
          <w:lang w:eastAsia="pt-BR"/>
        </w:rPr>
        <w:t>6</w:t>
      </w:r>
      <w:r w:rsidR="0002312F" w:rsidRPr="00AE6E09">
        <w:rPr>
          <w:rFonts w:ascii="Times New Roman" w:eastAsia="Times New Roman" w:hAnsi="Times New Roman" w:cs="Times New Roman"/>
          <w:sz w:val="24"/>
          <w:szCs w:val="24"/>
          <w:lang w:eastAsia="pt-BR"/>
        </w:rPr>
        <w:t xml:space="preserve"> de fevereiro de 2014.</w:t>
      </w:r>
    </w:p>
    <w:p w:rsidR="0002312F" w:rsidRPr="00AE6E09" w:rsidRDefault="0002312F" w:rsidP="0002312F">
      <w:pPr>
        <w:spacing w:after="0" w:line="240" w:lineRule="auto"/>
        <w:jc w:val="both"/>
        <w:rPr>
          <w:rFonts w:ascii="Times New Roman" w:eastAsia="Times New Roman" w:hAnsi="Times New Roman" w:cs="Times New Roman"/>
          <w:sz w:val="24"/>
          <w:szCs w:val="24"/>
          <w:lang w:eastAsia="pt-BR"/>
        </w:rPr>
      </w:pPr>
    </w:p>
    <w:p w:rsidR="0002312F" w:rsidRPr="00AE6E09" w:rsidRDefault="0002312F" w:rsidP="0002312F">
      <w:pPr>
        <w:spacing w:after="0" w:line="240" w:lineRule="auto"/>
        <w:jc w:val="both"/>
        <w:rPr>
          <w:rFonts w:ascii="Times New Roman" w:eastAsia="Times New Roman" w:hAnsi="Times New Roman" w:cs="Times New Roman"/>
          <w:sz w:val="24"/>
          <w:szCs w:val="24"/>
          <w:lang w:eastAsia="pt-BR"/>
        </w:rPr>
      </w:pPr>
    </w:p>
    <w:p w:rsidR="0002312F" w:rsidRPr="00AE6E09" w:rsidRDefault="0002312F" w:rsidP="0002312F">
      <w:pPr>
        <w:spacing w:after="0" w:line="240" w:lineRule="auto"/>
        <w:jc w:val="both"/>
        <w:rPr>
          <w:rFonts w:ascii="Times New Roman" w:eastAsia="Times New Roman" w:hAnsi="Times New Roman" w:cs="Times New Roman"/>
          <w:sz w:val="24"/>
          <w:szCs w:val="24"/>
          <w:lang w:eastAsia="pt-BR"/>
        </w:rPr>
      </w:pPr>
    </w:p>
    <w:p w:rsidR="0002312F" w:rsidRPr="00AE6E09" w:rsidRDefault="0002312F" w:rsidP="0002312F">
      <w:pPr>
        <w:spacing w:after="0" w:line="240" w:lineRule="auto"/>
        <w:jc w:val="both"/>
        <w:rPr>
          <w:rFonts w:ascii="Times New Roman" w:eastAsia="Times New Roman" w:hAnsi="Times New Roman" w:cs="Times New Roman"/>
          <w:sz w:val="24"/>
          <w:szCs w:val="24"/>
          <w:lang w:eastAsia="pt-BR"/>
        </w:rPr>
      </w:pPr>
    </w:p>
    <w:p w:rsidR="0002312F" w:rsidRPr="00AE6E09" w:rsidRDefault="00AE6E09" w:rsidP="0002312F">
      <w:pPr>
        <w:spacing w:after="0" w:line="240" w:lineRule="auto"/>
        <w:jc w:val="center"/>
        <w:rPr>
          <w:rFonts w:ascii="Times New Roman" w:eastAsia="Times New Roman" w:hAnsi="Times New Roman" w:cs="Times New Roman"/>
          <w:b/>
          <w:sz w:val="24"/>
          <w:szCs w:val="24"/>
          <w:lang w:eastAsia="pt-BR"/>
        </w:rPr>
      </w:pPr>
      <w:r w:rsidRPr="00AE6E09">
        <w:rPr>
          <w:rFonts w:ascii="Times New Roman" w:eastAsia="Times New Roman" w:hAnsi="Times New Roman" w:cs="Times New Roman"/>
          <w:b/>
          <w:sz w:val="24"/>
          <w:szCs w:val="24"/>
          <w:lang w:eastAsia="pt-BR"/>
        </w:rPr>
        <w:t xml:space="preserve">                                         DILCEU ROSSATO</w:t>
      </w:r>
    </w:p>
    <w:p w:rsidR="0002312F" w:rsidRPr="00AE6E09" w:rsidRDefault="00AE6E09" w:rsidP="0002312F">
      <w:pPr>
        <w:spacing w:after="0" w:line="240" w:lineRule="auto"/>
        <w:jc w:val="center"/>
        <w:rPr>
          <w:rFonts w:ascii="Times New Roman" w:eastAsia="Times New Roman" w:hAnsi="Times New Roman" w:cs="Times New Roman"/>
          <w:sz w:val="24"/>
          <w:szCs w:val="24"/>
          <w:lang w:eastAsia="pt-BR"/>
        </w:rPr>
      </w:pPr>
      <w:r w:rsidRPr="00AE6E09">
        <w:rPr>
          <w:rFonts w:ascii="Times New Roman" w:eastAsia="Times New Roman" w:hAnsi="Times New Roman" w:cs="Times New Roman"/>
          <w:sz w:val="24"/>
          <w:szCs w:val="24"/>
          <w:lang w:eastAsia="pt-BR"/>
        </w:rPr>
        <w:t xml:space="preserve">                                          </w:t>
      </w:r>
      <w:r w:rsidR="0002312F" w:rsidRPr="00AE6E09">
        <w:rPr>
          <w:rFonts w:ascii="Times New Roman" w:eastAsia="Times New Roman" w:hAnsi="Times New Roman" w:cs="Times New Roman"/>
          <w:sz w:val="24"/>
          <w:szCs w:val="24"/>
          <w:lang w:eastAsia="pt-BR"/>
        </w:rPr>
        <w:t>Pre</w:t>
      </w:r>
      <w:r w:rsidRPr="00AE6E09">
        <w:rPr>
          <w:rFonts w:ascii="Times New Roman" w:eastAsia="Times New Roman" w:hAnsi="Times New Roman" w:cs="Times New Roman"/>
          <w:sz w:val="24"/>
          <w:szCs w:val="24"/>
          <w:lang w:eastAsia="pt-BR"/>
        </w:rPr>
        <w:t>feito Municipal</w:t>
      </w:r>
    </w:p>
    <w:p w:rsidR="00AE6E09" w:rsidRPr="00AE6E09" w:rsidRDefault="00AE6E09" w:rsidP="0002312F">
      <w:pPr>
        <w:spacing w:after="0" w:line="240" w:lineRule="auto"/>
        <w:jc w:val="center"/>
        <w:rPr>
          <w:rFonts w:ascii="Times New Roman" w:eastAsia="Times New Roman" w:hAnsi="Times New Roman" w:cs="Times New Roman"/>
          <w:b/>
          <w:sz w:val="24"/>
          <w:szCs w:val="24"/>
          <w:lang w:eastAsia="pt-BR"/>
        </w:rPr>
      </w:pPr>
    </w:p>
    <w:p w:rsidR="00AE6E09" w:rsidRPr="00AE6E09" w:rsidRDefault="00AE6E09" w:rsidP="0002312F">
      <w:pPr>
        <w:spacing w:after="0" w:line="240" w:lineRule="auto"/>
        <w:jc w:val="center"/>
        <w:rPr>
          <w:rFonts w:ascii="Times New Roman" w:eastAsia="Times New Roman" w:hAnsi="Times New Roman" w:cs="Times New Roman"/>
          <w:b/>
          <w:sz w:val="24"/>
          <w:szCs w:val="24"/>
          <w:lang w:eastAsia="pt-BR"/>
        </w:rPr>
      </w:pPr>
    </w:p>
    <w:p w:rsidR="00AE6E09" w:rsidRPr="00AE6E09" w:rsidRDefault="00AE6E09" w:rsidP="0002312F">
      <w:pPr>
        <w:spacing w:after="0" w:line="240" w:lineRule="auto"/>
        <w:jc w:val="center"/>
        <w:rPr>
          <w:rFonts w:ascii="Times New Roman" w:eastAsia="Times New Roman" w:hAnsi="Times New Roman" w:cs="Times New Roman"/>
          <w:b/>
          <w:sz w:val="24"/>
          <w:szCs w:val="24"/>
          <w:lang w:eastAsia="pt-BR"/>
        </w:rPr>
      </w:pPr>
    </w:p>
    <w:p w:rsidR="00AE6E09" w:rsidRPr="00AE6E09" w:rsidRDefault="00AE6E09" w:rsidP="00AE6E09">
      <w:pPr>
        <w:spacing w:after="0" w:line="240" w:lineRule="auto"/>
        <w:rPr>
          <w:rFonts w:ascii="Times New Roman" w:eastAsia="Times New Roman" w:hAnsi="Times New Roman" w:cs="Times New Roman"/>
          <w:b/>
          <w:sz w:val="24"/>
          <w:szCs w:val="24"/>
          <w:lang w:eastAsia="pt-BR"/>
        </w:rPr>
      </w:pPr>
      <w:r w:rsidRPr="00AE6E09">
        <w:rPr>
          <w:rFonts w:ascii="Times New Roman" w:eastAsia="Times New Roman" w:hAnsi="Times New Roman" w:cs="Times New Roman"/>
          <w:b/>
          <w:sz w:val="24"/>
          <w:szCs w:val="24"/>
          <w:lang w:eastAsia="pt-BR"/>
        </w:rPr>
        <w:t xml:space="preserve">     Marilene Felicitá Savi</w:t>
      </w:r>
    </w:p>
    <w:p w:rsidR="00AE6E09" w:rsidRPr="00AE6E09" w:rsidRDefault="00AE6E09" w:rsidP="00AE6E09">
      <w:pPr>
        <w:spacing w:after="0" w:line="240" w:lineRule="auto"/>
        <w:rPr>
          <w:rFonts w:ascii="Times New Roman" w:eastAsia="Times New Roman" w:hAnsi="Times New Roman" w:cs="Times New Roman"/>
          <w:sz w:val="24"/>
          <w:szCs w:val="24"/>
          <w:lang w:eastAsia="pt-BR"/>
        </w:rPr>
      </w:pPr>
      <w:r w:rsidRPr="00AE6E09">
        <w:rPr>
          <w:rFonts w:ascii="Times New Roman" w:eastAsia="Times New Roman" w:hAnsi="Times New Roman" w:cs="Times New Roman"/>
          <w:sz w:val="24"/>
          <w:szCs w:val="24"/>
          <w:lang w:eastAsia="pt-BR"/>
        </w:rPr>
        <w:t>Secretária de Administração</w:t>
      </w:r>
    </w:p>
    <w:sectPr w:rsidR="00AE6E09" w:rsidRPr="00AE6E09" w:rsidSect="00AE6E09">
      <w:pgSz w:w="11906" w:h="16838"/>
      <w:pgMar w:top="212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52F1"/>
    <w:rsid w:val="0002312F"/>
    <w:rsid w:val="00052D9C"/>
    <w:rsid w:val="00087202"/>
    <w:rsid w:val="000952F1"/>
    <w:rsid w:val="000A56D8"/>
    <w:rsid w:val="001F0A05"/>
    <w:rsid w:val="00251691"/>
    <w:rsid w:val="0030748E"/>
    <w:rsid w:val="00337903"/>
    <w:rsid w:val="0047158B"/>
    <w:rsid w:val="00473FE3"/>
    <w:rsid w:val="00483847"/>
    <w:rsid w:val="004A5F79"/>
    <w:rsid w:val="00697DAE"/>
    <w:rsid w:val="00781FC9"/>
    <w:rsid w:val="007F39FB"/>
    <w:rsid w:val="00A145DD"/>
    <w:rsid w:val="00A151B1"/>
    <w:rsid w:val="00AD28BD"/>
    <w:rsid w:val="00AE6E09"/>
    <w:rsid w:val="00B42388"/>
    <w:rsid w:val="00B95382"/>
    <w:rsid w:val="00B9680C"/>
    <w:rsid w:val="00BA2DA9"/>
    <w:rsid w:val="00CD77B9"/>
    <w:rsid w:val="00DE67BC"/>
    <w:rsid w:val="00E13E56"/>
    <w:rsid w:val="00E65A48"/>
    <w:rsid w:val="00EA3911"/>
    <w:rsid w:val="00EC7DAA"/>
    <w:rsid w:val="00F86D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1B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A5F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5F79"/>
    <w:rPr>
      <w:rFonts w:ascii="Tahoma" w:hAnsi="Tahoma" w:cs="Tahoma"/>
      <w:sz w:val="16"/>
      <w:szCs w:val="16"/>
    </w:rPr>
  </w:style>
  <w:style w:type="paragraph" w:customStyle="1" w:styleId="p4">
    <w:name w:val="p4"/>
    <w:basedOn w:val="Normal"/>
    <w:rsid w:val="00B9680C"/>
    <w:pPr>
      <w:widowControl w:val="0"/>
      <w:tabs>
        <w:tab w:val="left" w:pos="4840"/>
      </w:tabs>
      <w:spacing w:after="0" w:line="240" w:lineRule="atLeast"/>
      <w:ind w:left="3400"/>
    </w:pPr>
    <w:rPr>
      <w:rFonts w:ascii="Times New Roman" w:eastAsia="Times New Roman" w:hAnsi="Times New Roman" w:cs="Times New Roman"/>
      <w:snapToGrid w:val="0"/>
      <w:sz w:val="24"/>
      <w:szCs w:val="20"/>
      <w:lang w:eastAsia="pt-BR"/>
    </w:rPr>
  </w:style>
  <w:style w:type="paragraph" w:customStyle="1" w:styleId="p5">
    <w:name w:val="p5"/>
    <w:basedOn w:val="Normal"/>
    <w:rsid w:val="00B9680C"/>
    <w:pPr>
      <w:widowControl w:val="0"/>
      <w:tabs>
        <w:tab w:val="left" w:pos="1360"/>
      </w:tabs>
      <w:spacing w:after="0" w:line="240" w:lineRule="atLeast"/>
      <w:ind w:left="1440" w:firstLine="1296"/>
    </w:pPr>
    <w:rPr>
      <w:rFonts w:ascii="Times New Roman" w:eastAsia="Times New Roman" w:hAnsi="Times New Roman" w:cs="Times New Roman"/>
      <w:snapToGrid w:val="0"/>
      <w:sz w:val="24"/>
      <w:szCs w:val="20"/>
      <w:lang w:eastAsia="pt-BR"/>
    </w:rPr>
  </w:style>
  <w:style w:type="paragraph" w:customStyle="1" w:styleId="t8">
    <w:name w:val="t8"/>
    <w:basedOn w:val="Normal"/>
    <w:rsid w:val="00B9680C"/>
    <w:pPr>
      <w:widowControl w:val="0"/>
      <w:spacing w:after="0" w:line="240" w:lineRule="atLeast"/>
    </w:pPr>
    <w:rPr>
      <w:rFonts w:ascii="Times New Roman" w:eastAsia="Times New Roman" w:hAnsi="Times New Roman" w:cs="Times New Roman"/>
      <w:snapToGrid w:val="0"/>
      <w:sz w:val="24"/>
      <w:szCs w:val="20"/>
      <w:lang w:eastAsia="pt-BR"/>
    </w:rPr>
  </w:style>
  <w:style w:type="paragraph" w:styleId="PargrafodaLista">
    <w:name w:val="List Paragraph"/>
    <w:basedOn w:val="Normal"/>
    <w:qFormat/>
    <w:rsid w:val="00B9680C"/>
    <w:pPr>
      <w:spacing w:after="0" w:line="240" w:lineRule="auto"/>
      <w:ind w:left="708"/>
    </w:pPr>
    <w:rPr>
      <w:rFonts w:ascii="Courier New" w:eastAsia="Calibri" w:hAnsi="Courier New"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48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F2FB6-27FC-4148-9122-C0B655F74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1021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mineia</cp:lastModifiedBy>
  <cp:revision>2</cp:revision>
  <cp:lastPrinted>2014-02-27T14:25:00Z</cp:lastPrinted>
  <dcterms:created xsi:type="dcterms:W3CDTF">2014-03-10T14:48:00Z</dcterms:created>
  <dcterms:modified xsi:type="dcterms:W3CDTF">2014-03-10T14:48:00Z</dcterms:modified>
</cp:coreProperties>
</file>