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6E414" w14:textId="0C85C13F" w:rsidR="00E63042" w:rsidRPr="00CD3825" w:rsidRDefault="00000000" w:rsidP="00CD3825">
      <w:pPr>
        <w:spacing w:after="0" w:line="240" w:lineRule="auto"/>
        <w:ind w:left="3261"/>
        <w:jc w:val="both"/>
        <w:rPr>
          <w:rFonts w:ascii="Times New Roman" w:eastAsia="Times New Roman" w:hAnsi="Times New Roman" w:cs="Times New Roman"/>
          <w:b/>
          <w:sz w:val="24"/>
          <w:szCs w:val="24"/>
          <w:lang w:eastAsia="pt-BR"/>
        </w:rPr>
      </w:pPr>
      <w:r w:rsidRPr="00CD3825">
        <w:rPr>
          <w:rFonts w:ascii="Times New Roman" w:eastAsia="Times New Roman" w:hAnsi="Times New Roman" w:cs="Times New Roman"/>
          <w:b/>
          <w:sz w:val="24"/>
          <w:szCs w:val="24"/>
          <w:lang w:eastAsia="pt-BR"/>
        </w:rPr>
        <w:t>INDICAÇÃO Nº</w:t>
      </w:r>
      <w:r w:rsidR="00CD3825" w:rsidRPr="00CD3825">
        <w:rPr>
          <w:rFonts w:ascii="Times New Roman" w:eastAsia="Times New Roman" w:hAnsi="Times New Roman" w:cs="Times New Roman"/>
          <w:b/>
          <w:sz w:val="24"/>
          <w:szCs w:val="24"/>
          <w:lang w:eastAsia="pt-BR"/>
        </w:rPr>
        <w:t xml:space="preserve"> 618</w:t>
      </w:r>
      <w:r w:rsidRPr="00CD3825">
        <w:rPr>
          <w:rFonts w:ascii="Times New Roman" w:eastAsia="Times New Roman" w:hAnsi="Times New Roman" w:cs="Times New Roman"/>
          <w:b/>
          <w:sz w:val="24"/>
          <w:szCs w:val="24"/>
          <w:lang w:eastAsia="pt-BR"/>
        </w:rPr>
        <w:t>/202</w:t>
      </w:r>
      <w:r w:rsidR="00C0438E" w:rsidRPr="00CD3825">
        <w:rPr>
          <w:rFonts w:ascii="Times New Roman" w:eastAsia="Times New Roman" w:hAnsi="Times New Roman" w:cs="Times New Roman"/>
          <w:b/>
          <w:sz w:val="24"/>
          <w:szCs w:val="24"/>
          <w:lang w:eastAsia="pt-BR"/>
        </w:rPr>
        <w:t>6</w:t>
      </w:r>
    </w:p>
    <w:p w14:paraId="027BCD19" w14:textId="77777777" w:rsidR="00C04DC5" w:rsidRPr="00CD3825" w:rsidRDefault="00C04DC5" w:rsidP="00CD3825">
      <w:pPr>
        <w:spacing w:after="0" w:line="240" w:lineRule="auto"/>
        <w:ind w:left="3261"/>
        <w:jc w:val="both"/>
        <w:rPr>
          <w:rFonts w:ascii="Times New Roman" w:eastAsia="Times New Roman" w:hAnsi="Times New Roman" w:cs="Times New Roman"/>
          <w:sz w:val="24"/>
          <w:szCs w:val="24"/>
          <w:lang w:eastAsia="pt-BR"/>
        </w:rPr>
      </w:pPr>
    </w:p>
    <w:p w14:paraId="52BA6CA8" w14:textId="77777777" w:rsidR="00C04DC5" w:rsidRPr="00CD3825" w:rsidRDefault="00C04DC5" w:rsidP="00CD3825">
      <w:pPr>
        <w:spacing w:after="0" w:line="240" w:lineRule="auto"/>
        <w:ind w:left="3261"/>
        <w:jc w:val="both"/>
        <w:rPr>
          <w:rFonts w:ascii="Times New Roman" w:eastAsia="Times New Roman" w:hAnsi="Times New Roman" w:cs="Times New Roman"/>
          <w:sz w:val="24"/>
          <w:szCs w:val="24"/>
          <w:lang w:eastAsia="pt-BR"/>
        </w:rPr>
      </w:pPr>
    </w:p>
    <w:p w14:paraId="658849BB" w14:textId="25F584FA" w:rsidR="00E63042" w:rsidRPr="00CD3825" w:rsidRDefault="00000000" w:rsidP="00CD3825">
      <w:pPr>
        <w:tabs>
          <w:tab w:val="left" w:pos="2526"/>
        </w:tabs>
        <w:spacing w:after="0" w:line="240" w:lineRule="auto"/>
        <w:ind w:left="3261"/>
        <w:jc w:val="both"/>
        <w:rPr>
          <w:rFonts w:ascii="Times New Roman" w:eastAsia="Times New Roman" w:hAnsi="Times New Roman" w:cs="Times New Roman"/>
          <w:b/>
          <w:sz w:val="24"/>
          <w:szCs w:val="24"/>
          <w:lang w:eastAsia="pt-BR"/>
        </w:rPr>
      </w:pPr>
      <w:r w:rsidRPr="00CD3825">
        <w:rPr>
          <w:rFonts w:ascii="Times New Roman" w:eastAsia="Times New Roman" w:hAnsi="Times New Roman" w:cs="Times New Roman"/>
          <w:b/>
          <w:sz w:val="24"/>
          <w:szCs w:val="24"/>
          <w:lang w:eastAsia="pt-BR"/>
        </w:rPr>
        <w:t>INDICAMOS AO PODER EXECUTIVO MUNICIPAL A AQUISIÇÃO DE UMA UNIDADE ODONTOLÓGICA MÓVEL, EQUIPADA COM GERADOR DE ENERGIA PORTÁTIL ACOPLADO, DESTINADA À REALIZAÇÃO DE ATENDIMENTO ODONTOLÓGICO ITINERANTE NO MUNICÍPIO DE SORRISO/MT.</w:t>
      </w:r>
    </w:p>
    <w:p w14:paraId="5DB7E3FB" w14:textId="77777777" w:rsidR="00C04DC5" w:rsidRPr="00CD3825" w:rsidRDefault="00C04DC5" w:rsidP="00CD3825">
      <w:pPr>
        <w:tabs>
          <w:tab w:val="left" w:pos="2526"/>
        </w:tabs>
        <w:spacing w:after="0" w:line="240" w:lineRule="auto"/>
        <w:ind w:left="3261"/>
        <w:jc w:val="both"/>
        <w:rPr>
          <w:rFonts w:ascii="Times New Roman" w:eastAsia="Times New Roman" w:hAnsi="Times New Roman" w:cs="Times New Roman"/>
          <w:b/>
          <w:sz w:val="24"/>
          <w:szCs w:val="24"/>
          <w:lang w:eastAsia="pt-BR"/>
        </w:rPr>
      </w:pPr>
    </w:p>
    <w:p w14:paraId="33213E85" w14:textId="77777777" w:rsidR="00C04DC5" w:rsidRPr="00CD3825" w:rsidRDefault="00C04DC5" w:rsidP="00CD3825">
      <w:pPr>
        <w:tabs>
          <w:tab w:val="left" w:pos="2526"/>
        </w:tabs>
        <w:spacing w:after="0" w:line="240" w:lineRule="auto"/>
        <w:ind w:left="3261"/>
        <w:jc w:val="both"/>
        <w:rPr>
          <w:rFonts w:ascii="Times New Roman" w:eastAsia="Times New Roman" w:hAnsi="Times New Roman" w:cs="Times New Roman"/>
          <w:b/>
          <w:bCs/>
          <w:sz w:val="24"/>
          <w:szCs w:val="24"/>
          <w:lang w:eastAsia="pt-BR"/>
        </w:rPr>
      </w:pPr>
    </w:p>
    <w:p w14:paraId="6CD5CC59" w14:textId="55F32A0F" w:rsidR="00AE5F21" w:rsidRPr="00CD3825" w:rsidRDefault="00000000" w:rsidP="00CD3825">
      <w:pPr>
        <w:spacing w:after="0" w:line="240" w:lineRule="auto"/>
        <w:ind w:firstLine="3261"/>
        <w:jc w:val="both"/>
        <w:rPr>
          <w:rFonts w:ascii="Times New Roman" w:eastAsia="Times New Roman" w:hAnsi="Times New Roman" w:cs="Times New Roman"/>
          <w:b/>
          <w:bCs/>
          <w:sz w:val="24"/>
          <w:szCs w:val="24"/>
          <w:lang w:eastAsia="pt-BR"/>
        </w:rPr>
      </w:pPr>
      <w:r w:rsidRPr="00CD3825">
        <w:rPr>
          <w:rFonts w:ascii="Times New Roman" w:eastAsia="Times New Roman" w:hAnsi="Times New Roman" w:cs="Times New Roman"/>
          <w:b/>
          <w:sz w:val="24"/>
          <w:szCs w:val="24"/>
          <w:lang w:eastAsia="pt-BR"/>
        </w:rPr>
        <w:t xml:space="preserve">JANE DELALIBERA </w:t>
      </w:r>
      <w:r w:rsidR="002362A4" w:rsidRPr="00CD3825">
        <w:rPr>
          <w:rFonts w:ascii="Times New Roman" w:eastAsia="Times New Roman" w:hAnsi="Times New Roman" w:cs="Times New Roman"/>
          <w:b/>
          <w:sz w:val="24"/>
          <w:szCs w:val="24"/>
          <w:lang w:eastAsia="pt-BR"/>
        </w:rPr>
        <w:t>–</w:t>
      </w:r>
      <w:r w:rsidRPr="00CD3825">
        <w:rPr>
          <w:rFonts w:ascii="Times New Roman" w:eastAsia="Times New Roman" w:hAnsi="Times New Roman" w:cs="Times New Roman"/>
          <w:b/>
          <w:sz w:val="24"/>
          <w:szCs w:val="24"/>
          <w:lang w:eastAsia="pt-BR"/>
        </w:rPr>
        <w:t xml:space="preserve"> PL</w:t>
      </w:r>
      <w:r w:rsidR="00DE7BA0" w:rsidRPr="00CD3825">
        <w:rPr>
          <w:rFonts w:ascii="Times New Roman" w:eastAsia="Times New Roman" w:hAnsi="Times New Roman" w:cs="Times New Roman"/>
          <w:b/>
          <w:sz w:val="24"/>
          <w:szCs w:val="24"/>
          <w:lang w:eastAsia="pt-BR"/>
        </w:rPr>
        <w:t xml:space="preserve"> </w:t>
      </w:r>
      <w:r w:rsidR="00B96264" w:rsidRPr="00CD3825">
        <w:rPr>
          <w:rFonts w:ascii="Times New Roman" w:eastAsia="Times New Roman" w:hAnsi="Times New Roman" w:cs="Times New Roman"/>
          <w:bCs/>
          <w:sz w:val="24"/>
          <w:szCs w:val="24"/>
          <w:lang w:eastAsia="pt-BR"/>
        </w:rPr>
        <w:t>e</w:t>
      </w:r>
      <w:r w:rsidR="00B96264" w:rsidRPr="00CD3825">
        <w:rPr>
          <w:rFonts w:ascii="Times New Roman" w:eastAsia="Times New Roman" w:hAnsi="Times New Roman" w:cs="Times New Roman"/>
          <w:sz w:val="24"/>
          <w:szCs w:val="24"/>
          <w:lang w:eastAsia="pt-BR"/>
        </w:rPr>
        <w:t xml:space="preserve"> Vereadores abaixo assinados, com assento nesta Casa, em</w:t>
      </w:r>
      <w:r w:rsidR="00B96264" w:rsidRPr="00CD3825">
        <w:rPr>
          <w:rFonts w:ascii="Times New Roman" w:eastAsia="Times New Roman" w:hAnsi="Times New Roman" w:cs="Times New Roman"/>
          <w:bCs/>
          <w:sz w:val="24"/>
          <w:szCs w:val="24"/>
          <w:lang w:eastAsia="pt-BR"/>
        </w:rPr>
        <w:t xml:space="preserve"> conformidade com o Art. 115 do Regimento Interno, REQUER</w:t>
      </w:r>
      <w:r w:rsidR="00DE7BA0" w:rsidRPr="00CD3825">
        <w:rPr>
          <w:rFonts w:ascii="Times New Roman" w:eastAsia="Times New Roman" w:hAnsi="Times New Roman" w:cs="Times New Roman"/>
          <w:bCs/>
          <w:sz w:val="24"/>
          <w:szCs w:val="24"/>
          <w:lang w:eastAsia="pt-BR"/>
        </w:rPr>
        <w:t>EM</w:t>
      </w:r>
      <w:r w:rsidR="00B96264" w:rsidRPr="00CD3825">
        <w:rPr>
          <w:rFonts w:ascii="Times New Roman" w:eastAsia="Times New Roman" w:hAnsi="Times New Roman" w:cs="Times New Roman"/>
          <w:bCs/>
          <w:sz w:val="24"/>
          <w:szCs w:val="24"/>
          <w:lang w:eastAsia="pt-BR"/>
        </w:rPr>
        <w:t xml:space="preserve"> à Mesa que este expediente seja enviado ao Exmo. Senhor </w:t>
      </w:r>
      <w:r w:rsidR="00A81CF0" w:rsidRPr="00CD3825">
        <w:rPr>
          <w:rFonts w:ascii="Times New Roman" w:eastAsia="Times New Roman" w:hAnsi="Times New Roman" w:cs="Times New Roman"/>
          <w:bCs/>
          <w:sz w:val="24"/>
          <w:szCs w:val="24"/>
          <w:lang w:eastAsia="pt-BR"/>
        </w:rPr>
        <w:t xml:space="preserve">Rodrigo </w:t>
      </w:r>
      <w:proofErr w:type="spellStart"/>
      <w:r w:rsidR="00A81CF0" w:rsidRPr="00CD3825">
        <w:rPr>
          <w:rFonts w:ascii="Times New Roman" w:eastAsia="Times New Roman" w:hAnsi="Times New Roman" w:cs="Times New Roman"/>
          <w:bCs/>
          <w:sz w:val="24"/>
          <w:szCs w:val="24"/>
          <w:lang w:eastAsia="pt-BR"/>
        </w:rPr>
        <w:t>Matterazzi</w:t>
      </w:r>
      <w:proofErr w:type="spellEnd"/>
      <w:r w:rsidR="00B96264" w:rsidRPr="00CD3825">
        <w:rPr>
          <w:rFonts w:ascii="Times New Roman" w:eastAsia="Times New Roman" w:hAnsi="Times New Roman" w:cs="Times New Roman"/>
          <w:bCs/>
          <w:sz w:val="24"/>
          <w:szCs w:val="24"/>
          <w:lang w:eastAsia="pt-BR"/>
        </w:rPr>
        <w:t>, Prefeito Municipal</w:t>
      </w:r>
      <w:r w:rsidR="00A81CF0" w:rsidRPr="00CD3825">
        <w:rPr>
          <w:rFonts w:ascii="Times New Roman" w:eastAsia="Times New Roman" w:hAnsi="Times New Roman" w:cs="Times New Roman"/>
          <w:bCs/>
          <w:sz w:val="24"/>
          <w:szCs w:val="24"/>
          <w:lang w:eastAsia="pt-BR"/>
        </w:rPr>
        <w:t xml:space="preserve"> em Exercício,</w:t>
      </w:r>
      <w:r w:rsidR="00C0438E" w:rsidRPr="00CD3825">
        <w:rPr>
          <w:rFonts w:ascii="Times New Roman" w:eastAsia="Times New Roman" w:hAnsi="Times New Roman" w:cs="Times New Roman"/>
          <w:bCs/>
          <w:sz w:val="24"/>
          <w:szCs w:val="24"/>
          <w:lang w:eastAsia="pt-BR"/>
        </w:rPr>
        <w:t xml:space="preserve"> e</w:t>
      </w:r>
      <w:r w:rsidR="00DE7BA0" w:rsidRPr="00CD3825">
        <w:rPr>
          <w:rFonts w:ascii="Times New Roman" w:eastAsia="Times New Roman" w:hAnsi="Times New Roman" w:cs="Times New Roman"/>
          <w:bCs/>
          <w:sz w:val="24"/>
          <w:szCs w:val="24"/>
          <w:lang w:eastAsia="pt-BR"/>
        </w:rPr>
        <w:t xml:space="preserve"> </w:t>
      </w:r>
      <w:r w:rsidR="002362A4" w:rsidRPr="00CD3825">
        <w:rPr>
          <w:rFonts w:ascii="Times New Roman" w:eastAsia="Times New Roman" w:hAnsi="Times New Roman" w:cs="Times New Roman"/>
          <w:bCs/>
          <w:sz w:val="24"/>
          <w:szCs w:val="24"/>
          <w:lang w:eastAsia="pt-BR"/>
        </w:rPr>
        <w:t xml:space="preserve">para </w:t>
      </w:r>
      <w:r w:rsidRPr="00CD3825">
        <w:rPr>
          <w:rFonts w:ascii="Times New Roman" w:eastAsia="Times New Roman" w:hAnsi="Times New Roman" w:cs="Times New Roman"/>
          <w:bCs/>
          <w:sz w:val="24"/>
          <w:szCs w:val="24"/>
          <w:lang w:eastAsia="pt-BR"/>
        </w:rPr>
        <w:t xml:space="preserve">a </w:t>
      </w:r>
      <w:r w:rsidR="009804BB" w:rsidRPr="00CD3825">
        <w:rPr>
          <w:rFonts w:ascii="Times New Roman" w:eastAsia="Times New Roman" w:hAnsi="Times New Roman" w:cs="Times New Roman"/>
          <w:bCs/>
          <w:sz w:val="24"/>
          <w:szCs w:val="24"/>
          <w:lang w:eastAsia="pt-BR"/>
        </w:rPr>
        <w:t>Secretaria Municipal de</w:t>
      </w:r>
      <w:r w:rsidR="001C5CB6" w:rsidRPr="00CD3825">
        <w:rPr>
          <w:rFonts w:ascii="Times New Roman" w:eastAsia="Times New Roman" w:hAnsi="Times New Roman" w:cs="Times New Roman"/>
          <w:bCs/>
          <w:sz w:val="24"/>
          <w:szCs w:val="24"/>
          <w:lang w:eastAsia="pt-BR"/>
        </w:rPr>
        <w:t xml:space="preserve"> Saúde</w:t>
      </w:r>
      <w:r w:rsidR="009804BB" w:rsidRPr="00CD3825">
        <w:rPr>
          <w:rFonts w:ascii="Times New Roman" w:eastAsia="Times New Roman" w:hAnsi="Times New Roman" w:cs="Times New Roman"/>
          <w:bCs/>
          <w:sz w:val="24"/>
          <w:szCs w:val="24"/>
          <w:lang w:eastAsia="pt-BR"/>
        </w:rPr>
        <w:t>,</w:t>
      </w:r>
      <w:r w:rsidR="007A0671" w:rsidRPr="00CD3825">
        <w:rPr>
          <w:rFonts w:ascii="Times New Roman" w:eastAsia="Times New Roman" w:hAnsi="Times New Roman" w:cs="Times New Roman"/>
          <w:bCs/>
          <w:sz w:val="24"/>
          <w:szCs w:val="24"/>
          <w:lang w:eastAsia="pt-BR"/>
        </w:rPr>
        <w:t xml:space="preserve"> </w:t>
      </w:r>
      <w:r w:rsidR="009804BB" w:rsidRPr="00CD3825">
        <w:rPr>
          <w:rFonts w:ascii="Times New Roman" w:eastAsia="Times New Roman" w:hAnsi="Times New Roman" w:cs="Times New Roman"/>
          <w:b/>
          <w:sz w:val="24"/>
          <w:szCs w:val="24"/>
          <w:lang w:eastAsia="pt-BR"/>
        </w:rPr>
        <w:t>versando sobre a necessidade de</w:t>
      </w:r>
      <w:r w:rsidR="00B65FC2" w:rsidRPr="00CD3825">
        <w:rPr>
          <w:rFonts w:ascii="Times New Roman" w:eastAsia="Times New Roman" w:hAnsi="Times New Roman" w:cs="Times New Roman"/>
          <w:b/>
          <w:sz w:val="24"/>
          <w:szCs w:val="24"/>
          <w:lang w:eastAsia="pt-BR"/>
        </w:rPr>
        <w:t xml:space="preserve"> </w:t>
      </w:r>
      <w:r w:rsidR="00D24470" w:rsidRPr="00CD3825">
        <w:rPr>
          <w:rFonts w:ascii="Times New Roman" w:eastAsia="Times New Roman" w:hAnsi="Times New Roman" w:cs="Times New Roman"/>
          <w:b/>
          <w:sz w:val="24"/>
          <w:szCs w:val="24"/>
          <w:lang w:eastAsia="pt-BR"/>
        </w:rPr>
        <w:t>aquisição de uma unidade odontológica móvel, equipada com gerador de energia portátil acoplado, destinada à realização de atendimento odontológico itinerante no município de Sorriso/MT.</w:t>
      </w:r>
    </w:p>
    <w:p w14:paraId="3C5F360A" w14:textId="77777777" w:rsidR="00BB2040" w:rsidRPr="00CD3825" w:rsidRDefault="00BB2040" w:rsidP="00CD3825">
      <w:pPr>
        <w:spacing w:after="0" w:line="240" w:lineRule="auto"/>
        <w:jc w:val="center"/>
        <w:rPr>
          <w:rFonts w:ascii="Times New Roman" w:eastAsia="Times New Roman" w:hAnsi="Times New Roman" w:cs="Times New Roman"/>
          <w:b/>
          <w:color w:val="000000"/>
          <w:sz w:val="24"/>
          <w:szCs w:val="24"/>
          <w:lang w:eastAsia="pt-BR"/>
        </w:rPr>
      </w:pPr>
    </w:p>
    <w:p w14:paraId="6D392D02" w14:textId="77777777" w:rsidR="00CB40DD" w:rsidRPr="00CD3825" w:rsidRDefault="00CB40DD" w:rsidP="00CD3825">
      <w:pPr>
        <w:spacing w:after="0" w:line="240" w:lineRule="auto"/>
        <w:jc w:val="center"/>
        <w:rPr>
          <w:rFonts w:ascii="Times New Roman" w:eastAsia="Times New Roman" w:hAnsi="Times New Roman" w:cs="Times New Roman"/>
          <w:b/>
          <w:color w:val="000000"/>
          <w:sz w:val="24"/>
          <w:szCs w:val="24"/>
          <w:lang w:eastAsia="pt-BR"/>
        </w:rPr>
      </w:pPr>
    </w:p>
    <w:p w14:paraId="5C6E3DD3" w14:textId="65D3E2D4" w:rsidR="00AE5F21" w:rsidRPr="00CD3825" w:rsidRDefault="00000000" w:rsidP="00CD3825">
      <w:pPr>
        <w:spacing w:after="0" w:line="240" w:lineRule="auto"/>
        <w:jc w:val="center"/>
        <w:rPr>
          <w:rFonts w:ascii="Times New Roman" w:eastAsia="Times New Roman" w:hAnsi="Times New Roman" w:cs="Times New Roman"/>
          <w:b/>
          <w:color w:val="000000"/>
          <w:sz w:val="24"/>
          <w:szCs w:val="24"/>
          <w:lang w:eastAsia="pt-BR"/>
        </w:rPr>
      </w:pPr>
      <w:r w:rsidRPr="00CD3825">
        <w:rPr>
          <w:rFonts w:ascii="Times New Roman" w:eastAsia="Times New Roman" w:hAnsi="Times New Roman" w:cs="Times New Roman"/>
          <w:b/>
          <w:color w:val="000000"/>
          <w:sz w:val="24"/>
          <w:szCs w:val="24"/>
          <w:lang w:eastAsia="pt-BR"/>
        </w:rPr>
        <w:t>JUSTIFICATIVA</w:t>
      </w:r>
      <w:r w:rsidR="00734AC6" w:rsidRPr="00CD3825">
        <w:rPr>
          <w:rFonts w:ascii="Times New Roman" w:eastAsia="Times New Roman" w:hAnsi="Times New Roman" w:cs="Times New Roman"/>
          <w:b/>
          <w:color w:val="000000"/>
          <w:sz w:val="24"/>
          <w:szCs w:val="24"/>
          <w:lang w:eastAsia="pt-BR"/>
        </w:rPr>
        <w:t>S</w:t>
      </w:r>
    </w:p>
    <w:p w14:paraId="6F797A86" w14:textId="77777777" w:rsidR="00CB40DD" w:rsidRPr="00CD3825" w:rsidRDefault="00CB40DD" w:rsidP="00CD3825">
      <w:pPr>
        <w:spacing w:after="0" w:line="240" w:lineRule="auto"/>
        <w:jc w:val="center"/>
        <w:rPr>
          <w:rFonts w:ascii="Times New Roman" w:eastAsia="Times New Roman" w:hAnsi="Times New Roman" w:cs="Times New Roman"/>
          <w:b/>
          <w:color w:val="000000"/>
          <w:sz w:val="24"/>
          <w:szCs w:val="24"/>
          <w:lang w:eastAsia="pt-BR"/>
        </w:rPr>
      </w:pPr>
    </w:p>
    <w:p w14:paraId="6F8872AD" w14:textId="7533DDAB" w:rsidR="005C2FCF" w:rsidRPr="00CD3825" w:rsidRDefault="00000000" w:rsidP="00CD3825">
      <w:pPr>
        <w:shd w:val="clear" w:color="auto" w:fill="FFFFFF"/>
        <w:spacing w:after="0" w:line="240" w:lineRule="auto"/>
        <w:ind w:firstLine="1418"/>
        <w:jc w:val="both"/>
        <w:rPr>
          <w:rFonts w:ascii="Times New Roman" w:eastAsia="Times New Roman" w:hAnsi="Times New Roman" w:cs="Times New Roman"/>
          <w:bCs/>
          <w:sz w:val="24"/>
          <w:szCs w:val="24"/>
          <w:lang w:eastAsia="pt-BR"/>
        </w:rPr>
      </w:pPr>
      <w:r w:rsidRPr="00CD3825">
        <w:rPr>
          <w:rFonts w:ascii="Times New Roman" w:eastAsia="Times New Roman" w:hAnsi="Times New Roman" w:cs="Times New Roman"/>
          <w:bCs/>
          <w:sz w:val="24"/>
          <w:szCs w:val="24"/>
          <w:lang w:eastAsia="pt-BR"/>
        </w:rPr>
        <w:t>Considerando que</w:t>
      </w:r>
      <w:r w:rsidR="006D09D7" w:rsidRPr="00CD3825">
        <w:rPr>
          <w:rFonts w:ascii="Times New Roman" w:hAnsi="Times New Roman" w:cs="Times New Roman"/>
          <w:sz w:val="24"/>
          <w:szCs w:val="24"/>
        </w:rPr>
        <w:t xml:space="preserve"> </w:t>
      </w:r>
      <w:r w:rsidR="00D24470" w:rsidRPr="00CD3825">
        <w:rPr>
          <w:rFonts w:ascii="Times New Roman" w:eastAsia="Times New Roman" w:hAnsi="Times New Roman" w:cs="Times New Roman"/>
          <w:bCs/>
          <w:sz w:val="24"/>
          <w:szCs w:val="24"/>
          <w:lang w:eastAsia="pt-BR"/>
        </w:rPr>
        <w:t>a presente indicação tem por objetivo viabilizar a ampliação e a descentralização do atendimento odontológico ofertado pela rede pública municipal de saúde, mediante a aquisição de uma unidade odontológica móvel equipada com gerador de energia portátil acoplado, possibilitando a realização de atendimentos odontológicos itinerantes em diferentes localidades do município de Sorriso</w:t>
      </w:r>
      <w:r w:rsidR="006D09D7" w:rsidRPr="00CD3825">
        <w:rPr>
          <w:rFonts w:ascii="Times New Roman" w:eastAsia="Times New Roman" w:hAnsi="Times New Roman" w:cs="Times New Roman"/>
          <w:bCs/>
          <w:sz w:val="24"/>
          <w:szCs w:val="24"/>
          <w:lang w:eastAsia="pt-BR"/>
        </w:rPr>
        <w:t>;</w:t>
      </w:r>
    </w:p>
    <w:p w14:paraId="606A8F40" w14:textId="77777777" w:rsidR="00EF1CD5" w:rsidRPr="00CD3825" w:rsidRDefault="00EF1CD5" w:rsidP="00CD3825">
      <w:pPr>
        <w:shd w:val="clear" w:color="auto" w:fill="FFFFFF"/>
        <w:spacing w:after="0" w:line="240" w:lineRule="auto"/>
        <w:ind w:firstLine="1418"/>
        <w:jc w:val="both"/>
        <w:rPr>
          <w:rFonts w:ascii="Times New Roman" w:eastAsia="Times New Roman" w:hAnsi="Times New Roman" w:cs="Times New Roman"/>
          <w:bCs/>
          <w:sz w:val="24"/>
          <w:szCs w:val="24"/>
          <w:lang w:eastAsia="pt-BR"/>
        </w:rPr>
      </w:pPr>
    </w:p>
    <w:p w14:paraId="28D6BD60" w14:textId="276C4785" w:rsidR="00EF1CD5" w:rsidRPr="00CD3825" w:rsidRDefault="00000000" w:rsidP="00CD3825">
      <w:pPr>
        <w:shd w:val="clear" w:color="auto" w:fill="FFFFFF"/>
        <w:spacing w:after="0" w:line="240" w:lineRule="auto"/>
        <w:ind w:firstLine="1418"/>
        <w:jc w:val="both"/>
        <w:rPr>
          <w:rFonts w:ascii="Times New Roman" w:eastAsia="Times New Roman" w:hAnsi="Times New Roman" w:cs="Times New Roman"/>
          <w:bCs/>
          <w:sz w:val="24"/>
          <w:szCs w:val="24"/>
          <w:lang w:eastAsia="pt-BR"/>
        </w:rPr>
      </w:pPr>
      <w:r w:rsidRPr="00CD3825">
        <w:rPr>
          <w:rFonts w:ascii="Times New Roman" w:eastAsia="Times New Roman" w:hAnsi="Times New Roman" w:cs="Times New Roman"/>
          <w:bCs/>
          <w:sz w:val="24"/>
          <w:szCs w:val="24"/>
          <w:lang w:eastAsia="pt-BR"/>
        </w:rPr>
        <w:t>Considerando que</w:t>
      </w:r>
      <w:r w:rsidR="007A0671" w:rsidRPr="00CD3825">
        <w:rPr>
          <w:rFonts w:ascii="Times New Roman" w:hAnsi="Times New Roman" w:cs="Times New Roman"/>
          <w:sz w:val="24"/>
          <w:szCs w:val="24"/>
        </w:rPr>
        <w:t xml:space="preserve"> </w:t>
      </w:r>
      <w:r w:rsidR="00D24470" w:rsidRPr="00CD3825">
        <w:rPr>
          <w:rFonts w:ascii="Times New Roman" w:eastAsia="Times New Roman" w:hAnsi="Times New Roman" w:cs="Times New Roman"/>
          <w:bCs/>
          <w:sz w:val="24"/>
          <w:szCs w:val="24"/>
          <w:lang w:eastAsia="pt-BR"/>
        </w:rPr>
        <w:t xml:space="preserve">a medida </w:t>
      </w:r>
      <w:proofErr w:type="gramStart"/>
      <w:r w:rsidR="00D24470" w:rsidRPr="00CD3825">
        <w:rPr>
          <w:rFonts w:ascii="Times New Roman" w:eastAsia="Times New Roman" w:hAnsi="Times New Roman" w:cs="Times New Roman"/>
          <w:bCs/>
          <w:sz w:val="24"/>
          <w:szCs w:val="24"/>
          <w:lang w:eastAsia="pt-BR"/>
        </w:rPr>
        <w:t>mostra-se</w:t>
      </w:r>
      <w:proofErr w:type="gramEnd"/>
      <w:r w:rsidR="00D24470" w:rsidRPr="00CD3825">
        <w:rPr>
          <w:rFonts w:ascii="Times New Roman" w:eastAsia="Times New Roman" w:hAnsi="Times New Roman" w:cs="Times New Roman"/>
          <w:bCs/>
          <w:sz w:val="24"/>
          <w:szCs w:val="24"/>
          <w:lang w:eastAsia="pt-BR"/>
        </w:rPr>
        <w:t xml:space="preserve"> especialmente relevante para ampliar o acesso aos serviços de saúde bucal por parte da população que reside em regiões mais afastadas das unidades fixas de atendimento, bem como para atender comunidades rurais, distritos, localidades de difícil acesso e outros pontos do município que apresentem demanda por assistência odontológica</w:t>
      </w:r>
      <w:r w:rsidR="009A0E06" w:rsidRPr="00CD3825">
        <w:rPr>
          <w:rFonts w:ascii="Times New Roman" w:eastAsia="Times New Roman" w:hAnsi="Times New Roman" w:cs="Times New Roman"/>
          <w:bCs/>
          <w:sz w:val="24"/>
          <w:szCs w:val="24"/>
          <w:lang w:eastAsia="pt-BR"/>
        </w:rPr>
        <w:t>;</w:t>
      </w:r>
    </w:p>
    <w:p w14:paraId="10F8C289" w14:textId="77777777" w:rsidR="00C1263D" w:rsidRPr="00CD3825" w:rsidRDefault="00C1263D" w:rsidP="00CD3825">
      <w:pPr>
        <w:shd w:val="clear" w:color="auto" w:fill="FFFFFF"/>
        <w:spacing w:after="0" w:line="240" w:lineRule="auto"/>
        <w:ind w:firstLine="1418"/>
        <w:jc w:val="both"/>
        <w:rPr>
          <w:rFonts w:ascii="Times New Roman" w:eastAsia="Times New Roman" w:hAnsi="Times New Roman" w:cs="Times New Roman"/>
          <w:bCs/>
          <w:sz w:val="24"/>
          <w:szCs w:val="24"/>
          <w:lang w:eastAsia="pt-BR"/>
        </w:rPr>
      </w:pPr>
    </w:p>
    <w:p w14:paraId="3EE16264" w14:textId="4BF70462" w:rsidR="009E1C99" w:rsidRPr="00CD3825" w:rsidRDefault="00000000" w:rsidP="00CD3825">
      <w:pPr>
        <w:shd w:val="clear" w:color="auto" w:fill="FFFFFF"/>
        <w:spacing w:after="0" w:line="240" w:lineRule="auto"/>
        <w:ind w:firstLine="1418"/>
        <w:jc w:val="both"/>
        <w:rPr>
          <w:rFonts w:ascii="Times New Roman" w:eastAsia="Times New Roman" w:hAnsi="Times New Roman" w:cs="Times New Roman"/>
          <w:bCs/>
          <w:sz w:val="24"/>
          <w:szCs w:val="24"/>
          <w:lang w:eastAsia="pt-BR"/>
        </w:rPr>
      </w:pPr>
      <w:r w:rsidRPr="00CD3825">
        <w:rPr>
          <w:rFonts w:ascii="Times New Roman" w:eastAsia="Times New Roman" w:hAnsi="Times New Roman" w:cs="Times New Roman"/>
          <w:bCs/>
          <w:sz w:val="24"/>
          <w:szCs w:val="24"/>
          <w:lang w:eastAsia="pt-BR"/>
        </w:rPr>
        <w:t>Considerando</w:t>
      </w:r>
      <w:r w:rsidR="007A0671" w:rsidRPr="00CD3825">
        <w:rPr>
          <w:rFonts w:ascii="Times New Roman" w:eastAsia="Times New Roman" w:hAnsi="Times New Roman" w:cs="Times New Roman"/>
          <w:bCs/>
          <w:sz w:val="24"/>
          <w:szCs w:val="24"/>
          <w:lang w:eastAsia="pt-BR"/>
        </w:rPr>
        <w:t xml:space="preserve"> que </w:t>
      </w:r>
      <w:r w:rsidR="00D24470" w:rsidRPr="00CD3825">
        <w:rPr>
          <w:rFonts w:ascii="Times New Roman" w:eastAsia="Times New Roman" w:hAnsi="Times New Roman" w:cs="Times New Roman"/>
          <w:bCs/>
          <w:sz w:val="24"/>
          <w:szCs w:val="24"/>
          <w:lang w:eastAsia="pt-BR"/>
        </w:rPr>
        <w:t>é importante destacar que esta proposta dá continuidade a uma demanda anteriormente apresentada por este gabinete. Em 2025, foi encaminhada indicação ao Poder Executivo</w:t>
      </w:r>
      <w:r w:rsidR="00A81CF0" w:rsidRPr="00CD3825">
        <w:rPr>
          <w:rFonts w:ascii="Times New Roman" w:eastAsia="Times New Roman" w:hAnsi="Times New Roman" w:cs="Times New Roman"/>
          <w:bCs/>
          <w:sz w:val="24"/>
          <w:szCs w:val="24"/>
          <w:lang w:eastAsia="pt-BR"/>
        </w:rPr>
        <w:t xml:space="preserve"> Municipal</w:t>
      </w:r>
      <w:r w:rsidR="00D24470" w:rsidRPr="00CD3825">
        <w:rPr>
          <w:rFonts w:ascii="Times New Roman" w:eastAsia="Times New Roman" w:hAnsi="Times New Roman" w:cs="Times New Roman"/>
          <w:bCs/>
          <w:sz w:val="24"/>
          <w:szCs w:val="24"/>
          <w:lang w:eastAsia="pt-BR"/>
        </w:rPr>
        <w:t xml:space="preserve"> sugerindo a criação de um programa de atendimento odontológico itinerante no município de Sorriso. Em resposta, por meio do Ofício n. 2.941/2025, a Secretaria Municipal de Saúde informou que, para atender à referida indicação, seria necessária </w:t>
      </w:r>
      <w:r w:rsidR="00D24470" w:rsidRPr="00CD3825">
        <w:rPr>
          <w:rFonts w:ascii="Times New Roman" w:eastAsia="Times New Roman" w:hAnsi="Times New Roman" w:cs="Times New Roman"/>
          <w:bCs/>
          <w:i/>
          <w:iCs/>
          <w:sz w:val="24"/>
          <w:szCs w:val="24"/>
          <w:lang w:eastAsia="pt-BR"/>
        </w:rPr>
        <w:t>“a aquisição de uma unidade odontológica móvel equipada com gerador de energia portátil acoplado”</w:t>
      </w:r>
      <w:r w:rsidR="000F5633" w:rsidRPr="00CD3825">
        <w:rPr>
          <w:rFonts w:ascii="Times New Roman" w:eastAsia="Times New Roman" w:hAnsi="Times New Roman" w:cs="Times New Roman"/>
          <w:bCs/>
          <w:i/>
          <w:iCs/>
          <w:sz w:val="24"/>
          <w:szCs w:val="24"/>
          <w:lang w:eastAsia="pt-BR"/>
        </w:rPr>
        <w:t>;</w:t>
      </w:r>
    </w:p>
    <w:p w14:paraId="72C14357" w14:textId="77777777" w:rsidR="00966700" w:rsidRPr="00CD3825" w:rsidRDefault="00966700" w:rsidP="00CD3825">
      <w:pPr>
        <w:shd w:val="clear" w:color="auto" w:fill="FFFFFF"/>
        <w:spacing w:after="0" w:line="240" w:lineRule="auto"/>
        <w:ind w:firstLine="1418"/>
        <w:jc w:val="both"/>
        <w:rPr>
          <w:rFonts w:ascii="Times New Roman" w:eastAsia="Times New Roman" w:hAnsi="Times New Roman" w:cs="Times New Roman"/>
          <w:bCs/>
          <w:sz w:val="24"/>
          <w:szCs w:val="24"/>
          <w:lang w:eastAsia="pt-BR"/>
        </w:rPr>
      </w:pPr>
    </w:p>
    <w:p w14:paraId="63233C3E" w14:textId="221B69F6" w:rsidR="00E3164C" w:rsidRPr="00CD3825" w:rsidRDefault="00000000" w:rsidP="00CD3825">
      <w:pPr>
        <w:shd w:val="clear" w:color="auto" w:fill="FFFFFF"/>
        <w:spacing w:after="0" w:line="240" w:lineRule="auto"/>
        <w:ind w:firstLine="1418"/>
        <w:jc w:val="both"/>
        <w:rPr>
          <w:rFonts w:ascii="Times New Roman" w:eastAsia="Times New Roman" w:hAnsi="Times New Roman" w:cs="Times New Roman"/>
          <w:bCs/>
          <w:sz w:val="24"/>
          <w:szCs w:val="24"/>
          <w:lang w:eastAsia="pt-BR"/>
        </w:rPr>
      </w:pPr>
      <w:r w:rsidRPr="00CD3825">
        <w:rPr>
          <w:rFonts w:ascii="Times New Roman" w:eastAsia="Times New Roman" w:hAnsi="Times New Roman" w:cs="Times New Roman"/>
          <w:bCs/>
          <w:sz w:val="24"/>
          <w:szCs w:val="24"/>
          <w:lang w:eastAsia="pt-BR"/>
        </w:rPr>
        <w:t xml:space="preserve">Considerando que </w:t>
      </w:r>
      <w:r w:rsidR="00D24470" w:rsidRPr="00CD3825">
        <w:rPr>
          <w:rFonts w:ascii="Times New Roman" w:eastAsia="Times New Roman" w:hAnsi="Times New Roman" w:cs="Times New Roman"/>
          <w:bCs/>
          <w:sz w:val="24"/>
          <w:szCs w:val="24"/>
          <w:lang w:eastAsia="pt-BR"/>
        </w:rPr>
        <w:t xml:space="preserve">a unidade móvel permitirá que os serviços de saúde bucal sejam levados até a população, reduzindo barreiras de acesso decorrentes da distância e da concentração dos serviços em unidades fixas. Além disso, o gerador de energia portátil acoplado é elemento fundamental para garantir a autonomia operacional do equipamento, </w:t>
      </w:r>
      <w:r w:rsidR="00D24470" w:rsidRPr="00CD3825">
        <w:rPr>
          <w:rFonts w:ascii="Times New Roman" w:eastAsia="Times New Roman" w:hAnsi="Times New Roman" w:cs="Times New Roman"/>
          <w:bCs/>
          <w:sz w:val="24"/>
          <w:szCs w:val="24"/>
          <w:lang w:eastAsia="pt-BR"/>
        </w:rPr>
        <w:lastRenderedPageBreak/>
        <w:t>permitindo a realização dos procedimentos odontológicos mesmo em localidades que não disponham de infraestrutura elétrica adequada</w:t>
      </w:r>
      <w:r w:rsidRPr="00CD3825">
        <w:rPr>
          <w:rFonts w:ascii="Times New Roman" w:eastAsia="Times New Roman" w:hAnsi="Times New Roman" w:cs="Times New Roman"/>
          <w:bCs/>
          <w:sz w:val="24"/>
          <w:szCs w:val="24"/>
          <w:lang w:eastAsia="pt-BR"/>
        </w:rPr>
        <w:t>;</w:t>
      </w:r>
    </w:p>
    <w:p w14:paraId="5EA3BC18" w14:textId="77777777" w:rsidR="007A0671" w:rsidRPr="00CD3825" w:rsidRDefault="007A0671" w:rsidP="00CD3825">
      <w:pPr>
        <w:shd w:val="clear" w:color="auto" w:fill="FFFFFF"/>
        <w:spacing w:after="0" w:line="240" w:lineRule="auto"/>
        <w:ind w:firstLine="1418"/>
        <w:jc w:val="both"/>
        <w:rPr>
          <w:rFonts w:ascii="Times New Roman" w:eastAsia="Times New Roman" w:hAnsi="Times New Roman" w:cs="Times New Roman"/>
          <w:bCs/>
          <w:sz w:val="24"/>
          <w:szCs w:val="24"/>
          <w:lang w:eastAsia="pt-BR"/>
        </w:rPr>
      </w:pPr>
    </w:p>
    <w:p w14:paraId="5859237A" w14:textId="0FB0D134" w:rsidR="007A0671" w:rsidRPr="00CD3825" w:rsidRDefault="00000000" w:rsidP="00CD3825">
      <w:pPr>
        <w:shd w:val="clear" w:color="auto" w:fill="FFFFFF"/>
        <w:spacing w:after="0" w:line="240" w:lineRule="auto"/>
        <w:ind w:firstLine="1418"/>
        <w:jc w:val="both"/>
        <w:rPr>
          <w:rFonts w:ascii="Times New Roman" w:eastAsia="Times New Roman" w:hAnsi="Times New Roman" w:cs="Times New Roman"/>
          <w:bCs/>
          <w:sz w:val="24"/>
          <w:szCs w:val="24"/>
          <w:lang w:eastAsia="pt-BR"/>
        </w:rPr>
      </w:pPr>
      <w:r w:rsidRPr="00CD3825">
        <w:rPr>
          <w:rFonts w:ascii="Times New Roman" w:eastAsia="Times New Roman" w:hAnsi="Times New Roman" w:cs="Times New Roman"/>
          <w:bCs/>
          <w:sz w:val="24"/>
          <w:szCs w:val="24"/>
          <w:lang w:eastAsia="pt-BR"/>
        </w:rPr>
        <w:t xml:space="preserve">Considerando que </w:t>
      </w:r>
      <w:r w:rsidR="00D24470" w:rsidRPr="00CD3825">
        <w:rPr>
          <w:rFonts w:ascii="Times New Roman" w:eastAsia="Times New Roman" w:hAnsi="Times New Roman" w:cs="Times New Roman"/>
          <w:bCs/>
          <w:sz w:val="24"/>
          <w:szCs w:val="24"/>
          <w:lang w:eastAsia="pt-BR"/>
        </w:rPr>
        <w:t>a aquisição do equipamento também poderá contribuir para ações preventivas e de promoção da saúde bucal, consultas, avaliações, procedimentos odontológicos e demais serviços compatíveis com a estrutura da unidade, conforme planejamento e protocolos estabelecidos pela Secretaria Municipal de Saúde</w:t>
      </w:r>
      <w:r w:rsidRPr="00CD3825">
        <w:rPr>
          <w:rFonts w:ascii="Times New Roman" w:eastAsia="Times New Roman" w:hAnsi="Times New Roman" w:cs="Times New Roman"/>
          <w:bCs/>
          <w:sz w:val="24"/>
          <w:szCs w:val="24"/>
          <w:lang w:eastAsia="pt-BR"/>
        </w:rPr>
        <w:t>;</w:t>
      </w:r>
    </w:p>
    <w:p w14:paraId="45D7F88A" w14:textId="77777777" w:rsidR="00D24470" w:rsidRPr="00CD3825" w:rsidRDefault="00D24470" w:rsidP="00CD3825">
      <w:pPr>
        <w:shd w:val="clear" w:color="auto" w:fill="FFFFFF"/>
        <w:spacing w:after="0" w:line="240" w:lineRule="auto"/>
        <w:ind w:firstLine="1418"/>
        <w:jc w:val="both"/>
        <w:rPr>
          <w:rFonts w:ascii="Times New Roman" w:eastAsia="Times New Roman" w:hAnsi="Times New Roman" w:cs="Times New Roman"/>
          <w:bCs/>
          <w:sz w:val="24"/>
          <w:szCs w:val="24"/>
          <w:lang w:eastAsia="pt-BR"/>
        </w:rPr>
      </w:pPr>
    </w:p>
    <w:p w14:paraId="3F61D8A8" w14:textId="44510297" w:rsidR="00D24470" w:rsidRDefault="00000000" w:rsidP="00CD3825">
      <w:pPr>
        <w:shd w:val="clear" w:color="auto" w:fill="FFFFFF"/>
        <w:spacing w:after="0" w:line="240" w:lineRule="auto"/>
        <w:ind w:firstLine="1418"/>
        <w:jc w:val="both"/>
        <w:rPr>
          <w:rFonts w:ascii="Times New Roman" w:eastAsia="Times New Roman" w:hAnsi="Times New Roman" w:cs="Times New Roman"/>
          <w:bCs/>
          <w:sz w:val="24"/>
          <w:szCs w:val="24"/>
          <w:lang w:eastAsia="pt-BR"/>
        </w:rPr>
      </w:pPr>
      <w:r w:rsidRPr="00CD3825">
        <w:rPr>
          <w:rFonts w:ascii="Times New Roman" w:eastAsia="Times New Roman" w:hAnsi="Times New Roman" w:cs="Times New Roman"/>
          <w:bCs/>
          <w:sz w:val="24"/>
          <w:szCs w:val="24"/>
          <w:lang w:eastAsia="pt-BR"/>
        </w:rPr>
        <w:t>Considerando que, diante da relevância da matéria e considerando, inclusive, a manifestação técnica anteriormente apresentada pela Secretaria Municipal de Saúde no Ofício n. 2.941/2025, indica-se ao Poder Executivo Municipal que avalie e adote as providências necessárias para a aquisição de uma unidade odontológica móvel equipada com gerador de energia portátil acoplado, de modo a possibilitar a oferta de atendimento odontológico itinerante no município de Sorriso</w:t>
      </w:r>
      <w:r w:rsidR="00B779C5">
        <w:rPr>
          <w:rFonts w:ascii="Times New Roman" w:eastAsia="Times New Roman" w:hAnsi="Times New Roman" w:cs="Times New Roman"/>
          <w:bCs/>
          <w:sz w:val="24"/>
          <w:szCs w:val="24"/>
          <w:lang w:eastAsia="pt-BR"/>
        </w:rPr>
        <w:t>.</w:t>
      </w:r>
    </w:p>
    <w:p w14:paraId="2ABCE807" w14:textId="77777777" w:rsidR="00B779C5" w:rsidRPr="00CD3825" w:rsidRDefault="00B779C5" w:rsidP="00CD3825">
      <w:pPr>
        <w:shd w:val="clear" w:color="auto" w:fill="FFFFFF"/>
        <w:spacing w:after="0" w:line="240" w:lineRule="auto"/>
        <w:ind w:firstLine="1418"/>
        <w:jc w:val="both"/>
        <w:rPr>
          <w:rFonts w:ascii="Times New Roman" w:eastAsia="Times New Roman" w:hAnsi="Times New Roman" w:cs="Times New Roman"/>
          <w:bCs/>
          <w:sz w:val="24"/>
          <w:szCs w:val="24"/>
          <w:lang w:eastAsia="pt-BR"/>
        </w:rPr>
      </w:pPr>
    </w:p>
    <w:p w14:paraId="73C5A86F" w14:textId="77777777" w:rsidR="007A0671" w:rsidRPr="00CD3825" w:rsidRDefault="007A0671" w:rsidP="00CD3825">
      <w:pPr>
        <w:shd w:val="clear" w:color="auto" w:fill="FFFFFF"/>
        <w:spacing w:after="0" w:line="240" w:lineRule="auto"/>
        <w:ind w:firstLine="1418"/>
        <w:jc w:val="both"/>
        <w:rPr>
          <w:rFonts w:ascii="Times New Roman" w:eastAsia="Times New Roman" w:hAnsi="Times New Roman" w:cs="Times New Roman"/>
          <w:bCs/>
          <w:sz w:val="24"/>
          <w:szCs w:val="24"/>
          <w:lang w:eastAsia="pt-BR"/>
        </w:rPr>
      </w:pPr>
    </w:p>
    <w:p w14:paraId="2ADA81F0" w14:textId="21177451" w:rsidR="00461F4E" w:rsidRPr="00CD3825" w:rsidRDefault="00000000" w:rsidP="00CD3825">
      <w:pPr>
        <w:tabs>
          <w:tab w:val="left" w:pos="1134"/>
          <w:tab w:val="left" w:pos="1849"/>
        </w:tabs>
        <w:spacing w:after="0" w:line="240" w:lineRule="auto"/>
        <w:ind w:firstLine="1418"/>
        <w:jc w:val="both"/>
        <w:rPr>
          <w:rFonts w:ascii="Times New Roman" w:hAnsi="Times New Roman" w:cs="Times New Roman"/>
          <w:sz w:val="24"/>
          <w:szCs w:val="24"/>
        </w:rPr>
      </w:pPr>
      <w:r w:rsidRPr="00CD3825">
        <w:rPr>
          <w:rFonts w:ascii="Times New Roman" w:eastAsia="Times New Roman" w:hAnsi="Times New Roman" w:cs="Times New Roman"/>
          <w:bCs/>
          <w:sz w:val="24"/>
          <w:szCs w:val="24"/>
          <w:lang w:eastAsia="pt-BR"/>
        </w:rPr>
        <w:t xml:space="preserve">Câmara Municipal de Sorriso, Estado do Mato Grosso, em </w:t>
      </w:r>
      <w:r w:rsidR="00B779C5">
        <w:rPr>
          <w:rFonts w:ascii="Times New Roman" w:eastAsia="Times New Roman" w:hAnsi="Times New Roman" w:cs="Times New Roman"/>
          <w:bCs/>
          <w:sz w:val="24"/>
          <w:szCs w:val="24"/>
          <w:lang w:eastAsia="pt-BR"/>
        </w:rPr>
        <w:t>25</w:t>
      </w:r>
      <w:r w:rsidR="00C0438E" w:rsidRPr="00CD3825">
        <w:rPr>
          <w:rFonts w:ascii="Times New Roman" w:hAnsi="Times New Roman" w:cs="Times New Roman"/>
          <w:sz w:val="24"/>
          <w:szCs w:val="24"/>
        </w:rPr>
        <w:t xml:space="preserve"> de agosto</w:t>
      </w:r>
      <w:r w:rsidR="00FB1626" w:rsidRPr="00CD3825">
        <w:rPr>
          <w:rFonts w:ascii="Times New Roman" w:hAnsi="Times New Roman" w:cs="Times New Roman"/>
          <w:sz w:val="24"/>
          <w:szCs w:val="24"/>
        </w:rPr>
        <w:t xml:space="preserve"> de 202</w:t>
      </w:r>
      <w:r w:rsidR="00C0438E" w:rsidRPr="00CD3825">
        <w:rPr>
          <w:rFonts w:ascii="Times New Roman" w:hAnsi="Times New Roman" w:cs="Times New Roman"/>
          <w:sz w:val="24"/>
          <w:szCs w:val="24"/>
        </w:rPr>
        <w:t>6</w:t>
      </w:r>
      <w:r w:rsidR="00FB1626" w:rsidRPr="00CD3825">
        <w:rPr>
          <w:rFonts w:ascii="Times New Roman" w:hAnsi="Times New Roman" w:cs="Times New Roman"/>
          <w:sz w:val="24"/>
          <w:szCs w:val="24"/>
        </w:rPr>
        <w:t>.</w:t>
      </w:r>
    </w:p>
    <w:p w14:paraId="34B0A496" w14:textId="77777777" w:rsidR="00E3164C" w:rsidRPr="00CD3825" w:rsidRDefault="00E3164C" w:rsidP="00CD3825">
      <w:pPr>
        <w:tabs>
          <w:tab w:val="left" w:pos="1134"/>
          <w:tab w:val="left" w:pos="1849"/>
        </w:tabs>
        <w:spacing w:after="0" w:line="240" w:lineRule="auto"/>
        <w:ind w:firstLine="1418"/>
        <w:jc w:val="both"/>
        <w:rPr>
          <w:rFonts w:ascii="Times New Roman" w:hAnsi="Times New Roman" w:cs="Times New Roman"/>
          <w:sz w:val="24"/>
          <w:szCs w:val="24"/>
        </w:rPr>
      </w:pPr>
    </w:p>
    <w:p w14:paraId="6078E296" w14:textId="77777777" w:rsidR="00E3164C" w:rsidRDefault="00E3164C" w:rsidP="00CD3825">
      <w:pPr>
        <w:tabs>
          <w:tab w:val="left" w:pos="1134"/>
          <w:tab w:val="left" w:pos="1849"/>
        </w:tabs>
        <w:spacing w:after="0" w:line="240" w:lineRule="auto"/>
        <w:jc w:val="both"/>
        <w:rPr>
          <w:rFonts w:ascii="Times New Roman" w:hAnsi="Times New Roman" w:cs="Times New Roman"/>
          <w:sz w:val="24"/>
          <w:szCs w:val="24"/>
        </w:rPr>
      </w:pPr>
    </w:p>
    <w:p w14:paraId="15B5A461" w14:textId="77777777" w:rsidR="005D2647" w:rsidRDefault="005D2647" w:rsidP="00CD3825">
      <w:pPr>
        <w:tabs>
          <w:tab w:val="left" w:pos="1134"/>
          <w:tab w:val="left" w:pos="1849"/>
        </w:tabs>
        <w:spacing w:after="0" w:line="240" w:lineRule="auto"/>
        <w:jc w:val="both"/>
        <w:rPr>
          <w:rFonts w:ascii="Times New Roman" w:hAnsi="Times New Roman" w:cs="Times New Roman"/>
          <w:sz w:val="24"/>
          <w:szCs w:val="24"/>
        </w:rPr>
      </w:pPr>
    </w:p>
    <w:p w14:paraId="01282856" w14:textId="77777777" w:rsidR="005D2647" w:rsidRPr="00CD3825" w:rsidRDefault="005D2647" w:rsidP="00CD3825">
      <w:pPr>
        <w:tabs>
          <w:tab w:val="left" w:pos="1134"/>
          <w:tab w:val="left" w:pos="1849"/>
        </w:tabs>
        <w:spacing w:after="0" w:line="240" w:lineRule="auto"/>
        <w:jc w:val="both"/>
        <w:rPr>
          <w:rFonts w:ascii="Times New Roman" w:hAnsi="Times New Roman" w:cs="Times New Roman"/>
          <w:sz w:val="24"/>
          <w:szCs w:val="24"/>
        </w:rPr>
      </w:pPr>
    </w:p>
    <w:p w14:paraId="500B73D7" w14:textId="77777777" w:rsidR="009A0E06" w:rsidRPr="00CD3825" w:rsidRDefault="009A0E06" w:rsidP="00CD3825">
      <w:pPr>
        <w:tabs>
          <w:tab w:val="left" w:pos="1134"/>
          <w:tab w:val="left" w:pos="1849"/>
        </w:tabs>
        <w:spacing w:after="0" w:line="240" w:lineRule="auto"/>
        <w:jc w:val="both"/>
        <w:rPr>
          <w:rFonts w:ascii="Times New Roman" w:hAnsi="Times New Roman" w:cs="Times New Roman"/>
          <w:sz w:val="24"/>
          <w:szCs w:val="24"/>
        </w:rPr>
      </w:pPr>
    </w:p>
    <w:tbl>
      <w:tblPr>
        <w:tblStyle w:val="Tabelacomgrade1"/>
        <w:tblW w:w="11199" w:type="dxa"/>
        <w:tblInd w:w="-1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142"/>
        <w:gridCol w:w="142"/>
        <w:gridCol w:w="2976"/>
        <w:gridCol w:w="284"/>
        <w:gridCol w:w="2126"/>
        <w:gridCol w:w="1559"/>
        <w:gridCol w:w="851"/>
      </w:tblGrid>
      <w:tr w:rsidR="005D2647" w14:paraId="39B9F855" w14:textId="77777777">
        <w:trPr>
          <w:trHeight w:val="1685"/>
        </w:trPr>
        <w:tc>
          <w:tcPr>
            <w:tcW w:w="3261" w:type="dxa"/>
            <w:gridSpan w:val="2"/>
          </w:tcPr>
          <w:p w14:paraId="20699360" w14:textId="77777777" w:rsidR="005D2647" w:rsidRDefault="005D2647">
            <w:pPr>
              <w:spacing w:after="200" w:line="240" w:lineRule="auto"/>
              <w:jc w:val="center"/>
              <w:rPr>
                <w:b/>
                <w:bCs/>
                <w:sz w:val="24"/>
                <w:szCs w:val="24"/>
                <w:lang w:eastAsia="pt-BR"/>
              </w:rPr>
            </w:pPr>
            <w:r>
              <w:rPr>
                <w:b/>
                <w:bCs/>
                <w:sz w:val="24"/>
                <w:szCs w:val="24"/>
                <w:lang w:eastAsia="pt-BR"/>
              </w:rPr>
              <w:t>JANE DELALIBERA</w:t>
            </w:r>
            <w:r>
              <w:rPr>
                <w:b/>
                <w:bCs/>
                <w:sz w:val="24"/>
                <w:szCs w:val="24"/>
                <w:lang w:eastAsia="pt-BR"/>
              </w:rPr>
              <w:br/>
              <w:t xml:space="preserve">Vereadora PL </w:t>
            </w:r>
          </w:p>
          <w:p w14:paraId="0D478AFE" w14:textId="77777777" w:rsidR="005D2647" w:rsidRDefault="005D2647">
            <w:pPr>
              <w:spacing w:after="200" w:line="240" w:lineRule="auto"/>
              <w:jc w:val="center"/>
              <w:rPr>
                <w:b/>
                <w:bCs/>
                <w:sz w:val="24"/>
                <w:szCs w:val="24"/>
                <w:lang w:eastAsia="pt-BR"/>
              </w:rPr>
            </w:pPr>
          </w:p>
        </w:tc>
        <w:tc>
          <w:tcPr>
            <w:tcW w:w="3118" w:type="dxa"/>
            <w:gridSpan w:val="2"/>
            <w:hideMark/>
          </w:tcPr>
          <w:p w14:paraId="0CABDFD5" w14:textId="77777777" w:rsidR="005D2647" w:rsidRDefault="005D2647">
            <w:pPr>
              <w:spacing w:after="200" w:line="240" w:lineRule="auto"/>
              <w:jc w:val="center"/>
              <w:rPr>
                <w:b/>
                <w:bCs/>
                <w:sz w:val="24"/>
                <w:szCs w:val="24"/>
                <w:lang w:eastAsia="pt-BR"/>
              </w:rPr>
            </w:pPr>
            <w:proofErr w:type="spellStart"/>
            <w:r>
              <w:rPr>
                <w:b/>
                <w:bCs/>
                <w:sz w:val="24"/>
                <w:szCs w:val="24"/>
                <w:lang w:eastAsia="pt-BR"/>
              </w:rPr>
              <w:t>PROFª</w:t>
            </w:r>
            <w:proofErr w:type="spellEnd"/>
            <w:r>
              <w:rPr>
                <w:b/>
                <w:bCs/>
                <w:sz w:val="24"/>
                <w:szCs w:val="24"/>
                <w:lang w:eastAsia="pt-BR"/>
              </w:rPr>
              <w:t xml:space="preserve"> SILVANA PERIN</w:t>
            </w:r>
            <w:r>
              <w:rPr>
                <w:b/>
                <w:bCs/>
                <w:sz w:val="24"/>
                <w:szCs w:val="24"/>
                <w:lang w:eastAsia="pt-BR"/>
              </w:rPr>
              <w:br/>
              <w:t>Vereadora MDB</w:t>
            </w:r>
          </w:p>
        </w:tc>
        <w:tc>
          <w:tcPr>
            <w:tcW w:w="2410" w:type="dxa"/>
            <w:gridSpan w:val="2"/>
            <w:hideMark/>
          </w:tcPr>
          <w:p w14:paraId="38B6B2A4" w14:textId="77777777" w:rsidR="005D2647" w:rsidRDefault="005D2647">
            <w:pPr>
              <w:spacing w:after="200" w:line="240" w:lineRule="auto"/>
              <w:jc w:val="center"/>
              <w:rPr>
                <w:b/>
                <w:bCs/>
                <w:sz w:val="24"/>
                <w:szCs w:val="24"/>
                <w:lang w:eastAsia="pt-BR"/>
              </w:rPr>
            </w:pPr>
            <w:r>
              <w:rPr>
                <w:b/>
                <w:bCs/>
                <w:sz w:val="24"/>
                <w:szCs w:val="24"/>
                <w:lang w:eastAsia="pt-BR"/>
              </w:rPr>
              <w:t>EMERSON FARIAS</w:t>
            </w:r>
            <w:r>
              <w:rPr>
                <w:b/>
                <w:bCs/>
                <w:sz w:val="24"/>
                <w:szCs w:val="24"/>
                <w:lang w:eastAsia="pt-BR"/>
              </w:rPr>
              <w:br/>
              <w:t>Vereador PL</w:t>
            </w:r>
          </w:p>
        </w:tc>
        <w:tc>
          <w:tcPr>
            <w:tcW w:w="2410" w:type="dxa"/>
            <w:gridSpan w:val="2"/>
            <w:hideMark/>
          </w:tcPr>
          <w:p w14:paraId="53F00343" w14:textId="77777777" w:rsidR="005D2647" w:rsidRDefault="005D2647">
            <w:pPr>
              <w:spacing w:after="200" w:line="240" w:lineRule="auto"/>
              <w:jc w:val="center"/>
              <w:rPr>
                <w:b/>
                <w:bCs/>
                <w:sz w:val="24"/>
                <w:szCs w:val="24"/>
                <w:lang w:eastAsia="pt-BR"/>
              </w:rPr>
            </w:pPr>
            <w:r>
              <w:rPr>
                <w:b/>
                <w:bCs/>
                <w:sz w:val="24"/>
                <w:szCs w:val="24"/>
                <w:lang w:eastAsia="pt-BR"/>
              </w:rPr>
              <w:t>DIOGO KRIGUER</w:t>
            </w:r>
            <w:r>
              <w:rPr>
                <w:b/>
                <w:bCs/>
                <w:sz w:val="24"/>
                <w:szCs w:val="24"/>
                <w:lang w:eastAsia="pt-BR"/>
              </w:rPr>
              <w:br/>
              <w:t>Vereador PSBD</w:t>
            </w:r>
          </w:p>
        </w:tc>
      </w:tr>
      <w:tr w:rsidR="005D2647" w14:paraId="0B155839" w14:textId="77777777">
        <w:trPr>
          <w:trHeight w:val="1548"/>
        </w:trPr>
        <w:tc>
          <w:tcPr>
            <w:tcW w:w="3119" w:type="dxa"/>
            <w:hideMark/>
          </w:tcPr>
          <w:p w14:paraId="2E78AA4C" w14:textId="77777777" w:rsidR="005D2647" w:rsidRDefault="005D2647">
            <w:pPr>
              <w:spacing w:after="200" w:line="240" w:lineRule="auto"/>
              <w:jc w:val="center"/>
              <w:rPr>
                <w:b/>
                <w:bCs/>
                <w:sz w:val="24"/>
                <w:szCs w:val="24"/>
                <w:lang w:eastAsia="pt-BR"/>
              </w:rPr>
            </w:pPr>
            <w:r>
              <w:rPr>
                <w:b/>
                <w:bCs/>
                <w:sz w:val="24"/>
                <w:szCs w:val="24"/>
                <w:lang w:eastAsia="pt-BR"/>
              </w:rPr>
              <w:t>GRINGO DO BARREIRO</w:t>
            </w:r>
            <w:r>
              <w:rPr>
                <w:b/>
                <w:bCs/>
                <w:sz w:val="24"/>
                <w:szCs w:val="24"/>
                <w:lang w:eastAsia="pt-BR"/>
              </w:rPr>
              <w:br/>
              <w:t>Vereador PL</w:t>
            </w:r>
          </w:p>
        </w:tc>
        <w:tc>
          <w:tcPr>
            <w:tcW w:w="3544" w:type="dxa"/>
            <w:gridSpan w:val="4"/>
            <w:hideMark/>
          </w:tcPr>
          <w:p w14:paraId="662A0225" w14:textId="77777777" w:rsidR="005D2647" w:rsidRDefault="005D2647">
            <w:pPr>
              <w:spacing w:after="200" w:line="240" w:lineRule="auto"/>
              <w:jc w:val="center"/>
              <w:rPr>
                <w:b/>
                <w:bCs/>
                <w:sz w:val="24"/>
                <w:szCs w:val="24"/>
                <w:lang w:eastAsia="pt-BR"/>
              </w:rPr>
            </w:pPr>
            <w:r>
              <w:rPr>
                <w:b/>
                <w:bCs/>
                <w:sz w:val="24"/>
                <w:szCs w:val="24"/>
                <w:lang w:eastAsia="pt-BR"/>
              </w:rPr>
              <w:t>DARCI GONÇALVES</w:t>
            </w:r>
            <w:r>
              <w:rPr>
                <w:b/>
                <w:bCs/>
                <w:sz w:val="24"/>
                <w:szCs w:val="24"/>
                <w:lang w:eastAsia="pt-BR"/>
              </w:rPr>
              <w:br/>
              <w:t xml:space="preserve">Vereador MDB </w:t>
            </w:r>
          </w:p>
        </w:tc>
        <w:tc>
          <w:tcPr>
            <w:tcW w:w="2126" w:type="dxa"/>
            <w:hideMark/>
          </w:tcPr>
          <w:p w14:paraId="74A12BCA" w14:textId="77777777" w:rsidR="005D2647" w:rsidRDefault="005D2647">
            <w:pPr>
              <w:spacing w:after="200" w:line="240" w:lineRule="auto"/>
              <w:jc w:val="center"/>
              <w:rPr>
                <w:b/>
                <w:bCs/>
                <w:sz w:val="24"/>
                <w:szCs w:val="24"/>
                <w:lang w:eastAsia="pt-BR"/>
              </w:rPr>
            </w:pPr>
            <w:r>
              <w:rPr>
                <w:b/>
                <w:bCs/>
                <w:sz w:val="24"/>
                <w:szCs w:val="24"/>
                <w:lang w:eastAsia="pt-BR"/>
              </w:rPr>
              <w:t>ADIR CUNICO</w:t>
            </w:r>
            <w:r>
              <w:rPr>
                <w:b/>
                <w:bCs/>
                <w:sz w:val="24"/>
                <w:szCs w:val="24"/>
                <w:lang w:eastAsia="pt-BR"/>
              </w:rPr>
              <w:br/>
              <w:t>Vereador NOVO</w:t>
            </w:r>
          </w:p>
        </w:tc>
        <w:tc>
          <w:tcPr>
            <w:tcW w:w="2410" w:type="dxa"/>
            <w:gridSpan w:val="2"/>
            <w:hideMark/>
          </w:tcPr>
          <w:p w14:paraId="6619E93B" w14:textId="77777777" w:rsidR="005D2647" w:rsidRDefault="005D2647">
            <w:pPr>
              <w:spacing w:after="200" w:line="240" w:lineRule="auto"/>
              <w:jc w:val="center"/>
              <w:rPr>
                <w:b/>
                <w:bCs/>
                <w:sz w:val="24"/>
                <w:szCs w:val="24"/>
                <w:lang w:eastAsia="pt-BR"/>
              </w:rPr>
            </w:pPr>
            <w:r>
              <w:rPr>
                <w:b/>
                <w:bCs/>
                <w:sz w:val="24"/>
                <w:szCs w:val="24"/>
                <w:lang w:eastAsia="pt-BR"/>
              </w:rPr>
              <w:t>TOCO BAGGIO</w:t>
            </w:r>
            <w:r>
              <w:rPr>
                <w:b/>
                <w:bCs/>
                <w:sz w:val="24"/>
                <w:szCs w:val="24"/>
                <w:lang w:eastAsia="pt-BR"/>
              </w:rPr>
              <w:br/>
              <w:t>Vereador PSBD</w:t>
            </w:r>
          </w:p>
        </w:tc>
      </w:tr>
      <w:tr w:rsidR="005D2647" w14:paraId="0F6F0774" w14:textId="77777777">
        <w:tc>
          <w:tcPr>
            <w:tcW w:w="3403" w:type="dxa"/>
            <w:gridSpan w:val="3"/>
            <w:hideMark/>
          </w:tcPr>
          <w:p w14:paraId="4CE649BD" w14:textId="77777777" w:rsidR="005D2647" w:rsidRDefault="005D2647">
            <w:pPr>
              <w:spacing w:after="200" w:line="240" w:lineRule="auto"/>
              <w:jc w:val="center"/>
              <w:rPr>
                <w:b/>
                <w:bCs/>
                <w:sz w:val="24"/>
                <w:szCs w:val="24"/>
                <w:lang w:eastAsia="pt-BR"/>
              </w:rPr>
            </w:pPr>
            <w:r>
              <w:rPr>
                <w:b/>
                <w:bCs/>
                <w:sz w:val="24"/>
                <w:szCs w:val="24"/>
                <w:lang w:eastAsia="pt-BR"/>
              </w:rPr>
              <w:t>BRENDO BRAGA</w:t>
            </w:r>
            <w:r>
              <w:rPr>
                <w:b/>
                <w:bCs/>
                <w:sz w:val="24"/>
                <w:szCs w:val="24"/>
                <w:lang w:eastAsia="pt-BR"/>
              </w:rPr>
              <w:br/>
              <w:t>Vereador REPUBLICANOS</w:t>
            </w:r>
          </w:p>
        </w:tc>
        <w:tc>
          <w:tcPr>
            <w:tcW w:w="3260" w:type="dxa"/>
            <w:gridSpan w:val="2"/>
            <w:hideMark/>
          </w:tcPr>
          <w:p w14:paraId="39A7B8FE" w14:textId="77777777" w:rsidR="005D2647" w:rsidRDefault="005D2647">
            <w:pPr>
              <w:spacing w:after="200" w:line="240" w:lineRule="auto"/>
              <w:jc w:val="center"/>
              <w:rPr>
                <w:b/>
                <w:bCs/>
                <w:sz w:val="24"/>
                <w:szCs w:val="24"/>
                <w:lang w:eastAsia="pt-BR"/>
              </w:rPr>
            </w:pPr>
            <w:r>
              <w:rPr>
                <w:b/>
                <w:bCs/>
                <w:sz w:val="24"/>
                <w:szCs w:val="24"/>
                <w:lang w:eastAsia="pt-BR"/>
              </w:rPr>
              <w:t>WANDERLEY PAULO</w:t>
            </w:r>
            <w:r>
              <w:rPr>
                <w:b/>
                <w:bCs/>
                <w:sz w:val="24"/>
                <w:szCs w:val="24"/>
                <w:lang w:eastAsia="pt-BR"/>
              </w:rPr>
              <w:br/>
              <w:t>Vereador PROGRESSISTAS</w:t>
            </w:r>
          </w:p>
        </w:tc>
        <w:tc>
          <w:tcPr>
            <w:tcW w:w="3685" w:type="dxa"/>
            <w:gridSpan w:val="2"/>
            <w:hideMark/>
          </w:tcPr>
          <w:p w14:paraId="7270C03D" w14:textId="77777777" w:rsidR="005D2647" w:rsidRDefault="005D2647">
            <w:pPr>
              <w:spacing w:after="200" w:line="240" w:lineRule="auto"/>
              <w:jc w:val="center"/>
              <w:rPr>
                <w:b/>
                <w:bCs/>
                <w:sz w:val="24"/>
                <w:szCs w:val="24"/>
                <w:lang w:eastAsia="pt-BR"/>
              </w:rPr>
            </w:pPr>
            <w:r>
              <w:rPr>
                <w:b/>
                <w:bCs/>
                <w:sz w:val="24"/>
                <w:szCs w:val="24"/>
                <w:lang w:eastAsia="pt-BR"/>
              </w:rPr>
              <w:t>RODRIGO MATTERAZZI</w:t>
            </w:r>
            <w:r>
              <w:rPr>
                <w:b/>
                <w:bCs/>
                <w:sz w:val="24"/>
                <w:szCs w:val="24"/>
                <w:lang w:eastAsia="pt-BR"/>
              </w:rPr>
              <w:br/>
              <w:t>Vereador REPUBLICANOS</w:t>
            </w:r>
          </w:p>
        </w:tc>
        <w:tc>
          <w:tcPr>
            <w:tcW w:w="851" w:type="dxa"/>
          </w:tcPr>
          <w:p w14:paraId="6A8BC770" w14:textId="77777777" w:rsidR="005D2647" w:rsidRDefault="005D2647">
            <w:pPr>
              <w:spacing w:after="200" w:line="240" w:lineRule="auto"/>
              <w:rPr>
                <w:b/>
                <w:bCs/>
                <w:sz w:val="24"/>
                <w:szCs w:val="24"/>
                <w:lang w:eastAsia="pt-BR"/>
              </w:rPr>
            </w:pPr>
          </w:p>
        </w:tc>
      </w:tr>
    </w:tbl>
    <w:p w14:paraId="19F613EC" w14:textId="77777777" w:rsidR="006D09D7" w:rsidRPr="00CD3825" w:rsidRDefault="006D09D7" w:rsidP="00CD3825">
      <w:pPr>
        <w:tabs>
          <w:tab w:val="left" w:pos="1134"/>
          <w:tab w:val="left" w:pos="1849"/>
        </w:tabs>
        <w:spacing w:after="0" w:line="240" w:lineRule="auto"/>
        <w:jc w:val="both"/>
        <w:rPr>
          <w:rFonts w:ascii="Times New Roman" w:hAnsi="Times New Roman" w:cs="Times New Roman"/>
          <w:sz w:val="24"/>
          <w:szCs w:val="24"/>
        </w:rPr>
      </w:pPr>
    </w:p>
    <w:sectPr w:rsidR="006D09D7" w:rsidRPr="00CD3825" w:rsidSect="008808F4">
      <w:footerReference w:type="default" r:id="rId6"/>
      <w:pgSz w:w="11906" w:h="16838"/>
      <w:pgMar w:top="2410" w:right="1133" w:bottom="1418" w:left="1701" w:header="283"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217AE" w14:textId="77777777" w:rsidR="00F27363" w:rsidRDefault="00F27363" w:rsidP="00B779C5">
      <w:pPr>
        <w:spacing w:after="0" w:line="240" w:lineRule="auto"/>
      </w:pPr>
      <w:r>
        <w:separator/>
      </w:r>
    </w:p>
  </w:endnote>
  <w:endnote w:type="continuationSeparator" w:id="0">
    <w:p w14:paraId="16359755" w14:textId="77777777" w:rsidR="00F27363" w:rsidRDefault="00F27363" w:rsidP="00B779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0"/>
        <w:szCs w:val="20"/>
      </w:rPr>
      <w:id w:val="1600758807"/>
      <w:docPartObj>
        <w:docPartGallery w:val="Page Numbers (Bottom of Page)"/>
        <w:docPartUnique/>
      </w:docPartObj>
    </w:sdtPr>
    <w:sdtContent>
      <w:sdt>
        <w:sdtPr>
          <w:rPr>
            <w:rFonts w:ascii="Times New Roman" w:hAnsi="Times New Roman" w:cs="Times New Roman"/>
            <w:sz w:val="20"/>
            <w:szCs w:val="20"/>
          </w:rPr>
          <w:id w:val="-1769616900"/>
          <w:docPartObj>
            <w:docPartGallery w:val="Page Numbers (Top of Page)"/>
            <w:docPartUnique/>
          </w:docPartObj>
        </w:sdtPr>
        <w:sdtContent>
          <w:p w14:paraId="557C37E8" w14:textId="6786FC5B" w:rsidR="00B779C5" w:rsidRPr="005D2647" w:rsidRDefault="00B779C5" w:rsidP="00B8260E">
            <w:pPr>
              <w:pStyle w:val="Rodap"/>
              <w:tabs>
                <w:tab w:val="clear" w:pos="4252"/>
                <w:tab w:val="clear" w:pos="8504"/>
              </w:tabs>
              <w:ind w:right="-567"/>
              <w:jc w:val="right"/>
              <w:rPr>
                <w:rFonts w:ascii="Times New Roman" w:hAnsi="Times New Roman" w:cs="Times New Roman"/>
                <w:sz w:val="20"/>
                <w:szCs w:val="20"/>
              </w:rPr>
            </w:pPr>
            <w:r w:rsidRPr="005D2647">
              <w:rPr>
                <w:rFonts w:ascii="Times New Roman" w:hAnsi="Times New Roman" w:cs="Times New Roman"/>
                <w:sz w:val="20"/>
                <w:szCs w:val="20"/>
              </w:rPr>
              <w:t xml:space="preserve">Página </w:t>
            </w:r>
            <w:r w:rsidRPr="005D2647">
              <w:rPr>
                <w:rFonts w:ascii="Times New Roman" w:hAnsi="Times New Roman" w:cs="Times New Roman"/>
                <w:b/>
                <w:bCs/>
                <w:sz w:val="20"/>
                <w:szCs w:val="20"/>
              </w:rPr>
              <w:fldChar w:fldCharType="begin"/>
            </w:r>
            <w:r w:rsidRPr="005D2647">
              <w:rPr>
                <w:rFonts w:ascii="Times New Roman" w:hAnsi="Times New Roman" w:cs="Times New Roman"/>
                <w:b/>
                <w:bCs/>
                <w:sz w:val="20"/>
                <w:szCs w:val="20"/>
              </w:rPr>
              <w:instrText>PAGE</w:instrText>
            </w:r>
            <w:r w:rsidRPr="005D2647">
              <w:rPr>
                <w:rFonts w:ascii="Times New Roman" w:hAnsi="Times New Roman" w:cs="Times New Roman"/>
                <w:b/>
                <w:bCs/>
                <w:sz w:val="20"/>
                <w:szCs w:val="20"/>
              </w:rPr>
              <w:fldChar w:fldCharType="separate"/>
            </w:r>
            <w:r w:rsidRPr="005D2647">
              <w:rPr>
                <w:rFonts w:ascii="Times New Roman" w:hAnsi="Times New Roman" w:cs="Times New Roman"/>
                <w:b/>
                <w:bCs/>
                <w:sz w:val="20"/>
                <w:szCs w:val="20"/>
              </w:rPr>
              <w:t>2</w:t>
            </w:r>
            <w:r w:rsidRPr="005D2647">
              <w:rPr>
                <w:rFonts w:ascii="Times New Roman" w:hAnsi="Times New Roman" w:cs="Times New Roman"/>
                <w:b/>
                <w:bCs/>
                <w:sz w:val="20"/>
                <w:szCs w:val="20"/>
              </w:rPr>
              <w:fldChar w:fldCharType="end"/>
            </w:r>
            <w:r w:rsidRPr="005D2647">
              <w:rPr>
                <w:rFonts w:ascii="Times New Roman" w:hAnsi="Times New Roman" w:cs="Times New Roman"/>
                <w:sz w:val="20"/>
                <w:szCs w:val="20"/>
              </w:rPr>
              <w:t xml:space="preserve"> de </w:t>
            </w:r>
            <w:r w:rsidRPr="005D2647">
              <w:rPr>
                <w:rFonts w:ascii="Times New Roman" w:hAnsi="Times New Roman" w:cs="Times New Roman"/>
                <w:b/>
                <w:bCs/>
                <w:sz w:val="20"/>
                <w:szCs w:val="20"/>
              </w:rPr>
              <w:fldChar w:fldCharType="begin"/>
            </w:r>
            <w:r w:rsidRPr="005D2647">
              <w:rPr>
                <w:rFonts w:ascii="Times New Roman" w:hAnsi="Times New Roman" w:cs="Times New Roman"/>
                <w:b/>
                <w:bCs/>
                <w:sz w:val="20"/>
                <w:szCs w:val="20"/>
              </w:rPr>
              <w:instrText>NUMPAGES</w:instrText>
            </w:r>
            <w:r w:rsidRPr="005D2647">
              <w:rPr>
                <w:rFonts w:ascii="Times New Roman" w:hAnsi="Times New Roman" w:cs="Times New Roman"/>
                <w:b/>
                <w:bCs/>
                <w:sz w:val="20"/>
                <w:szCs w:val="20"/>
              </w:rPr>
              <w:fldChar w:fldCharType="separate"/>
            </w:r>
            <w:r w:rsidRPr="005D2647">
              <w:rPr>
                <w:rFonts w:ascii="Times New Roman" w:hAnsi="Times New Roman" w:cs="Times New Roman"/>
                <w:b/>
                <w:bCs/>
                <w:sz w:val="20"/>
                <w:szCs w:val="20"/>
              </w:rPr>
              <w:t>2</w:t>
            </w:r>
            <w:r w:rsidRPr="005D2647">
              <w:rPr>
                <w:rFonts w:ascii="Times New Roman" w:hAnsi="Times New Roman" w:cs="Times New Roman"/>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ABADE" w14:textId="77777777" w:rsidR="00F27363" w:rsidRDefault="00F27363" w:rsidP="00B779C5">
      <w:pPr>
        <w:spacing w:after="0" w:line="240" w:lineRule="auto"/>
      </w:pPr>
      <w:r>
        <w:separator/>
      </w:r>
    </w:p>
  </w:footnote>
  <w:footnote w:type="continuationSeparator" w:id="0">
    <w:p w14:paraId="6CCC4549" w14:textId="77777777" w:rsidR="00F27363" w:rsidRDefault="00F27363" w:rsidP="00B779C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05C3"/>
    <w:rsid w:val="00002C75"/>
    <w:rsid w:val="00012514"/>
    <w:rsid w:val="00026C7B"/>
    <w:rsid w:val="0006012C"/>
    <w:rsid w:val="0006637A"/>
    <w:rsid w:val="000711AB"/>
    <w:rsid w:val="00094FBE"/>
    <w:rsid w:val="000C1D3B"/>
    <w:rsid w:val="000F27A4"/>
    <w:rsid w:val="000F5633"/>
    <w:rsid w:val="00126A0E"/>
    <w:rsid w:val="00183187"/>
    <w:rsid w:val="001B479B"/>
    <w:rsid w:val="001C5CB6"/>
    <w:rsid w:val="002362A4"/>
    <w:rsid w:val="002374F9"/>
    <w:rsid w:val="002545BA"/>
    <w:rsid w:val="002676F2"/>
    <w:rsid w:val="002705C3"/>
    <w:rsid w:val="002F500C"/>
    <w:rsid w:val="003026BF"/>
    <w:rsid w:val="003069F0"/>
    <w:rsid w:val="003140FA"/>
    <w:rsid w:val="00326871"/>
    <w:rsid w:val="00353CC8"/>
    <w:rsid w:val="00387DB8"/>
    <w:rsid w:val="00390373"/>
    <w:rsid w:val="003A37DD"/>
    <w:rsid w:val="003C1149"/>
    <w:rsid w:val="003C299E"/>
    <w:rsid w:val="00420700"/>
    <w:rsid w:val="00434C4A"/>
    <w:rsid w:val="00461F4E"/>
    <w:rsid w:val="00483FCC"/>
    <w:rsid w:val="0049171D"/>
    <w:rsid w:val="004B5F3B"/>
    <w:rsid w:val="004C077C"/>
    <w:rsid w:val="004C3BED"/>
    <w:rsid w:val="00503D0F"/>
    <w:rsid w:val="005044D5"/>
    <w:rsid w:val="005170BD"/>
    <w:rsid w:val="00517CA3"/>
    <w:rsid w:val="005A2710"/>
    <w:rsid w:val="005A53DC"/>
    <w:rsid w:val="005C2FCF"/>
    <w:rsid w:val="005D2647"/>
    <w:rsid w:val="005D71B6"/>
    <w:rsid w:val="005F586C"/>
    <w:rsid w:val="00606DC5"/>
    <w:rsid w:val="00627623"/>
    <w:rsid w:val="0063484C"/>
    <w:rsid w:val="006504A2"/>
    <w:rsid w:val="0065372A"/>
    <w:rsid w:val="00657A9B"/>
    <w:rsid w:val="006A2D19"/>
    <w:rsid w:val="006B1F43"/>
    <w:rsid w:val="006C06B4"/>
    <w:rsid w:val="006D09D7"/>
    <w:rsid w:val="006D235A"/>
    <w:rsid w:val="00725B43"/>
    <w:rsid w:val="00734AC6"/>
    <w:rsid w:val="007545EE"/>
    <w:rsid w:val="007A0671"/>
    <w:rsid w:val="007A10A6"/>
    <w:rsid w:val="007B6417"/>
    <w:rsid w:val="008262FA"/>
    <w:rsid w:val="00840F54"/>
    <w:rsid w:val="00846E80"/>
    <w:rsid w:val="00850D00"/>
    <w:rsid w:val="008557CF"/>
    <w:rsid w:val="008756D3"/>
    <w:rsid w:val="008808F4"/>
    <w:rsid w:val="008A261A"/>
    <w:rsid w:val="008A3C8C"/>
    <w:rsid w:val="008C1BAB"/>
    <w:rsid w:val="008E101F"/>
    <w:rsid w:val="008E1A35"/>
    <w:rsid w:val="00901671"/>
    <w:rsid w:val="00913548"/>
    <w:rsid w:val="00915BB0"/>
    <w:rsid w:val="00917C72"/>
    <w:rsid w:val="00921867"/>
    <w:rsid w:val="00931FD2"/>
    <w:rsid w:val="009563C6"/>
    <w:rsid w:val="00966700"/>
    <w:rsid w:val="00967E4F"/>
    <w:rsid w:val="009804BB"/>
    <w:rsid w:val="00995047"/>
    <w:rsid w:val="00996674"/>
    <w:rsid w:val="009A0E06"/>
    <w:rsid w:val="009C4C7E"/>
    <w:rsid w:val="009D7308"/>
    <w:rsid w:val="009E1C99"/>
    <w:rsid w:val="009E3821"/>
    <w:rsid w:val="009E54E5"/>
    <w:rsid w:val="00A04B01"/>
    <w:rsid w:val="00A3092C"/>
    <w:rsid w:val="00A81CF0"/>
    <w:rsid w:val="00AA64CD"/>
    <w:rsid w:val="00AE5F21"/>
    <w:rsid w:val="00B1119B"/>
    <w:rsid w:val="00B17960"/>
    <w:rsid w:val="00B37B5A"/>
    <w:rsid w:val="00B425EA"/>
    <w:rsid w:val="00B46455"/>
    <w:rsid w:val="00B65FC2"/>
    <w:rsid w:val="00B75DAF"/>
    <w:rsid w:val="00B779C5"/>
    <w:rsid w:val="00B8260E"/>
    <w:rsid w:val="00B96264"/>
    <w:rsid w:val="00BA193A"/>
    <w:rsid w:val="00BB2040"/>
    <w:rsid w:val="00C0438E"/>
    <w:rsid w:val="00C04DC5"/>
    <w:rsid w:val="00C1263D"/>
    <w:rsid w:val="00C22E16"/>
    <w:rsid w:val="00C2590C"/>
    <w:rsid w:val="00C61D44"/>
    <w:rsid w:val="00C95DB6"/>
    <w:rsid w:val="00CB40DD"/>
    <w:rsid w:val="00CB6D59"/>
    <w:rsid w:val="00CD3825"/>
    <w:rsid w:val="00D1567B"/>
    <w:rsid w:val="00D2155B"/>
    <w:rsid w:val="00D24470"/>
    <w:rsid w:val="00D372C2"/>
    <w:rsid w:val="00D45593"/>
    <w:rsid w:val="00D56EDB"/>
    <w:rsid w:val="00D6299A"/>
    <w:rsid w:val="00D807F4"/>
    <w:rsid w:val="00DD7CE0"/>
    <w:rsid w:val="00DE7BA0"/>
    <w:rsid w:val="00E003FE"/>
    <w:rsid w:val="00E3164C"/>
    <w:rsid w:val="00E405F3"/>
    <w:rsid w:val="00E47C64"/>
    <w:rsid w:val="00E63042"/>
    <w:rsid w:val="00E75CDB"/>
    <w:rsid w:val="00E840B9"/>
    <w:rsid w:val="00EA0C2A"/>
    <w:rsid w:val="00EC5BFC"/>
    <w:rsid w:val="00ED10B2"/>
    <w:rsid w:val="00EE39BD"/>
    <w:rsid w:val="00EF1CD5"/>
    <w:rsid w:val="00F01A38"/>
    <w:rsid w:val="00F059F2"/>
    <w:rsid w:val="00F21B4E"/>
    <w:rsid w:val="00F27363"/>
    <w:rsid w:val="00F5699C"/>
    <w:rsid w:val="00F843D2"/>
    <w:rsid w:val="00F912C9"/>
    <w:rsid w:val="00F955C5"/>
    <w:rsid w:val="00FB1626"/>
    <w:rsid w:val="00FE163A"/>
    <w:rsid w:val="00FF654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7E606"/>
  <w15:chartTrackingRefBased/>
  <w15:docId w15:val="{1A127529-3E62-4A47-87D2-E72667AA8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09D7"/>
    <w:pPr>
      <w:autoSpaceDN w:val="0"/>
      <w:spacing w:line="254"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2705C3"/>
    <w:pPr>
      <w:widowControl w:val="0"/>
      <w:autoSpaceDE w:val="0"/>
      <w:adjustRightInd w:val="0"/>
      <w:spacing w:before="100" w:after="100" w:line="240" w:lineRule="auto"/>
    </w:pPr>
    <w:rPr>
      <w:rFonts w:ascii="Arial" w:eastAsiaTheme="minorEastAsia" w:hAnsi="Arial" w:cs="Arial"/>
      <w:color w:val="663300"/>
      <w:sz w:val="24"/>
      <w:szCs w:val="24"/>
      <w:lang w:eastAsia="pt-BR"/>
    </w:rPr>
  </w:style>
  <w:style w:type="table" w:styleId="Tabelacomgrade">
    <w:name w:val="Table Grid"/>
    <w:basedOn w:val="Tabelanormal"/>
    <w:uiPriority w:val="59"/>
    <w:rsid w:val="002705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eSutil">
    <w:name w:val="Subtle Emphasis"/>
    <w:basedOn w:val="Fontepargpadro"/>
    <w:uiPriority w:val="19"/>
    <w:qFormat/>
    <w:rsid w:val="00B37B5A"/>
    <w:rPr>
      <w:i/>
      <w:iCs/>
      <w:color w:val="404040" w:themeColor="text1" w:themeTint="BF"/>
    </w:rPr>
  </w:style>
  <w:style w:type="paragraph" w:styleId="Cabealho">
    <w:name w:val="header"/>
    <w:basedOn w:val="Normal"/>
    <w:link w:val="CabealhoChar"/>
    <w:uiPriority w:val="99"/>
    <w:unhideWhenUsed/>
    <w:rsid w:val="00B779C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779C5"/>
  </w:style>
  <w:style w:type="paragraph" w:styleId="Rodap">
    <w:name w:val="footer"/>
    <w:basedOn w:val="Normal"/>
    <w:link w:val="RodapChar"/>
    <w:uiPriority w:val="99"/>
    <w:unhideWhenUsed/>
    <w:rsid w:val="00B779C5"/>
    <w:pPr>
      <w:tabs>
        <w:tab w:val="center" w:pos="4252"/>
        <w:tab w:val="right" w:pos="8504"/>
      </w:tabs>
      <w:spacing w:after="0" w:line="240" w:lineRule="auto"/>
    </w:pPr>
  </w:style>
  <w:style w:type="character" w:customStyle="1" w:styleId="RodapChar">
    <w:name w:val="Rodapé Char"/>
    <w:basedOn w:val="Fontepargpadro"/>
    <w:link w:val="Rodap"/>
    <w:uiPriority w:val="99"/>
    <w:rsid w:val="00B779C5"/>
  </w:style>
  <w:style w:type="table" w:customStyle="1" w:styleId="Tabelacomgrade1">
    <w:name w:val="Tabela com grade1"/>
    <w:basedOn w:val="Tabelanormal"/>
    <w:uiPriority w:val="39"/>
    <w:rsid w:val="005D2647"/>
    <w:pPr>
      <w:spacing w:after="0" w:line="240" w:lineRule="auto"/>
    </w:pPr>
    <w:rPr>
      <w:rFonts w:ascii="Times New Roman" w:eastAsia="SimSu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840</TotalTime>
  <Pages>2</Pages>
  <Words>591</Words>
  <Characters>3193</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Marisian Guiamaraes Gon�alvez</dc:creator>
  <cp:lastModifiedBy>mauricio gomes</cp:lastModifiedBy>
  <cp:revision>93</cp:revision>
  <cp:lastPrinted>2025-04-30T14:41:00Z</cp:lastPrinted>
  <dcterms:created xsi:type="dcterms:W3CDTF">2023-01-15T23:37:00Z</dcterms:created>
  <dcterms:modified xsi:type="dcterms:W3CDTF">2026-08-28T11:49:00Z</dcterms:modified>
</cp:coreProperties>
</file>