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159C59D2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722C6C">
        <w:rPr>
          <w:b/>
          <w:bCs/>
          <w:color w:val="000000" w:themeColor="text1"/>
        </w:rPr>
        <w:t xml:space="preserve">LEI Nº </w:t>
      </w:r>
      <w:r w:rsidR="002261BA">
        <w:rPr>
          <w:b/>
          <w:bCs/>
          <w:color w:val="000000" w:themeColor="text1"/>
        </w:rPr>
        <w:t>3.93</w:t>
      </w:r>
      <w:r w:rsidR="003111B6">
        <w:rPr>
          <w:b/>
          <w:bCs/>
          <w:color w:val="000000" w:themeColor="text1"/>
        </w:rPr>
        <w:t>7</w:t>
      </w:r>
      <w:r w:rsidR="002261BA">
        <w:rPr>
          <w:b/>
          <w:bCs/>
          <w:color w:val="000000" w:themeColor="text1"/>
        </w:rPr>
        <w:t>, DE 9 DE SETEMBRO DE 2026</w:t>
      </w:r>
    </w:p>
    <w:p w14:paraId="1F246586" w14:textId="77777777" w:rsidR="00EB7A7B" w:rsidRPr="00722C6C" w:rsidRDefault="00EB7A7B" w:rsidP="00722C6C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72EB3632" w14:textId="77777777" w:rsidR="006A7E8E" w:rsidRPr="00722C6C" w:rsidRDefault="006A7E8E" w:rsidP="00722C6C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625BC078" w14:textId="5C04FF1C" w:rsidR="000E0594" w:rsidRPr="00892348" w:rsidRDefault="00121ACA" w:rsidP="00722C6C">
      <w:pPr>
        <w:ind w:left="3402"/>
        <w:jc w:val="both"/>
      </w:pPr>
      <w:r w:rsidRPr="00892348">
        <w:rPr>
          <w:bCs/>
          <w:color w:val="000000" w:themeColor="text1"/>
        </w:rPr>
        <w:t xml:space="preserve">Altera </w:t>
      </w:r>
      <w:r w:rsidR="004E5093">
        <w:rPr>
          <w:bCs/>
          <w:color w:val="000000" w:themeColor="text1"/>
        </w:rPr>
        <w:t>dispositivos</w:t>
      </w:r>
      <w:r w:rsidRPr="00892348">
        <w:rPr>
          <w:bCs/>
          <w:color w:val="000000" w:themeColor="text1"/>
        </w:rPr>
        <w:t xml:space="preserve"> da Lei Municipal nº 3.078, de 09 de dezembro de 2020, que dispõe sobre o </w:t>
      </w:r>
      <w:r w:rsidR="00F3318B" w:rsidRPr="00F3318B">
        <w:rPr>
          <w:bCs/>
          <w:color w:val="000000" w:themeColor="text1"/>
        </w:rPr>
        <w:t xml:space="preserve">Conselho Municipal dos Direitos da Pessoa Idosa </w:t>
      </w:r>
      <w:r w:rsidR="00F3318B">
        <w:rPr>
          <w:bCs/>
          <w:color w:val="000000" w:themeColor="text1"/>
        </w:rPr>
        <w:t>- COMDIPI</w:t>
      </w:r>
      <w:r w:rsidR="00F3318B" w:rsidRPr="00F3318B">
        <w:rPr>
          <w:bCs/>
          <w:color w:val="000000" w:themeColor="text1"/>
        </w:rPr>
        <w:t xml:space="preserve"> e</w:t>
      </w:r>
      <w:r w:rsidR="00F3318B">
        <w:rPr>
          <w:bCs/>
          <w:color w:val="000000" w:themeColor="text1"/>
        </w:rPr>
        <w:t xml:space="preserve"> o</w:t>
      </w:r>
      <w:r w:rsidR="00F3318B" w:rsidRPr="00F3318B">
        <w:rPr>
          <w:bCs/>
          <w:color w:val="000000" w:themeColor="text1"/>
        </w:rPr>
        <w:t xml:space="preserve"> </w:t>
      </w:r>
      <w:r w:rsidRPr="00892348">
        <w:rPr>
          <w:bCs/>
          <w:color w:val="000000" w:themeColor="text1"/>
        </w:rPr>
        <w:t>Fundo Municipal dos Direitos da Pessoa Idosa – FUMDIPI, e dá outras providências</w:t>
      </w:r>
      <w:r w:rsidR="00201576" w:rsidRPr="00892348">
        <w:t>.</w:t>
      </w:r>
    </w:p>
    <w:p w14:paraId="24732F02" w14:textId="74F39C66" w:rsidR="00EB7A7B" w:rsidRPr="00CB58FB" w:rsidRDefault="00EB7A7B" w:rsidP="00722C6C">
      <w:pPr>
        <w:ind w:left="3402"/>
        <w:jc w:val="both"/>
      </w:pPr>
    </w:p>
    <w:p w14:paraId="1A968E06" w14:textId="77777777" w:rsidR="00EB7A7B" w:rsidRPr="00CB58FB" w:rsidRDefault="00EB7A7B" w:rsidP="00722C6C"/>
    <w:p w14:paraId="1CD34370" w14:textId="221CCCD4" w:rsidR="00EB7A7B" w:rsidRPr="00CB58FB" w:rsidRDefault="00EB7A7B" w:rsidP="00722C6C">
      <w:pPr>
        <w:ind w:firstLine="1418"/>
        <w:jc w:val="both"/>
      </w:pPr>
      <w:r w:rsidRPr="00DD0908">
        <w:t>Alei Fernandes, Prefeito</w:t>
      </w:r>
      <w:r w:rsidRPr="00CB58FB">
        <w:t xml:space="preserve"> Municipal de Sorriso, Estado de Mato Grosso, </w:t>
      </w:r>
      <w:r w:rsidR="002261BA">
        <w:t>faço saber que a</w:t>
      </w:r>
      <w:r w:rsidRPr="00CB58FB">
        <w:t xml:space="preserve"> Câmara Municipal de Sorriso </w:t>
      </w:r>
      <w:r w:rsidR="002261BA">
        <w:t>aprovou e eu sanciono a</w:t>
      </w:r>
      <w:r w:rsidRPr="00CB58FB">
        <w:t xml:space="preserve"> seguinte Lei:</w:t>
      </w:r>
    </w:p>
    <w:p w14:paraId="6FCEEF8F" w14:textId="78F9444D" w:rsidR="00EB7A7B" w:rsidRDefault="00EB7A7B" w:rsidP="00722C6C">
      <w:pPr>
        <w:jc w:val="both"/>
      </w:pPr>
    </w:p>
    <w:p w14:paraId="0DBE260D" w14:textId="52C67FBD" w:rsidR="00A9596E" w:rsidRDefault="00A9596E" w:rsidP="00722C6C">
      <w:pPr>
        <w:jc w:val="both"/>
      </w:pPr>
    </w:p>
    <w:p w14:paraId="16B9FBBB" w14:textId="22BCF1A6" w:rsidR="00121ACA" w:rsidRPr="006B19F3" w:rsidRDefault="00121ACA" w:rsidP="00892348">
      <w:pPr>
        <w:ind w:firstLine="1418"/>
        <w:contextualSpacing/>
        <w:jc w:val="both"/>
        <w:rPr>
          <w:color w:val="000000" w:themeColor="text1"/>
        </w:rPr>
      </w:pPr>
      <w:r w:rsidRPr="006B19F3">
        <w:rPr>
          <w:b/>
          <w:bCs/>
          <w:color w:val="000000" w:themeColor="text1"/>
        </w:rPr>
        <w:t>Art. 1º</w:t>
      </w:r>
      <w:r w:rsidRPr="006B19F3">
        <w:rPr>
          <w:color w:val="000000" w:themeColor="text1"/>
        </w:rPr>
        <w:t xml:space="preserve"> </w:t>
      </w:r>
      <w:r w:rsidR="004E5093">
        <w:rPr>
          <w:color w:val="000000" w:themeColor="text1"/>
        </w:rPr>
        <w:t>Altera dispositivos d</w:t>
      </w:r>
      <w:r w:rsidRPr="006B19F3">
        <w:rPr>
          <w:color w:val="000000" w:themeColor="text1"/>
        </w:rPr>
        <w:t>a Lei Municipal nº 3.078, de 09 de dezembro de 2020, que passa</w:t>
      </w:r>
      <w:r w:rsidR="004E5093">
        <w:rPr>
          <w:color w:val="000000" w:themeColor="text1"/>
        </w:rPr>
        <w:t>m</w:t>
      </w:r>
      <w:r w:rsidRPr="006B19F3">
        <w:rPr>
          <w:color w:val="000000" w:themeColor="text1"/>
        </w:rPr>
        <w:t xml:space="preserve"> a vigorar com a seguinte redação:</w:t>
      </w:r>
    </w:p>
    <w:p w14:paraId="77FAF824" w14:textId="77777777" w:rsidR="00121ACA" w:rsidRPr="006B19F3" w:rsidRDefault="00121ACA" w:rsidP="00892348">
      <w:pPr>
        <w:ind w:firstLine="1418"/>
        <w:contextualSpacing/>
        <w:jc w:val="both"/>
        <w:rPr>
          <w:color w:val="000000" w:themeColor="text1"/>
        </w:rPr>
      </w:pPr>
    </w:p>
    <w:p w14:paraId="720E7AA8" w14:textId="3762D4C0" w:rsidR="00121ACA" w:rsidRPr="006B19F3" w:rsidRDefault="00892348" w:rsidP="00892348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Forte"/>
          <w:rFonts w:ascii="Times New Roman" w:hAnsi="Times New Roman" w:cs="Times New Roman"/>
          <w:color w:val="000000" w:themeColor="text1"/>
        </w:rPr>
        <w:t>“</w:t>
      </w:r>
      <w:r w:rsidR="00121ACA"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Art. 12. 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O Conselho Municipal dos Direitos da Pessoa Idosa –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 será composto de forma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paritária</w:t>
      </w:r>
      <w:r w:rsidR="00121ACA" w:rsidRPr="006F07B1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="00121ACA" w:rsidRPr="006F07B1">
        <w:rPr>
          <w:rFonts w:ascii="Times New Roman" w:hAnsi="Times New Roman" w:cs="Times New Roman"/>
          <w:color w:val="000000" w:themeColor="text1"/>
        </w:rPr>
        <w:t>por</w:t>
      </w:r>
      <w:r w:rsidR="00121ACA" w:rsidRPr="006F07B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12 (doze) membros titulares</w:t>
      </w:r>
      <w:r w:rsidR="00121ACA" w:rsidRPr="006B19F3">
        <w:rPr>
          <w:rFonts w:ascii="Times New Roman" w:hAnsi="Times New Roman" w:cs="Times New Roman"/>
          <w:color w:val="000000" w:themeColor="text1"/>
        </w:rPr>
        <w:t>, com igual número de suplentes, sendo:</w:t>
      </w:r>
    </w:p>
    <w:p w14:paraId="3084695B" w14:textId="4E43E817" w:rsidR="00121ACA" w:rsidRPr="006F07B1" w:rsidRDefault="00121ACA" w:rsidP="00892348">
      <w:pPr>
        <w:pStyle w:val="Ttulo3"/>
        <w:spacing w:before="0" w:line="240" w:lineRule="auto"/>
        <w:ind w:firstLine="1418"/>
        <w:contextualSpacing/>
        <w:jc w:val="both"/>
        <w:rPr>
          <w:rStyle w:val="Forte"/>
          <w:rFonts w:ascii="Times New Roman" w:hAnsi="Times New Roman" w:cs="Times New Roman"/>
          <w:b w:val="0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I –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Representantes do Poder Público Municipal (06 titulares e 06 suplentes):</w:t>
      </w:r>
    </w:p>
    <w:p w14:paraId="47070C3D" w14:textId="746D4F6E" w:rsid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de Assistência Social – SEMAS</w:t>
      </w:r>
      <w:r w:rsidRPr="00892348">
        <w:rPr>
          <w:b/>
          <w:color w:val="000000" w:themeColor="text1"/>
        </w:rPr>
        <w:t>;</w:t>
      </w:r>
    </w:p>
    <w:p w14:paraId="5C5B5E03" w14:textId="77777777" w:rsid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de Educação – SEMED</w:t>
      </w:r>
      <w:r w:rsidRPr="006B19F3">
        <w:rPr>
          <w:color w:val="000000" w:themeColor="text1"/>
        </w:rPr>
        <w:t>;</w:t>
      </w:r>
    </w:p>
    <w:p w14:paraId="61FCDA4F" w14:textId="77777777" w:rsidR="00892348" w:rsidRP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de Saúde</w:t>
      </w:r>
      <w:r w:rsidR="00892348">
        <w:rPr>
          <w:rStyle w:val="Forte"/>
          <w:b w:val="0"/>
          <w:color w:val="000000" w:themeColor="text1"/>
        </w:rPr>
        <w:t xml:space="preserve"> </w:t>
      </w:r>
      <w:r w:rsidRPr="00892348">
        <w:rPr>
          <w:rStyle w:val="Forte"/>
          <w:b w:val="0"/>
          <w:color w:val="000000" w:themeColor="text1"/>
        </w:rPr>
        <w:t>– SEMSA</w:t>
      </w:r>
      <w:r w:rsidRPr="00892348">
        <w:rPr>
          <w:b/>
          <w:color w:val="000000" w:themeColor="text1"/>
        </w:rPr>
        <w:t>;</w:t>
      </w:r>
    </w:p>
    <w:p w14:paraId="7F368A4D" w14:textId="77777777" w:rsidR="00892348" w:rsidRP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</w:t>
      </w:r>
      <w:r w:rsidR="00892348">
        <w:rPr>
          <w:rStyle w:val="Forte"/>
          <w:b w:val="0"/>
          <w:color w:val="000000" w:themeColor="text1"/>
        </w:rPr>
        <w:t>ecretaria Municipal de Esporte,</w:t>
      </w:r>
      <w:r w:rsidRPr="00892348">
        <w:rPr>
          <w:rStyle w:val="Forte"/>
          <w:b w:val="0"/>
          <w:color w:val="000000" w:themeColor="text1"/>
        </w:rPr>
        <w:t xml:space="preserve"> Lazer</w:t>
      </w:r>
      <w:r w:rsidR="00892348">
        <w:rPr>
          <w:rStyle w:val="Forte"/>
          <w:b w:val="0"/>
          <w:color w:val="000000" w:themeColor="text1"/>
        </w:rPr>
        <w:t xml:space="preserve"> e Juventude</w:t>
      </w:r>
      <w:r w:rsidRPr="00892348">
        <w:rPr>
          <w:rStyle w:val="Forte"/>
          <w:b w:val="0"/>
          <w:color w:val="000000" w:themeColor="text1"/>
        </w:rPr>
        <w:t xml:space="preserve"> – SEMEL</w:t>
      </w:r>
      <w:r w:rsidRPr="00892348">
        <w:rPr>
          <w:b/>
          <w:color w:val="000000" w:themeColor="text1"/>
        </w:rPr>
        <w:t>;</w:t>
      </w:r>
    </w:p>
    <w:p w14:paraId="36B77246" w14:textId="77777777" w:rsidR="00892348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892348">
        <w:rPr>
          <w:rStyle w:val="Forte"/>
          <w:b w:val="0"/>
          <w:color w:val="000000" w:themeColor="text1"/>
        </w:rPr>
        <w:t>Secretaria Municipal da Mulher e da Família</w:t>
      </w:r>
      <w:r w:rsidR="00892348">
        <w:rPr>
          <w:rStyle w:val="Forte"/>
          <w:b w:val="0"/>
          <w:color w:val="000000" w:themeColor="text1"/>
        </w:rPr>
        <w:t xml:space="preserve"> - SEMFA</w:t>
      </w:r>
      <w:r w:rsidRPr="006B19F3">
        <w:rPr>
          <w:color w:val="000000" w:themeColor="text1"/>
        </w:rPr>
        <w:t>;</w:t>
      </w:r>
    </w:p>
    <w:p w14:paraId="62CA984E" w14:textId="6CBE21C7" w:rsidR="00121ACA" w:rsidRPr="006B19F3" w:rsidRDefault="00121ACA" w:rsidP="00892348">
      <w:pPr>
        <w:pStyle w:val="NormalWeb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do </w:t>
      </w:r>
      <w:r w:rsidRPr="00892348">
        <w:rPr>
          <w:rStyle w:val="Forte"/>
          <w:b w:val="0"/>
          <w:color w:val="000000" w:themeColor="text1"/>
        </w:rPr>
        <w:t>Fundo Municipal de Previdência Social – PREVISO</w:t>
      </w:r>
      <w:r w:rsidRPr="00892348">
        <w:rPr>
          <w:b/>
          <w:color w:val="000000" w:themeColor="text1"/>
        </w:rPr>
        <w:t>.</w:t>
      </w:r>
    </w:p>
    <w:p w14:paraId="1141D6C9" w14:textId="77777777" w:rsidR="00121ACA" w:rsidRPr="006B19F3" w:rsidRDefault="00121ACA" w:rsidP="00892348">
      <w:pPr>
        <w:ind w:firstLine="1418"/>
        <w:contextualSpacing/>
        <w:jc w:val="both"/>
        <w:rPr>
          <w:color w:val="000000" w:themeColor="text1"/>
        </w:rPr>
      </w:pPr>
    </w:p>
    <w:p w14:paraId="25D98675" w14:textId="43F96737" w:rsidR="00121ACA" w:rsidRDefault="00121ACA" w:rsidP="00892348">
      <w:pPr>
        <w:pStyle w:val="Ttulo3"/>
        <w:spacing w:before="0" w:line="240" w:lineRule="auto"/>
        <w:ind w:firstLine="1418"/>
        <w:contextualSpacing/>
        <w:jc w:val="both"/>
        <w:rPr>
          <w:rStyle w:val="Forte"/>
          <w:rFonts w:ascii="Times New Roman" w:hAnsi="Times New Roman" w:cs="Times New Roman"/>
          <w:b w:val="0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II –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06 (seis) representantes titulares de organizações de grupos de idosos e de organizações de sociedade civil que desenvolvam atividades voltadas, direta ou indiretamente, a proteção dos direitos da pessoa idosa, e seus respectivos suplentes, sendo:</w:t>
      </w:r>
    </w:p>
    <w:p w14:paraId="3A607677" w14:textId="21AD7B17" w:rsid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color w:val="000000" w:themeColor="text1"/>
        </w:rPr>
      </w:pPr>
      <w:r w:rsidRPr="006B19F3">
        <w:rPr>
          <w:color w:val="000000" w:themeColor="text1"/>
        </w:rPr>
        <w:t xml:space="preserve">01 (um) representante dos </w:t>
      </w:r>
      <w:r w:rsidRPr="006F07B1">
        <w:rPr>
          <w:rStyle w:val="Forte"/>
          <w:b w:val="0"/>
          <w:color w:val="000000" w:themeColor="text1"/>
        </w:rPr>
        <w:t>usuários dos serviços socioassistenciais</w:t>
      </w:r>
      <w:r w:rsidRPr="006B19F3">
        <w:rPr>
          <w:color w:val="000000" w:themeColor="text1"/>
        </w:rPr>
        <w:t xml:space="preserve">, vinculados ao </w:t>
      </w:r>
      <w:r w:rsidRPr="006F07B1">
        <w:rPr>
          <w:rStyle w:val="Forte"/>
          <w:b w:val="0"/>
          <w:color w:val="000000" w:themeColor="text1"/>
        </w:rPr>
        <w:t>CRAS, CREAS ou Centro de Convivência da Terceira Idade – CCPI</w:t>
      </w:r>
      <w:r>
        <w:rPr>
          <w:color w:val="000000" w:themeColor="text1"/>
        </w:rPr>
        <w:t>, ou usuários das políticas públicas municipais;</w:t>
      </w:r>
    </w:p>
    <w:p w14:paraId="31039F9A" w14:textId="77777777" w:rsidR="006F07B1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b/>
          <w:bCs/>
          <w:color w:val="000000" w:themeColor="text1"/>
        </w:rPr>
      </w:pPr>
      <w:r w:rsidRPr="006B19F3">
        <w:rPr>
          <w:color w:val="000000" w:themeColor="text1"/>
        </w:rPr>
        <w:t xml:space="preserve">01 (um) representante de </w:t>
      </w:r>
      <w:r w:rsidRPr="006F07B1">
        <w:rPr>
          <w:rStyle w:val="Forte"/>
          <w:b w:val="0"/>
          <w:color w:val="000000" w:themeColor="text1"/>
        </w:rPr>
        <w:t>Clubes de Serviço</w:t>
      </w:r>
      <w:r w:rsidRPr="006B19F3">
        <w:rPr>
          <w:color w:val="000000" w:themeColor="text1"/>
        </w:rPr>
        <w:t>;</w:t>
      </w:r>
    </w:p>
    <w:p w14:paraId="68EC44D2" w14:textId="77777777" w:rsidR="006F07B1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b/>
          <w:bCs/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6F07B1">
        <w:rPr>
          <w:rStyle w:val="Forte"/>
          <w:b w:val="0"/>
          <w:color w:val="000000" w:themeColor="text1"/>
        </w:rPr>
        <w:t>Ordem dos Advogados do Brasil – OAB</w:t>
      </w:r>
      <w:r w:rsidRPr="006B19F3">
        <w:rPr>
          <w:color w:val="000000" w:themeColor="text1"/>
        </w:rPr>
        <w:t>, Subseção local;</w:t>
      </w:r>
    </w:p>
    <w:p w14:paraId="60D0E803" w14:textId="77777777" w:rsidR="006F07B1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b/>
          <w:bCs/>
          <w:color w:val="000000" w:themeColor="text1"/>
        </w:rPr>
      </w:pPr>
      <w:r w:rsidRPr="006B19F3">
        <w:rPr>
          <w:color w:val="000000" w:themeColor="text1"/>
        </w:rPr>
        <w:t xml:space="preserve">01 (um) representante da </w:t>
      </w:r>
      <w:r w:rsidRPr="006F07B1">
        <w:rPr>
          <w:rStyle w:val="Forte"/>
          <w:b w:val="0"/>
          <w:color w:val="000000" w:themeColor="text1"/>
        </w:rPr>
        <w:t>Pastoral da Pessoa Idosa</w:t>
      </w:r>
      <w:r w:rsidRPr="006B19F3">
        <w:rPr>
          <w:color w:val="000000" w:themeColor="text1"/>
        </w:rPr>
        <w:t>;</w:t>
      </w:r>
    </w:p>
    <w:p w14:paraId="2507FB24" w14:textId="21F42E47" w:rsidR="00121ACA" w:rsidRPr="006F07B1" w:rsidRDefault="00121ACA" w:rsidP="006F07B1">
      <w:pPr>
        <w:pStyle w:val="NormalWeb"/>
        <w:numPr>
          <w:ilvl w:val="0"/>
          <w:numId w:val="9"/>
        </w:numPr>
        <w:spacing w:before="0" w:beforeAutospacing="0" w:after="0" w:afterAutospacing="0"/>
        <w:contextualSpacing/>
        <w:jc w:val="both"/>
        <w:rPr>
          <w:rStyle w:val="Forte"/>
          <w:b w:val="0"/>
          <w:color w:val="000000" w:themeColor="text1"/>
        </w:rPr>
      </w:pPr>
      <w:r w:rsidRPr="006B19F3">
        <w:rPr>
          <w:color w:val="000000" w:themeColor="text1"/>
        </w:rPr>
        <w:t>0</w:t>
      </w:r>
      <w:r>
        <w:rPr>
          <w:color w:val="000000" w:themeColor="text1"/>
        </w:rPr>
        <w:t>2</w:t>
      </w:r>
      <w:r w:rsidRPr="006B19F3">
        <w:rPr>
          <w:color w:val="000000" w:themeColor="text1"/>
        </w:rPr>
        <w:t xml:space="preserve"> </w:t>
      </w:r>
      <w:r>
        <w:rPr>
          <w:color w:val="000000" w:themeColor="text1"/>
        </w:rPr>
        <w:t>(dois</w:t>
      </w:r>
      <w:r w:rsidRPr="006B19F3">
        <w:rPr>
          <w:color w:val="000000" w:themeColor="text1"/>
        </w:rPr>
        <w:t xml:space="preserve">) representante de </w:t>
      </w:r>
      <w:r w:rsidRPr="006F07B1">
        <w:rPr>
          <w:rStyle w:val="Forte"/>
          <w:b w:val="0"/>
          <w:color w:val="000000" w:themeColor="text1"/>
        </w:rPr>
        <w:t>entidade, associação ou organização da sociedade civil que atendam a pessoa idosa.</w:t>
      </w:r>
    </w:p>
    <w:p w14:paraId="2F31A7CD" w14:textId="77777777" w:rsidR="006F07B1" w:rsidRDefault="006F07B1" w:rsidP="00892348">
      <w:pPr>
        <w:pStyle w:val="Ttulo3"/>
        <w:spacing w:before="0" w:line="240" w:lineRule="auto"/>
        <w:ind w:firstLine="1418"/>
        <w:contextualSpacing/>
        <w:jc w:val="both"/>
        <w:rPr>
          <w:rStyle w:val="Forte"/>
          <w:rFonts w:ascii="Times New Roman" w:hAnsi="Times New Roman" w:cs="Times New Roman"/>
          <w:color w:val="000000" w:themeColor="text1"/>
        </w:rPr>
      </w:pPr>
    </w:p>
    <w:p w14:paraId="3E3A563E" w14:textId="738C9006" w:rsidR="00121ACA" w:rsidRPr="006B19F3" w:rsidRDefault="006F07B1" w:rsidP="00892348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Style w:val="Forte"/>
          <w:rFonts w:ascii="Times New Roman" w:hAnsi="Times New Roman" w:cs="Times New Roman"/>
          <w:color w:val="000000" w:themeColor="text1"/>
        </w:rPr>
        <w:t>Parágrafo único.</w:t>
      </w:r>
      <w:r w:rsidR="00121ACA"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 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Os representantes titulares e suplentes da sociedade civil serão escolhidos em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assembleia própria</w:t>
      </w:r>
      <w:r w:rsidR="00121ACA" w:rsidRPr="006B19F3">
        <w:rPr>
          <w:rFonts w:ascii="Times New Roman" w:hAnsi="Times New Roman" w:cs="Times New Roman"/>
          <w:color w:val="000000" w:themeColor="text1"/>
        </w:rPr>
        <w:t>, convocada especificamente para esse fim, na forma prevista em regulamento e sob a coordenação do Conselho Municipal dos Direitos da Pessoa Idosa – COMDIPI.</w:t>
      </w:r>
    </w:p>
    <w:p w14:paraId="5F0B4AE9" w14:textId="77777777" w:rsidR="00121ACA" w:rsidRPr="006B19F3" w:rsidRDefault="00121ACA" w:rsidP="00892348">
      <w:pPr>
        <w:ind w:firstLine="1418"/>
        <w:jc w:val="both"/>
      </w:pPr>
    </w:p>
    <w:p w14:paraId="4F45A3EF" w14:textId="3C0A2560" w:rsidR="00121ACA" w:rsidRDefault="00121ACA" w:rsidP="006F07B1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>Art. 13.</w:t>
      </w:r>
      <w:r w:rsidRPr="006B19F3">
        <w:rPr>
          <w:rFonts w:ascii="Times New Roman" w:hAnsi="Times New Roman" w:cs="Times New Roman"/>
          <w:color w:val="000000" w:themeColor="text1"/>
        </w:rPr>
        <w:t xml:space="preserve">O mandato dos membros do Conselho Municipal dos Direitos da Pessoa Idosa –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6F07B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D0908">
        <w:rPr>
          <w:rFonts w:ascii="Times New Roman" w:hAnsi="Times New Roman" w:cs="Times New Roman"/>
          <w:bCs/>
          <w:color w:val="000000" w:themeColor="text1"/>
        </w:rPr>
        <w:t>s</w:t>
      </w:r>
      <w:r w:rsidRPr="006B19F3">
        <w:rPr>
          <w:rFonts w:ascii="Times New Roman" w:hAnsi="Times New Roman" w:cs="Times New Roman"/>
          <w:color w:val="000000" w:themeColor="text1"/>
        </w:rPr>
        <w:t>erá de</w:t>
      </w:r>
      <w:r w:rsidRPr="006B19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02 (dois) anos</w:t>
      </w:r>
      <w:r w:rsidRPr="006F07B1">
        <w:rPr>
          <w:rFonts w:ascii="Times New Roman" w:hAnsi="Times New Roman" w:cs="Times New Roman"/>
          <w:b/>
          <w:bCs/>
          <w:color w:val="000000" w:themeColor="text1"/>
        </w:rPr>
        <w:t>,</w:t>
      </w:r>
      <w:r w:rsidRPr="006B19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B19F3">
        <w:rPr>
          <w:rFonts w:ascii="Times New Roman" w:hAnsi="Times New Roman" w:cs="Times New Roman"/>
          <w:color w:val="000000" w:themeColor="text1"/>
        </w:rPr>
        <w:t>permitida</w:t>
      </w:r>
      <w:r w:rsidRPr="006B19F3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01 (uma) recondução consecutiva</w:t>
      </w:r>
      <w:r w:rsidRPr="006B19F3">
        <w:rPr>
          <w:rFonts w:ascii="Times New Roman" w:hAnsi="Times New Roman" w:cs="Times New Roman"/>
          <w:color w:val="000000" w:themeColor="text1"/>
        </w:rPr>
        <w:t>, por igual período.</w:t>
      </w:r>
    </w:p>
    <w:p w14:paraId="6C4897D5" w14:textId="77777777" w:rsidR="006F07B1" w:rsidRPr="006F07B1" w:rsidRDefault="006F07B1" w:rsidP="006F07B1">
      <w:pPr>
        <w:rPr>
          <w:lang w:eastAsia="en-US"/>
        </w:rPr>
      </w:pPr>
    </w:p>
    <w:p w14:paraId="3DAEF91E" w14:textId="14E1C37B" w:rsidR="00121ACA" w:rsidRPr="006B19F3" w:rsidRDefault="006F07B1" w:rsidP="006F07B1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6B19F3">
        <w:rPr>
          <w:rStyle w:val="Forte"/>
          <w:rFonts w:ascii="Times New Roman" w:hAnsi="Times New Roman" w:cs="Times New Roman"/>
          <w:color w:val="000000" w:themeColor="text1"/>
        </w:rPr>
        <w:t>Parágrafo</w:t>
      </w:r>
      <w:r w:rsidR="00121ACA" w:rsidRPr="006B19F3">
        <w:rPr>
          <w:rStyle w:val="Forte"/>
          <w:rFonts w:ascii="Times New Roman" w:hAnsi="Times New Roman" w:cs="Times New Roman"/>
          <w:color w:val="000000" w:themeColor="text1"/>
        </w:rPr>
        <w:t xml:space="preserve"> único. 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Os membros do COMDIPI exercerão suas funções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sem remuneração</w:t>
      </w:r>
      <w:r w:rsidR="00121ACA" w:rsidRPr="006B19F3">
        <w:rPr>
          <w:rFonts w:ascii="Times New Roman" w:hAnsi="Times New Roman" w:cs="Times New Roman"/>
          <w:color w:val="000000" w:themeColor="text1"/>
        </w:rPr>
        <w:t xml:space="preserve">, sendo estas consideradas de </w:t>
      </w:r>
      <w:r w:rsidR="00121ACA" w:rsidRPr="006F07B1">
        <w:rPr>
          <w:rStyle w:val="Forte"/>
          <w:rFonts w:ascii="Times New Roman" w:hAnsi="Times New Roman" w:cs="Times New Roman"/>
          <w:b w:val="0"/>
          <w:color w:val="000000" w:themeColor="text1"/>
        </w:rPr>
        <w:t>relevante interesse público</w:t>
      </w:r>
      <w:r w:rsidR="00121ACA" w:rsidRPr="006B19F3">
        <w:rPr>
          <w:rFonts w:ascii="Times New Roman" w:hAnsi="Times New Roman" w:cs="Times New Roman"/>
          <w:color w:val="000000" w:themeColor="text1"/>
        </w:rPr>
        <w:t>.</w:t>
      </w:r>
    </w:p>
    <w:p w14:paraId="25E1998B" w14:textId="458F3682" w:rsidR="004E5093" w:rsidRDefault="004E5093" w:rsidP="00121ACA">
      <w:pPr>
        <w:pStyle w:val="NormalWeb"/>
        <w:spacing w:before="0" w:beforeAutospacing="0" w:after="0" w:afterAutospacing="0" w:line="276" w:lineRule="auto"/>
        <w:contextualSpacing/>
        <w:jc w:val="both"/>
        <w:rPr>
          <w:rStyle w:val="Forte"/>
          <w:color w:val="000000" w:themeColor="text1"/>
        </w:rPr>
      </w:pPr>
    </w:p>
    <w:p w14:paraId="222B04D3" w14:textId="16D96892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rStyle w:val="Forte"/>
          <w:b w:val="0"/>
          <w:color w:val="000000" w:themeColor="text1"/>
        </w:rPr>
      </w:pPr>
      <w:r w:rsidRPr="009911D7">
        <w:rPr>
          <w:rStyle w:val="Forte"/>
          <w:b w:val="0"/>
          <w:color w:val="000000" w:themeColor="text1"/>
        </w:rPr>
        <w:t>(...)</w:t>
      </w:r>
    </w:p>
    <w:p w14:paraId="6480229E" w14:textId="77777777" w:rsidR="004E5093" w:rsidRPr="009911D7" w:rsidRDefault="004E5093" w:rsidP="009911D7">
      <w:pPr>
        <w:pStyle w:val="NormalWeb"/>
        <w:spacing w:before="0" w:beforeAutospacing="0" w:after="0" w:afterAutospacing="0"/>
        <w:contextualSpacing/>
        <w:jc w:val="both"/>
        <w:rPr>
          <w:rStyle w:val="Forte"/>
          <w:color w:val="000000" w:themeColor="text1"/>
        </w:rPr>
      </w:pPr>
    </w:p>
    <w:p w14:paraId="6DD302B9" w14:textId="0C605198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28.</w:t>
      </w:r>
      <w:r w:rsidRPr="009911D7">
        <w:rPr>
          <w:color w:val="000000" w:themeColor="text1"/>
        </w:rPr>
        <w:t xml:space="preserve"> 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é instrumento de captação, repasse e aplicação de recursos destinados ao financiamento das ações, programas, projetos e serviços voltados à promoção, proteção e defesa dos direitos da pessoa idosa,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b/>
          <w:bCs/>
          <w:color w:val="000000" w:themeColor="text1"/>
        </w:rPr>
        <w:t xml:space="preserve">, </w:t>
      </w:r>
      <w:r w:rsidRPr="009911D7">
        <w:rPr>
          <w:color w:val="000000" w:themeColor="text1"/>
        </w:rPr>
        <w:t>da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9911D7">
        <w:rPr>
          <w:b/>
          <w:bCs/>
          <w:color w:val="000000" w:themeColor="text1"/>
        </w:rPr>
        <w:t xml:space="preserve">, </w:t>
      </w:r>
      <w:r w:rsidRPr="009911D7">
        <w:rPr>
          <w:color w:val="000000" w:themeColor="text1"/>
        </w:rPr>
        <w:t>do</w:t>
      </w:r>
      <w:r w:rsidRPr="009911D7">
        <w:rPr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10.741, de 1º de outubro de 2003)</w:t>
      </w:r>
      <w:r w:rsidRPr="00DD0908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da legislação municipal pertinente e das normas expedidas pelo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b/>
          <w:color w:val="000000" w:themeColor="text1"/>
        </w:rPr>
        <w:t>.</w:t>
      </w:r>
    </w:p>
    <w:p w14:paraId="6626E6A5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31C58E2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Parágrafo único.</w:t>
      </w:r>
      <w:r w:rsidRPr="009911D7">
        <w:rPr>
          <w:color w:val="000000" w:themeColor="text1"/>
        </w:rPr>
        <w:t xml:space="preserve"> 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 xml:space="preserve">vincula-se ao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órgão colegiado, </w:t>
      </w:r>
      <w:r w:rsidRPr="00122417">
        <w:rPr>
          <w:color w:val="000000" w:themeColor="text1"/>
        </w:rPr>
        <w:t>deliberativo, normativo e controlador da política</w:t>
      </w:r>
      <w:r w:rsidRPr="009911D7">
        <w:rPr>
          <w:color w:val="000000" w:themeColor="text1"/>
        </w:rPr>
        <w:t xml:space="preserve"> municipal dos direitos da pessoa idosa, ao qual compete deliberar sobre a aplicação dos recursos do Fundo, fixar critérios para sua utilização, aprovar o plano de aplicação e acompanhar sua execução, observado o disposto na legislação vigente e nas normas administrativas aplicáveis, inclusive quanto ao seu cadastramento e regular funcionamento.</w:t>
      </w:r>
    </w:p>
    <w:p w14:paraId="018AC2AD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35B21E4" w14:textId="7D6B2B25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29.</w:t>
      </w:r>
      <w:r w:rsidRPr="009911D7">
        <w:rPr>
          <w:color w:val="000000" w:themeColor="text1"/>
        </w:rPr>
        <w:t xml:space="preserve"> 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 xml:space="preserve">tem por finalidade facilitar a captação, o repasse e a aplicação de recursos destinados ao financiamento de ações, programas, projetos e serviços voltados à promoção, proteção e defesa dos direitos da pessoa idosa, em consonância com as diretrizes da Política Nacional e Municipal da Pessoa Idosa,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b/>
          <w:bCs/>
          <w:color w:val="000000" w:themeColor="text1"/>
        </w:rPr>
        <w:t xml:space="preserve">, </w:t>
      </w:r>
      <w:r w:rsidRPr="00DD0908">
        <w:rPr>
          <w:bCs/>
          <w:color w:val="000000" w:themeColor="text1"/>
        </w:rPr>
        <w:t>da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DD0908">
        <w:rPr>
          <w:color w:val="000000" w:themeColor="text1"/>
        </w:rPr>
        <w:t>, do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10.741, de 1º de outubro de 2003)</w:t>
      </w:r>
      <w:r w:rsidRPr="009911D7">
        <w:rPr>
          <w:b/>
          <w:color w:val="000000" w:themeColor="text1"/>
        </w:rPr>
        <w:t>,</w:t>
      </w:r>
      <w:r w:rsidRPr="009911D7">
        <w:rPr>
          <w:color w:val="000000" w:themeColor="text1"/>
        </w:rPr>
        <w:t xml:space="preserve"> desta Lei e das deliberações do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ao qual se vincula para fins de controle social.</w:t>
      </w:r>
    </w:p>
    <w:p w14:paraId="1363172A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A3006C4" w14:textId="5B7C6F50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As ações financiadas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compreenderão, prioritariamente, programas, projetos e serviços de proteção social especial destinados à pessoa idosa, bem como iniciativas voltadas à garantia de direitos, ao fortalecimento do protagonismo, à convivência familiar e comunitária, à prevenção de violências e à promoção do envelhecimento ativo e saudável, conforme as legislações pertinentes.</w:t>
      </w:r>
    </w:p>
    <w:p w14:paraId="4FC72DB9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F805177" w14:textId="03667F75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poderão ser aplicados no financiamento de estudos, diagnósticos, pesquisas e levantamentos relacionados à realidade da pessoa idosa no Município, bem como na capacitação continuada dos conselheiros e conselheiras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observados os princípios da legalidade, impessoalidade, moralidade, publicidade e eficiência.</w:t>
      </w:r>
    </w:p>
    <w:p w14:paraId="0E345D1C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8C207EA" w14:textId="1596D8F6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 programação anual de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será definida e deliberada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integrará a proposta orçamentária do Município e será submetida à aprovação do Poder Legislativo Municipal, nos termos da legislação orçamentária vigente.</w:t>
      </w:r>
    </w:p>
    <w:p w14:paraId="570E011F" w14:textId="77777777" w:rsidR="00F1025B" w:rsidRPr="009911D7" w:rsidRDefault="00F1025B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6B6730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4º</w:t>
      </w:r>
      <w:r w:rsidRPr="009911D7">
        <w:rPr>
          <w:color w:val="000000" w:themeColor="text1"/>
        </w:rPr>
        <w:t xml:space="preserve">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constituirá unidade orçamentária própria e integrará o orçamento público municipal, observadas as normas de direito financeiro, contábil e de responsabilidade fiscal.</w:t>
      </w:r>
    </w:p>
    <w:p w14:paraId="20669C6C" w14:textId="2731EDFF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5º</w:t>
      </w:r>
      <w:r w:rsidRPr="009911D7">
        <w:rPr>
          <w:color w:val="000000" w:themeColor="text1"/>
        </w:rPr>
        <w:t xml:space="preserve"> O Município contará com um único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vedada a criação de fundos paralelos com a mesma finalidade, nos termos da legislação federal e municipal aplicável.</w:t>
      </w:r>
    </w:p>
    <w:p w14:paraId="418416AB" w14:textId="77777777" w:rsidR="004E5093" w:rsidRPr="009911D7" w:rsidRDefault="004E5093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B8B916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6º</w:t>
      </w:r>
      <w:r w:rsidRPr="009911D7">
        <w:rPr>
          <w:color w:val="000000" w:themeColor="text1"/>
        </w:rPr>
        <w:t xml:space="preserve">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deverá estar devidamente cadastrado e em regular funcionamento junto aos órgãos competentes, conforme as disposições da </w:t>
      </w:r>
      <w:r w:rsidRPr="009911D7">
        <w:rPr>
          <w:rStyle w:val="Forte"/>
          <w:b w:val="0"/>
          <w:color w:val="000000" w:themeColor="text1"/>
        </w:rPr>
        <w:t>Portaria nº 390/2023(MDHC)</w:t>
      </w:r>
      <w:r w:rsidRPr="00DD0908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condição necessária para o recebimento de recursos, inclusive aqueles provenientes de doações incentivadas por meio de renúncia fiscal, nos termos da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introduzidas pela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.</w:t>
      </w:r>
    </w:p>
    <w:p w14:paraId="0DF9CB8B" w14:textId="77777777" w:rsidR="005E10DA" w:rsidRPr="009911D7" w:rsidRDefault="005E10DA" w:rsidP="009911D7">
      <w:pPr>
        <w:pStyle w:val="NormalWeb"/>
        <w:spacing w:before="0" w:beforeAutospacing="0" w:after="0" w:afterAutospacing="0"/>
        <w:contextualSpacing/>
        <w:jc w:val="both"/>
        <w:rPr>
          <w:rStyle w:val="Forte"/>
          <w:color w:val="000000" w:themeColor="text1"/>
        </w:rPr>
      </w:pPr>
    </w:p>
    <w:p w14:paraId="06227C75" w14:textId="27CE11E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30.</w:t>
      </w:r>
      <w:r w:rsidRPr="009911D7">
        <w:rPr>
          <w:color w:val="000000" w:themeColor="text1"/>
        </w:rPr>
        <w:t xml:space="preserve"> Compete ao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no âmbito do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exercer as funções de formulação, deliberação, normatização, acompanhamento, monitoramento e controle social da aplicação dos recursos destinados à política municipal dos direitos da pessoa idosa,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b/>
          <w:color w:val="000000" w:themeColor="text1"/>
        </w:rPr>
        <w:t xml:space="preserve">, </w:t>
      </w:r>
      <w:r w:rsidRPr="009911D7">
        <w:rPr>
          <w:color w:val="000000" w:themeColor="text1"/>
        </w:rPr>
        <w:t>com as alterações introduzidas pela</w:t>
      </w:r>
      <w:r w:rsidRPr="009911D7">
        <w:rPr>
          <w:b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9911D7">
        <w:rPr>
          <w:b/>
          <w:color w:val="000000" w:themeColor="text1"/>
        </w:rPr>
        <w:t xml:space="preserve">, </w:t>
      </w:r>
      <w:r w:rsidRPr="009911D7">
        <w:rPr>
          <w:color w:val="000000" w:themeColor="text1"/>
        </w:rPr>
        <w:t>do</w:t>
      </w:r>
      <w:r w:rsidRPr="009911D7">
        <w:rPr>
          <w:b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10.741, de 1º de outubro de 2003)</w:t>
      </w:r>
      <w:r w:rsidRPr="009911D7">
        <w:rPr>
          <w:b/>
          <w:color w:val="000000" w:themeColor="text1"/>
        </w:rPr>
        <w:t>,</w:t>
      </w:r>
      <w:r w:rsidRPr="009911D7">
        <w:rPr>
          <w:color w:val="000000" w:themeColor="text1"/>
        </w:rPr>
        <w:t xml:space="preserve"> desta Lei</w:t>
      </w:r>
      <w:r w:rsidR="005E10DA" w:rsidRPr="009911D7">
        <w:rPr>
          <w:color w:val="000000" w:themeColor="text1"/>
        </w:rPr>
        <w:t xml:space="preserve"> e das demais normas aplicáveis, bem como:</w:t>
      </w:r>
    </w:p>
    <w:p w14:paraId="77194675" w14:textId="77777777" w:rsidR="005E10DA" w:rsidRPr="009911D7" w:rsidRDefault="005E10D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40D5491" w14:textId="6D621E0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="00DD0908">
        <w:rPr>
          <w:color w:val="000000" w:themeColor="text1"/>
        </w:rPr>
        <w:t>f</w:t>
      </w:r>
      <w:r w:rsidRPr="009911D7">
        <w:rPr>
          <w:color w:val="000000" w:themeColor="text1"/>
        </w:rPr>
        <w:t>ormular</w:t>
      </w:r>
      <w:proofErr w:type="gramEnd"/>
      <w:r w:rsidRPr="009911D7">
        <w:rPr>
          <w:color w:val="000000" w:themeColor="text1"/>
        </w:rPr>
        <w:t xml:space="preserve">, deliberar e acompanhar a política municipal de promoção, proteção, defesa e garantia dos direitos da pessoa idosa, no que se refere às ações financiadas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3E72242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promover</w:t>
      </w:r>
      <w:proofErr w:type="gramEnd"/>
      <w:r w:rsidRPr="009911D7">
        <w:rPr>
          <w:color w:val="000000" w:themeColor="text1"/>
        </w:rPr>
        <w:t>, acompanhar e deliberar sobre a realização periódica de diagnósticos, estudos e levantamentos relativos à situação da pessoa idosa e ao funcionamento do Sistema de Garantia dos Direitos da Pessoa Idosa no âmbito municipal;</w:t>
      </w:r>
    </w:p>
    <w:p w14:paraId="3BE0DDB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elaborar, deliberar e acompanhar planos de ação anuais ou plurianuais, contendo os programas, projetos e serviços a serem implementados no âmbito da política municipal dos direitos da pessoa idosa, com respectivas metas e indicadores, observados os prazos e instrumentos do ciclo orçamentário;</w:t>
      </w:r>
    </w:p>
    <w:p w14:paraId="3CA71D4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deliberar</w:t>
      </w:r>
      <w:proofErr w:type="gramEnd"/>
      <w:r w:rsidRPr="009911D7">
        <w:rPr>
          <w:color w:val="000000" w:themeColor="text1"/>
        </w:rPr>
        <w:t xml:space="preserve"> sobre o plano anual de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em consonância com o plano de ação, as metas estabelecidas e a legislação orçamentária vigente;</w:t>
      </w:r>
    </w:p>
    <w:p w14:paraId="721C396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aprovar e acompanhar</w:t>
      </w:r>
      <w:proofErr w:type="gramEnd"/>
      <w:r w:rsidRPr="009911D7">
        <w:rPr>
          <w:color w:val="000000" w:themeColor="text1"/>
        </w:rPr>
        <w:t xml:space="preserve"> a elaboração de editais públicos que fixem os procedimentos, critérios de seleção, prioridades e condições para o financiamento de programas, </w:t>
      </w:r>
      <w:r w:rsidRPr="009911D7">
        <w:rPr>
          <w:color w:val="000000" w:themeColor="text1"/>
        </w:rPr>
        <w:lastRenderedPageBreak/>
        <w:t xml:space="preserve">projetos e ações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assegurada a observância dos princípios da legalidade, impessoalidade, moralidade, publicidade, eficiência e transparência;</w:t>
      </w:r>
    </w:p>
    <w:p w14:paraId="3FD2751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assegurar</w:t>
      </w:r>
      <w:proofErr w:type="gramEnd"/>
      <w:r w:rsidRPr="009911D7">
        <w:rPr>
          <w:color w:val="000000" w:themeColor="text1"/>
        </w:rPr>
        <w:t xml:space="preserve"> a ampla divulgação dos editais, dos projetos selecionados e dos valores destinados a cada ação financiada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inclusive por meio eletrônico, garantindo o acesso público às informações;</w:t>
      </w:r>
    </w:p>
    <w:p w14:paraId="07E1C87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acompanhar, monitorar e avaliar 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mediante análise de balancetes trimestrais, relatórios de execução física e financeira e do balanço anual do Fundo, sem prejuízo de outras formas de controle previstas em legislação específica;</w:t>
      </w:r>
    </w:p>
    <w:p w14:paraId="7BD38AE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fiscalizar os programas, projetos e ações financiadas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podendo, a qualquer tempo, requisitar informações, documentos e relatórios aos responsáveis pela execução, observadas as competências dos órgãos de controle interno e externo;</w:t>
      </w:r>
    </w:p>
    <w:p w14:paraId="7D841F9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estimular e apoiar</w:t>
      </w:r>
      <w:proofErr w:type="gramEnd"/>
      <w:r w:rsidRPr="009911D7">
        <w:rPr>
          <w:color w:val="000000" w:themeColor="text1"/>
        </w:rPr>
        <w:t xml:space="preserve"> ações voltadas à ampliação da captação de recursos para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inclusive por meio de doações incentivadas, nos termos da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da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;</w:t>
      </w:r>
    </w:p>
    <w:p w14:paraId="50BE0C0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promover</w:t>
      </w:r>
      <w:proofErr w:type="gramEnd"/>
      <w:r w:rsidRPr="009911D7">
        <w:rPr>
          <w:color w:val="000000" w:themeColor="text1"/>
        </w:rPr>
        <w:t xml:space="preserve"> a mobilização e a participação da sociedade civil no processo de formulação, implementação e avaliação da política municipal dos direitos da pessoa idosa, bem como no acompanhamento e fiscalização da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25E0265C" w14:textId="27919D5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</w:t>
      </w:r>
      <w:r w:rsidRPr="009911D7">
        <w:rPr>
          <w:color w:val="000000" w:themeColor="text1"/>
        </w:rPr>
        <w:t xml:space="preserve"> – zelar pela regularidade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acompanhando seu cadastramento, atualização e funcionamento junto aos órgãos competentes, nos termos da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como condição para o recebimento e a manutenção de recursos.</w:t>
      </w:r>
    </w:p>
    <w:p w14:paraId="184DE4F4" w14:textId="77777777" w:rsidR="005E10DA" w:rsidRPr="009911D7" w:rsidRDefault="005E10D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32C6BA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Parágrafo único.</w:t>
      </w:r>
      <w:r w:rsidRPr="009911D7">
        <w:rPr>
          <w:color w:val="000000" w:themeColor="text1"/>
        </w:rPr>
        <w:t xml:space="preserve"> Para o pleno exercício de suas atribuições, o Poder Executivo Municipal deverá assegurar ao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suporte administrativo e institucional adequado, incluindo estrutura física, recursos humanos, meios materiais, apoio técnico e dotação orçamentária compatível, respeitada a autonomia do Conselho e observadas as normas da administração pública.</w:t>
      </w:r>
    </w:p>
    <w:p w14:paraId="7A2A52B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4B3EBAE" w14:textId="64F3F0C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31.</w:t>
      </w:r>
      <w:r w:rsidRPr="009911D7">
        <w:rPr>
          <w:color w:val="000000" w:themeColor="text1"/>
        </w:rPr>
        <w:t xml:space="preserve"> O Poder Executivo Municipal designará, por ato próprio, servidor ou servidores públicos para exercerem as funções de gestor e ordenador de despesas do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responsáveis pela gestão administrativa, financeira, contábil, orçamentária e patrimonial do Fundo, observado o disposto na legislação vigente, no prazo máximo de </w:t>
      </w:r>
      <w:r w:rsidRPr="009911D7">
        <w:rPr>
          <w:rStyle w:val="Forte"/>
          <w:b w:val="0"/>
          <w:color w:val="000000" w:themeColor="text1"/>
        </w:rPr>
        <w:t>60 (sessenta) dias</w:t>
      </w:r>
      <w:r w:rsidRPr="009911D7">
        <w:rPr>
          <w:color w:val="000000" w:themeColor="text1"/>
        </w:rPr>
        <w:t xml:space="preserve"> após a entrada em vigor desta Lei.</w:t>
      </w:r>
    </w:p>
    <w:p w14:paraId="7D69786E" w14:textId="77777777" w:rsidR="00923282" w:rsidRPr="009911D7" w:rsidRDefault="0092328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5654ADA" w14:textId="523E0840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designação de que trata o caput deverá observar as deliberações do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respeitada a competência do Poder Executivo para a execução administrativa e financeira do Fundo, nos termos da </w:t>
      </w:r>
      <w:r w:rsidRPr="009911D7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da </w:t>
      </w:r>
      <w:r w:rsidRPr="009911D7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, da </w:t>
      </w:r>
      <w:r w:rsidRPr="009911D7">
        <w:rPr>
          <w:rStyle w:val="Forte"/>
          <w:b w:val="0"/>
          <w:color w:val="000000" w:themeColor="text1"/>
        </w:rPr>
        <w:t>Lei nº 10.741/2003</w:t>
      </w:r>
      <w:r w:rsidRPr="009911D7">
        <w:rPr>
          <w:color w:val="000000" w:themeColor="text1"/>
        </w:rPr>
        <w:t xml:space="preserve">, da </w:t>
      </w:r>
      <w:r w:rsidRPr="009911D7">
        <w:rPr>
          <w:rStyle w:val="Forte"/>
          <w:b w:val="0"/>
          <w:color w:val="000000" w:themeColor="text1"/>
        </w:rPr>
        <w:t>Lei nº 8.842/1994</w:t>
      </w:r>
      <w:r w:rsidRPr="009911D7">
        <w:rPr>
          <w:color w:val="000000" w:themeColor="text1"/>
        </w:rPr>
        <w:t xml:space="preserve"> e das normas que regem os fundos especiais.</w:t>
      </w:r>
    </w:p>
    <w:p w14:paraId="30CF557E" w14:textId="77777777" w:rsidR="00923282" w:rsidRPr="009911D7" w:rsidRDefault="0092328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9F56276" w14:textId="1D0F9F3D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previamente deliberada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destinar-se-á exclusivamente ao financiamento de ações governamentais e não governamentais voltadas à promoção, proteção, defesa e garantia dos direitos da pessoa idosa, compreendendo, entre outras:</w:t>
      </w:r>
    </w:p>
    <w:p w14:paraId="7B5CA02D" w14:textId="77777777" w:rsidR="00923282" w:rsidRPr="009911D7" w:rsidRDefault="0092328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5CF3DD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desenvolvimento</w:t>
      </w:r>
      <w:proofErr w:type="gramEnd"/>
      <w:r w:rsidRPr="009911D7">
        <w:rPr>
          <w:color w:val="000000" w:themeColor="text1"/>
        </w:rPr>
        <w:t xml:space="preserve"> de programas, projetos e serviços complementares, inovadores ou experimentais, por prazo determinado, não superior a </w:t>
      </w:r>
      <w:r w:rsidRPr="009911D7">
        <w:rPr>
          <w:rStyle w:val="Forte"/>
          <w:b w:val="0"/>
          <w:color w:val="000000" w:themeColor="text1"/>
        </w:rPr>
        <w:t>3 (três) anos</w:t>
      </w:r>
      <w:r w:rsidRPr="009911D7">
        <w:rPr>
          <w:color w:val="000000" w:themeColor="text1"/>
        </w:rPr>
        <w:t>, no âmbito da política municipal dos direitos da pessoa idosa;</w:t>
      </w:r>
    </w:p>
    <w:p w14:paraId="6A83DC9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ações</w:t>
      </w:r>
      <w:proofErr w:type="gramEnd"/>
      <w:r w:rsidRPr="009911D7">
        <w:rPr>
          <w:color w:val="000000" w:themeColor="text1"/>
        </w:rPr>
        <w:t xml:space="preserve"> de acolhimento institucional ou familiar da pessoa idosa em situação de abandono, violação de direitos ou risco social, observadas as diretrizes constitucionais, o Estatuto da Pessoa Idosa e os planos nacionais e municipais pertinentes;</w:t>
      </w:r>
    </w:p>
    <w:p w14:paraId="5FB32A68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realização de pesquisas, estudos, diagnósticos, levantamentos, sistemas de informação, monitoramento e avaliação das políticas públicas voltadas à pessoa idosa;</w:t>
      </w:r>
    </w:p>
    <w:p w14:paraId="776EBA8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capacitação, formação e qualificação continuada dos profissionais e operadores do Sistema de Garantia dos Direitos da Pessoa Idosa - </w:t>
      </w:r>
      <w:r w:rsidRPr="009911D7">
        <w:rPr>
          <w:rStyle w:val="Forte"/>
          <w:b w:val="0"/>
          <w:color w:val="000000" w:themeColor="text1"/>
        </w:rPr>
        <w:t>SGD</w:t>
      </w:r>
      <w:r w:rsidRPr="009911D7">
        <w:rPr>
          <w:color w:val="000000" w:themeColor="text1"/>
        </w:rPr>
        <w:t>, inclusive conselheiros;</w:t>
      </w:r>
    </w:p>
    <w:p w14:paraId="6DF7030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desenvolvimento</w:t>
      </w:r>
      <w:proofErr w:type="gramEnd"/>
      <w:r w:rsidRPr="009911D7">
        <w:rPr>
          <w:color w:val="000000" w:themeColor="text1"/>
        </w:rPr>
        <w:t xml:space="preserve"> de programas, projetos e ações de comunicação social, campanhas educativas, publicações e materiais informativos voltados à promoção dos direitos da pessoa idosa;</w:t>
      </w:r>
    </w:p>
    <w:p w14:paraId="383C9EC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fortalecimento</w:t>
      </w:r>
      <w:proofErr w:type="gramEnd"/>
      <w:r w:rsidRPr="009911D7">
        <w:rPr>
          <w:color w:val="000000" w:themeColor="text1"/>
        </w:rPr>
        <w:t xml:space="preserve"> do Sistema de Garantia dos Direitos da Pessoa Idosa, com ênfase na articulação intersetorial, no controle social e na mobilização da sociedade;</w:t>
      </w:r>
    </w:p>
    <w:p w14:paraId="08A413C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custeio de despesas operacionais estritamente vinculadas à execução de projetos financiados pelo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quando desenvolvidos por entidades não governamentais regularmente cadastradas e selecionadas por meio de edital público;</w:t>
      </w:r>
    </w:p>
    <w:p w14:paraId="1997B12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apoio financeiro a programas, projetos e serviços executados por entidades da sociedade civil devidamente inscritas e regulares junto ao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observadas as normas legais e os critérios definidos em edital;</w:t>
      </w:r>
    </w:p>
    <w:p w14:paraId="6B74FD29" w14:textId="7549CB4D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outras</w:t>
      </w:r>
      <w:proofErr w:type="gramEnd"/>
      <w:r w:rsidRPr="009911D7">
        <w:rPr>
          <w:color w:val="000000" w:themeColor="text1"/>
        </w:rPr>
        <w:t xml:space="preserve"> ações estratégicas priorizadas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desde que compatíveis com a finalidade do Fundo e com a legislação vigente</w:t>
      </w:r>
      <w:r w:rsidR="002A4EF7">
        <w:rPr>
          <w:color w:val="000000" w:themeColor="text1"/>
        </w:rPr>
        <w:t>;</w:t>
      </w:r>
    </w:p>
    <w:p w14:paraId="02210ABB" w14:textId="3B5FFBC9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  <w:r w:rsidRPr="009911D7">
        <w:rPr>
          <w:b/>
          <w:bCs/>
        </w:rPr>
        <w:t>X</w:t>
      </w:r>
      <w:r w:rsidRPr="009911D7">
        <w:t xml:space="preserve"> – realização e participação em conferências, fóruns, seminários, encontros, capacitações e eventos relacionados à política da pessoa idosa, incluindo o custeio de diárias, passagens e despesas de deslocamento de conselheiros, profissionais e representantes, desde que previamente aprovados pelo COMDIPI e vinculados às finalidades do Fundo.</w:t>
      </w:r>
    </w:p>
    <w:p w14:paraId="6C4B2589" w14:textId="77777777" w:rsidR="00083656" w:rsidRPr="009911D7" w:rsidRDefault="00083656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</w:p>
    <w:p w14:paraId="48A54CB9" w14:textId="19EBD89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bCs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não poderão ser utilizados</w:t>
      </w:r>
      <w:r w:rsidRPr="009911D7">
        <w:rPr>
          <w:color w:val="000000" w:themeColor="text1"/>
        </w:rPr>
        <w:t>:</w:t>
      </w:r>
    </w:p>
    <w:p w14:paraId="07E17214" w14:textId="77777777" w:rsidR="00083656" w:rsidRPr="009911D7" w:rsidRDefault="0008365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87D362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em</w:t>
      </w:r>
      <w:proofErr w:type="gramEnd"/>
      <w:r w:rsidRPr="009911D7">
        <w:rPr>
          <w:color w:val="000000" w:themeColor="text1"/>
        </w:rPr>
        <w:t xml:space="preserve"> despesas que não guardem relação direta com os objetivos e finalidades do Fundo, exceto em situações de emergência ou calamidade pública reconhecidas em lei e expressamente aprovadas pela plenária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4693DBC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sem</w:t>
      </w:r>
      <w:proofErr w:type="gramEnd"/>
      <w:r w:rsidRPr="009911D7">
        <w:rPr>
          <w:color w:val="000000" w:themeColor="text1"/>
        </w:rPr>
        <w:t xml:space="preserve"> prévia deliberação do Conselho Municipal dos Direitos da Pessoa Idosa –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31621D3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para pagamento de despesas permanentes de manutenção, funcionamento ou custeio dos órgãos públicos responsáveis pela política da pessoa idosa, inclusive do próprio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os quais deverão ser financiados pelo orçamento do órgão ao qual estejam administrativamente vinculados, excetuadas as despesas com formação e capacitação de conselheiros;</w:t>
      </w:r>
    </w:p>
    <w:p w14:paraId="1C07468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para</w:t>
      </w:r>
      <w:proofErr w:type="gramEnd"/>
      <w:r w:rsidRPr="009911D7">
        <w:rPr>
          <w:color w:val="000000" w:themeColor="text1"/>
        </w:rPr>
        <w:t xml:space="preserve"> manutenção institucional ou custeio regular de entidades não governamentais de atendimento à pessoa idosa, nos termos da </w:t>
      </w:r>
      <w:r w:rsidRPr="009911D7">
        <w:rPr>
          <w:rStyle w:val="Forte"/>
          <w:b w:val="0"/>
          <w:color w:val="000000" w:themeColor="text1"/>
        </w:rPr>
        <w:t>Lei nº 8.842/1994</w:t>
      </w:r>
      <w:r w:rsidRPr="009911D7">
        <w:rPr>
          <w:color w:val="000000" w:themeColor="text1"/>
        </w:rPr>
        <w:t>, sendo permitida apenas a destinação de recursos para programas, projetos e ações específicas por elas executadas;</w:t>
      </w:r>
    </w:p>
    <w:p w14:paraId="5E29A5C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para</w:t>
      </w:r>
      <w:proofErr w:type="gramEnd"/>
      <w:r w:rsidRPr="009911D7">
        <w:rPr>
          <w:color w:val="000000" w:themeColor="text1"/>
        </w:rPr>
        <w:t xml:space="preserve"> o custeio das políticas públicas sociais básicas de responsabilidade direta do Poder Público;</w:t>
      </w:r>
    </w:p>
    <w:p w14:paraId="7ECA6D8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para</w:t>
      </w:r>
      <w:proofErr w:type="gramEnd"/>
      <w:r w:rsidRPr="009911D7">
        <w:rPr>
          <w:color w:val="000000" w:themeColor="text1"/>
        </w:rPr>
        <w:t xml:space="preserve"> o financiamento continuado de políticas públicas que possuam fundo específico próprio, conforme legislação pertinente;</w:t>
      </w:r>
    </w:p>
    <w:p w14:paraId="36D7EB5E" w14:textId="6EE20C7B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para aquisição, construção, reforma, ampliação, manutenção ou locação de imóveis públicos ou privados, ainda que destinados exclusivamente ao atendimento da pessoa idosa.</w:t>
      </w:r>
    </w:p>
    <w:p w14:paraId="7105B2C2" w14:textId="77777777" w:rsidR="00083656" w:rsidRPr="009911D7" w:rsidRDefault="0008365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46D589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4º</w:t>
      </w:r>
      <w:r w:rsidRPr="009911D7">
        <w:rPr>
          <w:color w:val="000000" w:themeColor="text1"/>
        </w:rPr>
        <w:t xml:space="preserve">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deverá manter-se devidamente cadastrado, atualizado e em regular funcionamento junto aos órgãos competentes, nos termos da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 xml:space="preserve">, como condição para o recebimento de recursos, inclusive aqueles oriundos de doações incentivadas com dedução do imposto de renda, conforme 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introduzidas pela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.</w:t>
      </w:r>
    </w:p>
    <w:p w14:paraId="41EC010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15F04C87" w14:textId="3F5C273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32.</w:t>
      </w:r>
      <w:r w:rsidRPr="009911D7">
        <w:rPr>
          <w:color w:val="000000" w:themeColor="text1"/>
        </w:rPr>
        <w:t xml:space="preserve"> A gestão administrativa, financeira, contábil, orçamentária, patrimonial, o controle e a fiscalização do Fundo Municipal dos Direitos da Pessoa Idosa -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exercidos pelo Poder Executivo Municipal, competem ao órgão gestor designado, observadas as deliberações do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nos termos da legislação vigente.</w:t>
      </w:r>
    </w:p>
    <w:p w14:paraId="4D594BFF" w14:textId="77777777" w:rsidR="006E0DD8" w:rsidRPr="009911D7" w:rsidRDefault="006E0DD8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EB4887F" w14:textId="04428440" w:rsidR="00121ACA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Parágrafo único.</w:t>
      </w:r>
      <w:r w:rsidR="00121ACA" w:rsidRPr="009911D7">
        <w:rPr>
          <w:color w:val="000000" w:themeColor="text1"/>
        </w:rPr>
        <w:t xml:space="preserve"> Compete ao órgão gestor do </w:t>
      </w:r>
      <w:r w:rsidR="00121ACA" w:rsidRPr="009911D7">
        <w:rPr>
          <w:rStyle w:val="Forte"/>
          <w:b w:val="0"/>
          <w:color w:val="000000" w:themeColor="text1"/>
        </w:rPr>
        <w:t>FUMDIPI</w:t>
      </w:r>
      <w:r w:rsidR="00121ACA" w:rsidRPr="009911D7">
        <w:rPr>
          <w:color w:val="000000" w:themeColor="text1"/>
        </w:rPr>
        <w:t>:</w:t>
      </w:r>
    </w:p>
    <w:p w14:paraId="06FC23C7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EE5457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registrar e contabilizar</w:t>
      </w:r>
      <w:proofErr w:type="gramEnd"/>
      <w:r w:rsidRPr="009911D7">
        <w:rPr>
          <w:color w:val="000000" w:themeColor="text1"/>
        </w:rPr>
        <w:t xml:space="preserve"> os recursos orçamentários próprios do Município e aqueles a ele transferidos, destinados à política de promoção, proteção e defesa dos direitos da pessoa idosa;</w:t>
      </w:r>
    </w:p>
    <w:p w14:paraId="2CA7554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registrar</w:t>
      </w:r>
      <w:proofErr w:type="gramEnd"/>
      <w:r w:rsidRPr="009911D7">
        <w:rPr>
          <w:color w:val="000000" w:themeColor="text1"/>
        </w:rPr>
        <w:t xml:space="preserve">, controlar e contabilizar os recursos captados por meio de convênios, termos de fomento, termos de colaboração, parcerias e doações efetuadas ao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inclusive as decorrentes de incentivos fiscais;</w:t>
      </w:r>
    </w:p>
    <w:p w14:paraId="2A7E62BA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manter o controle escritural e contábil das aplicações financeiras dos recursos do Fundo, conforme as deliberações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e a legislação financeira aplicável;</w:t>
      </w:r>
    </w:p>
    <w:p w14:paraId="4D9E315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executar</w:t>
      </w:r>
      <w:proofErr w:type="gramEnd"/>
      <w:r w:rsidRPr="009911D7">
        <w:rPr>
          <w:color w:val="000000" w:themeColor="text1"/>
        </w:rPr>
        <w:t xml:space="preserve"> a aplicação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exclusivamente nos termos das resoluções e deliberações do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respeitados o plano de ação e o plano anual de aplicação aprovados;</w:t>
      </w:r>
    </w:p>
    <w:p w14:paraId="48D6CFA9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administrar</w:t>
      </w:r>
      <w:proofErr w:type="gramEnd"/>
      <w:r w:rsidRPr="009911D7">
        <w:rPr>
          <w:color w:val="000000" w:themeColor="text1"/>
        </w:rPr>
        <w:t xml:space="preserve"> os recursos destinados aos programas, projetos, serviços e ações financiados pelo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assegurando sua correta execução física e financeira;</w:t>
      </w:r>
    </w:p>
    <w:p w14:paraId="73E95B1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assegurar</w:t>
      </w:r>
      <w:proofErr w:type="gramEnd"/>
      <w:r w:rsidRPr="009911D7">
        <w:rPr>
          <w:color w:val="000000" w:themeColor="text1"/>
        </w:rPr>
        <w:t xml:space="preserve"> a execução orçamentária e financeira em conformidade com o plano de ação e o plano de aplicação deliberados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e aprovados pelo Poder Legislativo;</w:t>
      </w:r>
    </w:p>
    <w:p w14:paraId="5A57586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organizar e manter os serviços de contabilidade do Fundo de forma a permitir o acompanhamento da execução orçamentária, o controle patrimonial, a apuração de custos, a elaboração de balancetes, relatórios e balanços anuais;</w:t>
      </w:r>
    </w:p>
    <w:p w14:paraId="63E6DD9A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transferir automaticamente para o exercício financeiro seguinte o saldo financeiro positivo apurado em balanço, a crédito do próprio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vedada sua desvinculação;</w:t>
      </w:r>
    </w:p>
    <w:p w14:paraId="2AD03EA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assegurar</w:t>
      </w:r>
      <w:proofErr w:type="gramEnd"/>
      <w:r w:rsidRPr="009911D7">
        <w:rPr>
          <w:color w:val="000000" w:themeColor="text1"/>
        </w:rPr>
        <w:t xml:space="preserve"> a inclusão, na Lei Orçamentária Anual - </w:t>
      </w:r>
      <w:r w:rsidRPr="009911D7">
        <w:rPr>
          <w:rStyle w:val="Forte"/>
          <w:b w:val="0"/>
          <w:color w:val="000000" w:themeColor="text1"/>
        </w:rPr>
        <w:t>LOA</w:t>
      </w:r>
      <w:r w:rsidRPr="009911D7">
        <w:rPr>
          <w:color w:val="000000" w:themeColor="text1"/>
        </w:rPr>
        <w:t xml:space="preserve">, de dotação compatível com os programas, projetos e atividades previstos no plano de ação e no plano de aplicação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1200611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elaborar</w:t>
      </w:r>
      <w:proofErr w:type="gramEnd"/>
      <w:r w:rsidRPr="009911D7">
        <w:rPr>
          <w:color w:val="000000" w:themeColor="text1"/>
        </w:rPr>
        <w:t>, publicar e dar ampla publicidade ao relatório resumido da execução orçamentária e financeira do Fundo, anualmente, bem como manter disponíveis os documentos relativos às receitas e despesas;</w:t>
      </w:r>
    </w:p>
    <w:p w14:paraId="339A643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</w:t>
      </w:r>
      <w:r w:rsidRPr="009911D7">
        <w:rPr>
          <w:color w:val="000000" w:themeColor="text1"/>
        </w:rPr>
        <w:t xml:space="preserve"> – manter conta bancária específica e exclusiva para a movimentação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vedada sua utilização para fins diversos;</w:t>
      </w:r>
    </w:p>
    <w:p w14:paraId="45033AD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XII</w:t>
      </w:r>
      <w:r w:rsidRPr="009911D7">
        <w:rPr>
          <w:color w:val="000000" w:themeColor="text1"/>
        </w:rPr>
        <w:t xml:space="preserve"> – manter controles individualizados e atualizados das doações recebidas, inclusive aquelas realizadas por meio de incentivos fiscais;</w:t>
      </w:r>
    </w:p>
    <w:p w14:paraId="27F43D8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XIII</w:t>
      </w:r>
      <w:r w:rsidRPr="009911D7">
        <w:rPr>
          <w:color w:val="000000" w:themeColor="text1"/>
        </w:rPr>
        <w:t xml:space="preserve"> – emitir recibo ou comprovante de doação, conforme modelo definido pela Receita Federal do Brasil, contendo obrigatoriamente: número de ordem, identificação do doador ou destinador (nome/razão social e CPF ou CNPJ), data, valor ou descrição do bem doado, e ano-calendário da doação;</w:t>
      </w:r>
    </w:p>
    <w:p w14:paraId="5FE9BA4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XIV</w:t>
      </w:r>
      <w:r w:rsidRPr="009911D7">
        <w:rPr>
          <w:color w:val="000000" w:themeColor="text1"/>
        </w:rPr>
        <w:t xml:space="preserve"> – informar à Secretaria Especial da Receita Federal do Brasil, nos prazos e condições legais, as doações recebidas, mediante o envio da </w:t>
      </w:r>
      <w:r w:rsidRPr="009911D7">
        <w:rPr>
          <w:rStyle w:val="Forte"/>
          <w:b w:val="0"/>
          <w:color w:val="000000" w:themeColor="text1"/>
        </w:rPr>
        <w:t>Declaração de Benefícios Fiscais - DBF</w:t>
      </w:r>
      <w:r w:rsidRPr="009911D7">
        <w:rPr>
          <w:color w:val="000000" w:themeColor="text1"/>
        </w:rPr>
        <w:t xml:space="preserve">, conforme previsto na </w:t>
      </w:r>
      <w:r w:rsidRPr="009911D7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da </w:t>
      </w:r>
      <w:r w:rsidRPr="009911D7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;</w:t>
      </w:r>
    </w:p>
    <w:p w14:paraId="249B8218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comunicar</w:t>
      </w:r>
      <w:proofErr w:type="gramEnd"/>
      <w:r w:rsidRPr="009911D7">
        <w:rPr>
          <w:color w:val="000000" w:themeColor="text1"/>
        </w:rPr>
        <w:t xml:space="preserve"> formalmente aos doadores, até o último dia útil do mês de março de cada exercício, a efetiva apresentação da </w:t>
      </w:r>
      <w:r w:rsidRPr="009911D7">
        <w:rPr>
          <w:rStyle w:val="Forte"/>
          <w:b w:val="0"/>
          <w:color w:val="000000" w:themeColor="text1"/>
        </w:rPr>
        <w:t>DBF</w:t>
      </w:r>
      <w:r w:rsidRPr="009911D7">
        <w:rPr>
          <w:color w:val="000000" w:themeColor="text1"/>
        </w:rPr>
        <w:t>, contendo os dados exigidos pela legislação tributária;</w:t>
      </w:r>
    </w:p>
    <w:p w14:paraId="7CDA9FD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XVI</w:t>
      </w:r>
      <w:r w:rsidRPr="009911D7">
        <w:rPr>
          <w:color w:val="000000" w:themeColor="text1"/>
        </w:rPr>
        <w:t xml:space="preserve"> – emitir, assinar e controlar notas de empenho, ordens de pagamento, cheques e demais documentos necessários à execução das despesas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observadas as normas de direito financeiro;</w:t>
      </w:r>
    </w:p>
    <w:p w14:paraId="6A32119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XVII</w:t>
      </w:r>
      <w:r w:rsidRPr="009911D7">
        <w:rPr>
          <w:color w:val="000000" w:themeColor="text1"/>
        </w:rPr>
        <w:t xml:space="preserve"> – acompanhar o ingresso das receitas e a execução das despesas do Fundo, mantendo registros atualizados;</w:t>
      </w:r>
    </w:p>
    <w:p w14:paraId="1DDA4AB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XVIII</w:t>
      </w:r>
      <w:r w:rsidRPr="009911D7">
        <w:rPr>
          <w:color w:val="000000" w:themeColor="text1"/>
        </w:rPr>
        <w:t xml:space="preserve"> – cumprir e controlar as obrigações assumidas em convênios, contratos, termos de fomento ou colaboração firmados pelo Município relacionados à política da pessoa idosa;</w:t>
      </w:r>
    </w:p>
    <w:p w14:paraId="5A720FE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XIX</w:t>
      </w:r>
      <w:r w:rsidRPr="009911D7">
        <w:rPr>
          <w:color w:val="000000" w:themeColor="text1"/>
        </w:rPr>
        <w:t xml:space="preserve"> – coordenar a execução dos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conforme o plano anual de aplicação deliberado pelo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64D9B3B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encaminhar</w:t>
      </w:r>
      <w:proofErr w:type="gramEnd"/>
      <w:r w:rsidRPr="009911D7">
        <w:rPr>
          <w:color w:val="000000" w:themeColor="text1"/>
        </w:rPr>
        <w:t xml:space="preserve"> ao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anualmente e sempre que solicitado, relatórios de acompanhamento, avaliação físico-financeira, balancetes e demonstrativos da situação econômico-financeira do Fundo;</w:t>
      </w:r>
    </w:p>
    <w:p w14:paraId="0ED04B4D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</w:t>
      </w:r>
      <w:r w:rsidRPr="009911D7">
        <w:rPr>
          <w:color w:val="000000" w:themeColor="text1"/>
        </w:rPr>
        <w:t xml:space="preserve"> – manter, em articulação com o setor de patrimônio do Município, o controle dos bens patrimoniais adquiridos com recursos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67E577F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XXII</w:t>
      </w:r>
      <w:r w:rsidRPr="009911D7">
        <w:rPr>
          <w:color w:val="000000" w:themeColor="text1"/>
        </w:rPr>
        <w:t xml:space="preserve"> – manter arquivados, pelo prazo legal, os documentos comprobatórios da movimentação financeira e contábil do Fundo, para fins de fiscalização e controle;</w:t>
      </w:r>
    </w:p>
    <w:p w14:paraId="6937A13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XXIII</w:t>
      </w:r>
      <w:r w:rsidRPr="009911D7">
        <w:rPr>
          <w:color w:val="000000" w:themeColor="text1"/>
        </w:rPr>
        <w:t xml:space="preserve"> – zelar pela regularidade cadastral, operacional e fiscal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nos termos da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como condição para o recebimento e manutenção de recursos;</w:t>
      </w:r>
    </w:p>
    <w:p w14:paraId="163058B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XXIV</w:t>
      </w:r>
      <w:r w:rsidRPr="009911D7">
        <w:rPr>
          <w:color w:val="000000" w:themeColor="text1"/>
        </w:rPr>
        <w:t xml:space="preserve"> – observar, no desempenho de suas atribuições, o princípio da </w:t>
      </w:r>
      <w:r w:rsidRPr="009911D7">
        <w:rPr>
          <w:rStyle w:val="Forte"/>
          <w:b w:val="0"/>
          <w:color w:val="000000" w:themeColor="text1"/>
        </w:rPr>
        <w:t>prioridade absoluta à pessoa idosa</w:t>
      </w:r>
      <w:r w:rsidRPr="009911D7">
        <w:rPr>
          <w:color w:val="000000" w:themeColor="text1"/>
        </w:rPr>
        <w:t xml:space="preserve">, conforme a </w:t>
      </w:r>
      <w:r w:rsidRPr="009911D7">
        <w:rPr>
          <w:rStyle w:val="Forte"/>
          <w:b w:val="0"/>
          <w:color w:val="000000" w:themeColor="text1"/>
        </w:rPr>
        <w:t>Constituição Federal</w:t>
      </w:r>
      <w:r w:rsidRPr="00001205">
        <w:rPr>
          <w:bCs/>
          <w:color w:val="000000" w:themeColor="text1"/>
        </w:rPr>
        <w:t>, o</w:t>
      </w:r>
      <w:r w:rsidRPr="009911D7">
        <w:rPr>
          <w:b/>
          <w:color w:val="000000" w:themeColor="text1"/>
        </w:rPr>
        <w:t xml:space="preserve"> </w:t>
      </w:r>
      <w:r w:rsidRPr="009911D7">
        <w:rPr>
          <w:rStyle w:val="Forte"/>
          <w:b w:val="0"/>
          <w:color w:val="000000" w:themeColor="text1"/>
        </w:rPr>
        <w:t>Estatuto da Pessoa Idosa (Lei nº 10.741/2003)</w:t>
      </w:r>
      <w:r w:rsidRPr="009911D7">
        <w:rPr>
          <w:color w:val="000000" w:themeColor="text1"/>
        </w:rPr>
        <w:t xml:space="preserve">, a </w:t>
      </w:r>
      <w:r w:rsidRPr="009911D7">
        <w:rPr>
          <w:rStyle w:val="Forte"/>
          <w:b w:val="0"/>
          <w:color w:val="000000" w:themeColor="text1"/>
        </w:rPr>
        <w:t>Lei nº 8.842/1994</w:t>
      </w:r>
      <w:r w:rsidRPr="009911D7">
        <w:rPr>
          <w:color w:val="000000" w:themeColor="text1"/>
        </w:rPr>
        <w:t xml:space="preserve"> e demais normas aplicáveis.</w:t>
      </w:r>
    </w:p>
    <w:p w14:paraId="31839064" w14:textId="77777777" w:rsidR="009911D7" w:rsidRDefault="009911D7" w:rsidP="00121ACA">
      <w:pPr>
        <w:pStyle w:val="NormalWeb"/>
        <w:spacing w:before="0" w:beforeAutospacing="0" w:after="0" w:afterAutospacing="0" w:line="276" w:lineRule="auto"/>
        <w:contextualSpacing/>
        <w:jc w:val="both"/>
        <w:rPr>
          <w:rStyle w:val="Forte"/>
          <w:color w:val="000000" w:themeColor="text1"/>
        </w:rPr>
      </w:pPr>
    </w:p>
    <w:p w14:paraId="6566F115" w14:textId="595C3EA4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Art. 33.</w:t>
      </w:r>
      <w:r w:rsidRPr="009911D7">
        <w:rPr>
          <w:color w:val="000000" w:themeColor="text1"/>
        </w:rPr>
        <w:t xml:space="preserve"> Constituem receitas do Fundo Municipal dos Direitos da Pessoa Idosa –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:</w:t>
      </w:r>
    </w:p>
    <w:p w14:paraId="42DBF524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93B963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recursos</w:t>
      </w:r>
      <w:proofErr w:type="gramEnd"/>
      <w:r w:rsidRPr="009911D7">
        <w:rPr>
          <w:color w:val="000000" w:themeColor="text1"/>
        </w:rPr>
        <w:t xml:space="preserve"> públicos que lhe forem destinados e consignados nos orçamentos da União, dos Estados, do Distrito Federal e do Município, inclusive por meio de transferências </w:t>
      </w:r>
      <w:r w:rsidRPr="009911D7">
        <w:rPr>
          <w:color w:val="000000" w:themeColor="text1"/>
        </w:rPr>
        <w:lastRenderedPageBreak/>
        <w:t>voluntárias, convênios, termos de fomento, termos de colaboração ou instrumentos congêneres, observada a legislação aplicável;</w:t>
      </w:r>
    </w:p>
    <w:p w14:paraId="3DFE587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transferências</w:t>
      </w:r>
      <w:proofErr w:type="gramEnd"/>
      <w:r w:rsidRPr="009911D7">
        <w:rPr>
          <w:color w:val="000000" w:themeColor="text1"/>
        </w:rPr>
        <w:t xml:space="preserve"> intergovernamentais realizadas na modalidade </w:t>
      </w:r>
      <w:r w:rsidRPr="009911D7">
        <w:rPr>
          <w:rStyle w:val="Forte"/>
          <w:b w:val="0"/>
          <w:color w:val="000000" w:themeColor="text1"/>
        </w:rPr>
        <w:t>fundo a fundo</w:t>
      </w:r>
      <w:r w:rsidRPr="009911D7">
        <w:rPr>
          <w:color w:val="000000" w:themeColor="text1"/>
        </w:rPr>
        <w:t>, quando previstas em legislação específica;</w:t>
      </w:r>
    </w:p>
    <w:p w14:paraId="619434E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III</w:t>
      </w:r>
      <w:r w:rsidRPr="009911D7">
        <w:rPr>
          <w:color w:val="000000" w:themeColor="text1"/>
        </w:rPr>
        <w:t xml:space="preserve"> – doações em dinheiro, bens móveis, imóveis ou direitos, realizadas por pessoas físicas ou jurídicas, de direito público ou privado, nacionais ou estrangeiras;</w:t>
      </w:r>
    </w:p>
    <w:p w14:paraId="0DBD744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IV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valores</w:t>
      </w:r>
      <w:proofErr w:type="gramEnd"/>
      <w:r w:rsidRPr="009911D7">
        <w:rPr>
          <w:color w:val="000000" w:themeColor="text1"/>
        </w:rPr>
        <w:t xml:space="preserve"> provenientes de destinações incentivadas do Imposto de Renda, realizadas por pessoas físicas ou jurídicas, nos termos da </w:t>
      </w:r>
      <w:r w:rsidRPr="009911D7">
        <w:rPr>
          <w:rStyle w:val="Forte"/>
          <w:b w:val="0"/>
          <w:color w:val="000000" w:themeColor="text1"/>
        </w:rPr>
        <w:t>Lei Federal nº 12.213, de 20 de janeiro de 2010</w:t>
      </w:r>
      <w:r w:rsidRPr="009911D7">
        <w:rPr>
          <w:color w:val="000000" w:themeColor="text1"/>
        </w:rPr>
        <w:t xml:space="preserve">, com as alterações introduzidas pela </w:t>
      </w:r>
      <w:r w:rsidRPr="009911D7">
        <w:rPr>
          <w:rStyle w:val="Forte"/>
          <w:b w:val="0"/>
          <w:color w:val="000000" w:themeColor="text1"/>
        </w:rPr>
        <w:t>Lei Federal nº 13.797, de 3 de janeiro de 2019</w:t>
      </w:r>
      <w:r w:rsidRPr="009911D7">
        <w:rPr>
          <w:color w:val="000000" w:themeColor="text1"/>
        </w:rPr>
        <w:t>, observadas as normas da Receita Federal do Brasil;</w:t>
      </w:r>
    </w:p>
    <w:p w14:paraId="3823A2A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</w:t>
      </w:r>
      <w:r w:rsidRPr="009911D7">
        <w:rPr>
          <w:color w:val="000000" w:themeColor="text1"/>
        </w:rPr>
        <w:t xml:space="preserve"> – contribuições, auxílios e subvenções de governos estrangeiros, organismos internacionais, multilaterais ou entidades congêneres, observada a legislação vigente;</w:t>
      </w:r>
    </w:p>
    <w:p w14:paraId="4A2319EF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rendimentos</w:t>
      </w:r>
      <w:proofErr w:type="gramEnd"/>
      <w:r w:rsidRPr="009911D7">
        <w:rPr>
          <w:color w:val="000000" w:themeColor="text1"/>
        </w:rPr>
        <w:t xml:space="preserve"> decorrentes de aplicações financeiras dos recursos do Fundo, realizadas na forma da legislação aplicável aos recursos públicos;</w:t>
      </w:r>
    </w:p>
    <w:p w14:paraId="3FA6D40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</w:t>
      </w:r>
      <w:r w:rsidRPr="009911D7">
        <w:rPr>
          <w:color w:val="000000" w:themeColor="text1"/>
        </w:rPr>
        <w:t xml:space="preserve"> – recursos provenientes de multas, penalidades administrativas, concursos de prognósticos, termos de ajustamento de conduta, acordos, transações judiciais ou extrajudiciais e outros instrumentos legais que lhe forem destinados;</w:t>
      </w:r>
    </w:p>
    <w:p w14:paraId="7E218B4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VIII</w:t>
      </w:r>
      <w:r w:rsidRPr="009911D7">
        <w:rPr>
          <w:color w:val="000000" w:themeColor="text1"/>
        </w:rPr>
        <w:t xml:space="preserve"> – recursos destinados por decisão judicial, inclusive aqueles oriundos de transações penais, acordos de não persecução penal, termos circunstanciados ou outras medidas previstas na legislação vigente, quando expressamente destinados ao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67E80D9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IX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valores</w:t>
      </w:r>
      <w:proofErr w:type="gramEnd"/>
      <w:r w:rsidRPr="009911D7">
        <w:rPr>
          <w:color w:val="000000" w:themeColor="text1"/>
        </w:rPr>
        <w:t xml:space="preserve"> provenientes das multas aplicadas com fundamento na </w:t>
      </w:r>
      <w:r w:rsidRPr="009911D7">
        <w:rPr>
          <w:rStyle w:val="Forte"/>
          <w:b w:val="0"/>
          <w:color w:val="000000" w:themeColor="text1"/>
        </w:rPr>
        <w:t>Lei Federal nº 10.741, de 1º de outubro de 2003 (Estatuto da Pessoa Idosa)</w:t>
      </w:r>
      <w:r w:rsidRPr="009911D7">
        <w:rPr>
          <w:color w:val="000000" w:themeColor="text1"/>
        </w:rPr>
        <w:t>, quando houver previsão legal de destinação ao Fundo;</w:t>
      </w:r>
    </w:p>
    <w:p w14:paraId="4C5F0126" w14:textId="0B583E92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X</w:t>
      </w:r>
      <w:r w:rsidRPr="009911D7">
        <w:rPr>
          <w:color w:val="000000" w:themeColor="text1"/>
        </w:rPr>
        <w:t xml:space="preserve"> – </w:t>
      </w:r>
      <w:proofErr w:type="gramStart"/>
      <w:r w:rsidRPr="009911D7">
        <w:rPr>
          <w:color w:val="000000" w:themeColor="text1"/>
        </w:rPr>
        <w:t>outras</w:t>
      </w:r>
      <w:proofErr w:type="gramEnd"/>
      <w:r w:rsidRPr="009911D7">
        <w:rPr>
          <w:color w:val="000000" w:themeColor="text1"/>
        </w:rPr>
        <w:t xml:space="preserve"> receitas que lhe vierem a ser legalmente destinadas.</w:t>
      </w:r>
    </w:p>
    <w:p w14:paraId="53652E5F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3BBE2B9" w14:textId="6BB0C95A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Os recursos que compõem 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>serão depositados e movimentados em conta bancária específica e exclusiva, vedada sua utilização para finalidade diversa da prevista nesta Lei.</w:t>
      </w:r>
    </w:p>
    <w:p w14:paraId="78296F89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9F5BDD5" w14:textId="68A8E60F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As receitas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serão aplicadas exclusivamente no financiamento de ações, programas, projetos e serviços voltados à promoção, proteção, defesa e garantia dos direitos da pessoa idosa, conforme deliberação do Conselho Municipal dos Direitos da Pessoa Idosa - </w:t>
      </w:r>
      <w:r w:rsidRPr="009911D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.</w:t>
      </w:r>
    </w:p>
    <w:p w14:paraId="328EC111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3805A23" w14:textId="29916711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 execução orçamentária e financeira do </w:t>
      </w:r>
      <w:r w:rsidRPr="009911D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observará as normas de direito financeiro, orçamentário, contábil e fiscal, bem como as exigências de cadastramento, regularidade e prestação de contas estabelecidas na </w:t>
      </w:r>
      <w:r w:rsidRPr="009911D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.</w:t>
      </w:r>
    </w:p>
    <w:p w14:paraId="4A2BD25D" w14:textId="77777777" w:rsidR="009911D7" w:rsidRPr="009911D7" w:rsidRDefault="009911D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E0ECEA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4º</w:t>
      </w:r>
      <w:r w:rsidRPr="009911D7">
        <w:rPr>
          <w:color w:val="000000" w:themeColor="text1"/>
        </w:rPr>
        <w:t xml:space="preserve"> Os recursos oriundos de destinação fiscal incentivada deverão ser identificados, contabilizados e aplicados em conformidade com a legislação tributária federal, assegurada a transparência e a rastreabilidade das doações.</w:t>
      </w:r>
    </w:p>
    <w:p w14:paraId="791B942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20F2C5B" w14:textId="77777777" w:rsidR="00121ACA" w:rsidRPr="009911D7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lastRenderedPageBreak/>
        <w:t xml:space="preserve">Art. 34. </w:t>
      </w:r>
      <w:r w:rsidRPr="009911D7">
        <w:rPr>
          <w:rFonts w:ascii="Times New Roman" w:hAnsi="Times New Roman" w:cs="Times New Roman"/>
          <w:color w:val="000000" w:themeColor="text1"/>
        </w:rPr>
        <w:t xml:space="preserve">Os recursos consignados no orçamento do Município de Sorriso destinados à política dos direitos da pessoa idosa integrarão o orçamento do Fundo Municipal dos Direitos da Pessoa Idosa - </w:t>
      </w:r>
      <w:r w:rsidRPr="009911D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de modo a assegurar a execução dos planos de ação e do plano anual de aplicação deliberados pelo Conselho Municipal dos Direitos da Pessoa Idosa - </w:t>
      </w:r>
      <w:r w:rsidRPr="009911D7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>, observadas as normas do ciclo orçamentário e da legislação financeira vigente.</w:t>
      </w:r>
    </w:p>
    <w:p w14:paraId="0B255B87" w14:textId="77777777" w:rsidR="00121ACA" w:rsidRPr="009911D7" w:rsidRDefault="00121ACA" w:rsidP="009911D7">
      <w:pPr>
        <w:ind w:firstLine="1418"/>
        <w:contextualSpacing/>
        <w:jc w:val="both"/>
        <w:rPr>
          <w:color w:val="000000" w:themeColor="text1"/>
        </w:rPr>
      </w:pPr>
    </w:p>
    <w:p w14:paraId="333513EC" w14:textId="68E0C073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35. </w:t>
      </w:r>
      <w:r w:rsidRPr="009911D7">
        <w:rPr>
          <w:rFonts w:ascii="Times New Roman" w:hAnsi="Times New Roman" w:cs="Times New Roman"/>
          <w:color w:val="000000" w:themeColor="text1"/>
        </w:rPr>
        <w:t xml:space="preserve">A definição das diretrizes, prioridades e da programação de aplicação dos recursos do Fundo Municipal dos Direitos da Pessoa Idosa - </w:t>
      </w:r>
      <w:r w:rsidRPr="00766221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compete ao Conselho Municipal dos Direitos da Pessoa Idosa - </w:t>
      </w:r>
      <w:r w:rsidRPr="00766221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>, no exercício de suas atribuições deliberativas e de controle social, cabendo ao Poder Executivo a execução administrativa, financeira e orçamentária, nos termos da legislação vigente.</w:t>
      </w:r>
    </w:p>
    <w:p w14:paraId="1143E3EE" w14:textId="77777777" w:rsidR="00766221" w:rsidRPr="00766221" w:rsidRDefault="00766221" w:rsidP="00766221">
      <w:pPr>
        <w:rPr>
          <w:lang w:eastAsia="en-US"/>
        </w:rPr>
      </w:pPr>
    </w:p>
    <w:p w14:paraId="164A2253" w14:textId="748BE75E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No âmbito do plano de ação e do plano de aplicação aprovados pelo </w:t>
      </w:r>
      <w:r w:rsidRPr="00766221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poderá ser facultado ao doador ou destinador indicar a área temática, o eixo ou o projeto de sua preferência para a aplicação dos recursos doados ou destinados, observado o disposto na </w:t>
      </w:r>
      <w:r w:rsidRPr="00766221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com as alterações da </w:t>
      </w:r>
      <w:r w:rsidRPr="00766221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>, e respeitadas as prioridades definidas pelo Conselho.</w:t>
      </w:r>
    </w:p>
    <w:p w14:paraId="3637ED0C" w14:textId="77777777" w:rsidR="00766221" w:rsidRPr="009911D7" w:rsidRDefault="00766221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513789C" w14:textId="3682C51B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indicação de que trata o § 1º não gera direito subjetivo à execução do projeto indicado, devendo a aplicação dos recursos observar a deliberação do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a disponibilidade financeira e as normas legais e administrativas aplicáveis.</w:t>
      </w:r>
    </w:p>
    <w:p w14:paraId="3401FA98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706C3D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As indicações poderão ser formalizadas mediante termo de compromisso ou instrumento congênere, elaborado pelo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exclusivamente para fins de transparência, rastreabilidade e controle da destinação dos recursos.</w:t>
      </w:r>
    </w:p>
    <w:p w14:paraId="6993569B" w14:textId="77777777" w:rsidR="00121ACA" w:rsidRPr="009911D7" w:rsidRDefault="00121ACA" w:rsidP="009911D7">
      <w:pPr>
        <w:ind w:firstLine="1418"/>
        <w:contextualSpacing/>
        <w:jc w:val="both"/>
        <w:rPr>
          <w:color w:val="000000" w:themeColor="text1"/>
        </w:rPr>
      </w:pPr>
    </w:p>
    <w:p w14:paraId="546E7A29" w14:textId="12D2422B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36. </w:t>
      </w:r>
      <w:r w:rsidRPr="009911D7">
        <w:rPr>
          <w:rFonts w:ascii="Times New Roman" w:hAnsi="Times New Roman" w:cs="Times New Roman"/>
          <w:color w:val="000000" w:themeColor="text1"/>
        </w:rPr>
        <w:t xml:space="preserve">É facultado ao Conselho Municipal dos Direitos da Pessoa Idosa - </w:t>
      </w:r>
      <w:r w:rsidRPr="00DD1886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aprovar e chancelar projetos por meio de edital público específico, com vistas à captação de recursos ao Fundo Municipal dos Direitos da Pessoa Idosa – </w:t>
      </w:r>
      <w:r w:rsidRPr="00DD1886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>, nos termos desta Lei e da legislação pertinente.</w:t>
      </w:r>
    </w:p>
    <w:p w14:paraId="274136ED" w14:textId="77777777" w:rsidR="00DD1886" w:rsidRPr="00DD1886" w:rsidRDefault="00DD1886" w:rsidP="00DD1886">
      <w:pPr>
        <w:rPr>
          <w:lang w:eastAsia="en-US"/>
        </w:rPr>
      </w:pPr>
    </w:p>
    <w:p w14:paraId="2D51486B" w14:textId="7281376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Para os fins desta Lei, a chancela consiste na autorização concedida pelo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para que projetos por ele aprovados possam captar recursos destinados ao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inclusive por meio de doações incentivadas, observadas as normas da </w:t>
      </w:r>
      <w:r w:rsidRPr="00DD1886">
        <w:rPr>
          <w:rStyle w:val="Forte"/>
          <w:b w:val="0"/>
          <w:color w:val="000000" w:themeColor="text1"/>
        </w:rPr>
        <w:t>Lei nº 12.213/2010</w:t>
      </w:r>
      <w:r w:rsidRPr="009911D7">
        <w:rPr>
          <w:color w:val="000000" w:themeColor="text1"/>
        </w:rPr>
        <w:t xml:space="preserve">, com as alterações da </w:t>
      </w:r>
      <w:r w:rsidRPr="00DD1886">
        <w:rPr>
          <w:rStyle w:val="Forte"/>
          <w:b w:val="0"/>
          <w:color w:val="000000" w:themeColor="text1"/>
        </w:rPr>
        <w:t>Lei nº 13.797/2019</w:t>
      </w:r>
      <w:r w:rsidRPr="009911D7">
        <w:rPr>
          <w:color w:val="000000" w:themeColor="text1"/>
        </w:rPr>
        <w:t>.</w:t>
      </w:r>
    </w:p>
    <w:p w14:paraId="623712CD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253FC53" w14:textId="75D93F13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captação de recursos referida no § 1º será realizada diretamente pela instituição proponente do projeto, vedada a movimentação direta de recursos fora da conta específica do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.</w:t>
      </w:r>
    </w:p>
    <w:p w14:paraId="2A55BEBB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B03D2A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poderá fixar, em resolução ou edital, percentual de retenção dos recursos captados por projeto, a ser destinado ao Fundo Municipal dos Direitos da Pessoa Idosa -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observado o percentual mínimo de </w:t>
      </w:r>
      <w:r w:rsidRPr="00DD1886">
        <w:rPr>
          <w:rStyle w:val="Forte"/>
          <w:b w:val="0"/>
          <w:color w:val="000000" w:themeColor="text1"/>
        </w:rPr>
        <w:t>20% (vinte por cento)</w:t>
      </w:r>
      <w:r w:rsidRPr="00DD1886">
        <w:rPr>
          <w:color w:val="000000" w:themeColor="text1"/>
        </w:rPr>
        <w:t>,</w:t>
      </w:r>
      <w:r w:rsidRPr="009911D7">
        <w:rPr>
          <w:color w:val="000000" w:themeColor="text1"/>
        </w:rPr>
        <w:t xml:space="preserve"> destinado ao fortalecimento da política municipal dos direitos da pessoa idosa.</w:t>
      </w:r>
    </w:p>
    <w:p w14:paraId="2CB3E8C4" w14:textId="51D066FD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lastRenderedPageBreak/>
        <w:t>§ 4º</w:t>
      </w:r>
      <w:r w:rsidRPr="009911D7">
        <w:rPr>
          <w:color w:val="000000" w:themeColor="text1"/>
        </w:rPr>
        <w:t xml:space="preserve"> O prazo máximo entre a aprovação do projeto e a efetiva captação dos recursos não poderá exceder </w:t>
      </w:r>
      <w:r w:rsidRPr="00DD1886">
        <w:rPr>
          <w:rStyle w:val="Forte"/>
          <w:b w:val="0"/>
          <w:color w:val="000000" w:themeColor="text1"/>
        </w:rPr>
        <w:t>2 (dois) anos</w:t>
      </w:r>
      <w:r w:rsidRPr="009911D7">
        <w:rPr>
          <w:color w:val="000000" w:themeColor="text1"/>
        </w:rPr>
        <w:t>, contados da data da publicação da chancela.</w:t>
      </w:r>
    </w:p>
    <w:p w14:paraId="430BCB01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CF57A3A" w14:textId="3677D010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5º</w:t>
      </w:r>
      <w:r w:rsidRPr="009911D7">
        <w:rPr>
          <w:color w:val="000000" w:themeColor="text1"/>
        </w:rPr>
        <w:t xml:space="preserve"> Decorrido o prazo previsto no § 4º, e havendo interesse da instituição proponente, o projeto poderá ser submetido a novo processo de análise e chancela pelo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observados os critérios vigentes à época.</w:t>
      </w:r>
    </w:p>
    <w:p w14:paraId="2D75C277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05EC070" w14:textId="19B2221B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6º</w:t>
      </w:r>
      <w:r w:rsidRPr="009911D7">
        <w:rPr>
          <w:color w:val="000000" w:themeColor="text1"/>
        </w:rPr>
        <w:t xml:space="preserve"> A chancela do projeto não implica obrigação de seu financiamento pelo Fundo Municipal dos Direitos da Pessoa Idosa - </w:t>
      </w:r>
      <w:r w:rsidRPr="00DD1886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, caso não haja captação suficiente de recursos ou deliberação favorável do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 quanto à sua execução.</w:t>
      </w:r>
    </w:p>
    <w:p w14:paraId="61D3153D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E09597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7º</w:t>
      </w:r>
      <w:r w:rsidRPr="009911D7">
        <w:rPr>
          <w:color w:val="000000" w:themeColor="text1"/>
        </w:rPr>
        <w:t xml:space="preserve"> Os procedimentos de chancela, captação, aplicação, monitoramento e prestação de contas dos recursos deverão observar as exigências de cadastramento, regularidade e governança previstas na </w:t>
      </w:r>
      <w:r w:rsidRPr="00DD1886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.</w:t>
      </w:r>
    </w:p>
    <w:p w14:paraId="17B9D65E" w14:textId="77777777" w:rsidR="00121ACA" w:rsidRPr="0012241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</w:p>
    <w:p w14:paraId="4F618719" w14:textId="77777777" w:rsidR="00121ACA" w:rsidRPr="0012241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</w:pPr>
      <w:r w:rsidRPr="00122417">
        <w:rPr>
          <w:b/>
          <w:bCs/>
        </w:rPr>
        <w:t>Art. 37.</w:t>
      </w:r>
      <w:r w:rsidRPr="00122417">
        <w:t xml:space="preserve"> O nome do doador ao Fundo Municipal dos Direitos da Pessoa Idosa -FUMDIPI só poderá ser divulgado mediante sua autorização expressa, respeitado o que dispõe o Código Tributário Nacional.</w:t>
      </w:r>
    </w:p>
    <w:p w14:paraId="6B88B7B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6FC4443" w14:textId="79E29E2C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>Art. 38.</w:t>
      </w:r>
      <w:r w:rsidRPr="009911D7">
        <w:rPr>
          <w:rFonts w:ascii="Times New Roman" w:hAnsi="Times New Roman" w:cs="Times New Roman"/>
          <w:color w:val="000000" w:themeColor="text1"/>
        </w:rPr>
        <w:t xml:space="preserve">O financiamento de programas, projetos, ações e serviços pelo Fundo Municipal dos Direitos da Pessoa Idosa - </w:t>
      </w:r>
      <w:r w:rsidRPr="00DD1886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condiciona-se:</w:t>
      </w:r>
    </w:p>
    <w:p w14:paraId="05DAF619" w14:textId="77777777" w:rsidR="00DD1886" w:rsidRPr="00DD1886" w:rsidRDefault="00DD1886" w:rsidP="00DD1886">
      <w:pPr>
        <w:rPr>
          <w:lang w:eastAsia="en-US"/>
        </w:rPr>
      </w:pPr>
    </w:p>
    <w:p w14:paraId="2C8DC43E" w14:textId="77777777" w:rsidR="00DD1886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à</w:t>
      </w:r>
      <w:proofErr w:type="gramEnd"/>
      <w:r w:rsidRPr="009911D7">
        <w:rPr>
          <w:color w:val="000000" w:themeColor="text1"/>
        </w:rPr>
        <w:t xml:space="preserve"> existência de previsão orçamentária específica;</w:t>
      </w:r>
    </w:p>
    <w:p w14:paraId="0BE124EB" w14:textId="77777777" w:rsidR="00DD1886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à</w:t>
      </w:r>
      <w:proofErr w:type="gramEnd"/>
      <w:r w:rsidRPr="009911D7">
        <w:rPr>
          <w:color w:val="000000" w:themeColor="text1"/>
        </w:rPr>
        <w:t xml:space="preserve"> disponibilidade financeira dos recursos;</w:t>
      </w:r>
    </w:p>
    <w:p w14:paraId="15CBDB5F" w14:textId="77777777" w:rsidR="00DD1886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III – à deliberação prévia do Conselho Municipal dos Direitos da Pessoa Idosa – </w:t>
      </w:r>
      <w:r w:rsidRPr="00DD1886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46D3B075" w14:textId="796F7356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à</w:t>
      </w:r>
      <w:proofErr w:type="gramEnd"/>
      <w:r w:rsidRPr="009911D7">
        <w:rPr>
          <w:color w:val="000000" w:themeColor="text1"/>
        </w:rPr>
        <w:t xml:space="preserve"> observância das diretrizes, prioridades e metas estabelecidas no Plano de Ação aprovado pelo Conselho.</w:t>
      </w:r>
    </w:p>
    <w:p w14:paraId="43A8A354" w14:textId="77777777" w:rsidR="00DD1886" w:rsidRPr="009911D7" w:rsidRDefault="00DD1886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4225448E" w14:textId="576CD1A0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aprovação de projetos não gera direito subjetivo ao repasse de recursos, ficando sua liberação condicionada ao efetivo ingresso das receitas no Fundo.</w:t>
      </w:r>
    </w:p>
    <w:p w14:paraId="04B2D606" w14:textId="77777777" w:rsidR="0065254E" w:rsidRPr="009911D7" w:rsidRDefault="0065254E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AC3E37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 financiamento observará, obrigatoriamente, as disposições da </w:t>
      </w:r>
      <w:r w:rsidRPr="00C46AD2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da </w:t>
      </w:r>
      <w:r w:rsidRPr="00C46AD2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, da </w:t>
      </w:r>
      <w:r w:rsidRPr="00C46AD2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bem como a legislação orçamentária e financeira vigente.</w:t>
      </w:r>
    </w:p>
    <w:p w14:paraId="37F91016" w14:textId="77777777" w:rsidR="00121ACA" w:rsidRPr="009911D7" w:rsidRDefault="00121ACA" w:rsidP="009911D7">
      <w:pPr>
        <w:ind w:firstLine="1418"/>
        <w:contextualSpacing/>
        <w:jc w:val="both"/>
        <w:rPr>
          <w:color w:val="000000" w:themeColor="text1"/>
        </w:rPr>
      </w:pPr>
    </w:p>
    <w:p w14:paraId="68EAF202" w14:textId="53AF6E62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39. </w:t>
      </w:r>
      <w:r w:rsidRPr="009911D7">
        <w:rPr>
          <w:rFonts w:ascii="Times New Roman" w:hAnsi="Times New Roman" w:cs="Times New Roman"/>
          <w:color w:val="000000" w:themeColor="text1"/>
        </w:rPr>
        <w:t xml:space="preserve">Nos processos de seleção, análise, aprovação, acompanhamento ou avaliação de projetos em que entidades governamentais ou não governamentais, públicas ou privadas, representadas no Conselho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figurem como beneficiárias de recursos do Fundo Municipal dos Direitos da Pessoa Idosa –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seus representantes ficarão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impedidos</w:t>
      </w:r>
      <w:r w:rsidRPr="009911D7">
        <w:rPr>
          <w:rFonts w:ascii="Times New Roman" w:hAnsi="Times New Roman" w:cs="Times New Roman"/>
          <w:color w:val="000000" w:themeColor="text1"/>
        </w:rPr>
        <w:t xml:space="preserve"> de:</w:t>
      </w:r>
    </w:p>
    <w:p w14:paraId="0C2A7BD9" w14:textId="77777777" w:rsidR="00C46AD2" w:rsidRPr="00C46AD2" w:rsidRDefault="00C46AD2" w:rsidP="00C46AD2">
      <w:pPr>
        <w:rPr>
          <w:lang w:eastAsia="en-US"/>
        </w:rPr>
      </w:pPr>
    </w:p>
    <w:p w14:paraId="60642ED8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integrar</w:t>
      </w:r>
      <w:proofErr w:type="gramEnd"/>
      <w:r w:rsidRPr="009911D7">
        <w:rPr>
          <w:color w:val="000000" w:themeColor="text1"/>
        </w:rPr>
        <w:t xml:space="preserve"> comissões de análise, seleção ou monitoramento;</w:t>
      </w:r>
    </w:p>
    <w:p w14:paraId="12EC6130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relatar</w:t>
      </w:r>
      <w:proofErr w:type="gramEnd"/>
      <w:r w:rsidRPr="009911D7">
        <w:rPr>
          <w:color w:val="000000" w:themeColor="text1"/>
        </w:rPr>
        <w:t>, votar ou deliberar sobre matérias que se refiram direta ou indiretamente ao respectivo projeto ou entidade;</w:t>
      </w:r>
    </w:p>
    <w:p w14:paraId="185324A6" w14:textId="23967E42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lastRenderedPageBreak/>
        <w:t>III – influenciar decisões relativas à destinação ou execução dos recursos.</w:t>
      </w:r>
    </w:p>
    <w:p w14:paraId="5F767C65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48B1B9B0" w14:textId="5F8F2766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O impedimento de que trata este artigo deverá constar expressamente em ata do Conselho.</w:t>
      </w:r>
    </w:p>
    <w:p w14:paraId="11E765CD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652D766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 descumprimento do disposto neste artigo sujeita o infrator às sanções administrativas cabíveis, sem prejuízo da responsabilização civil e penal, conforme a legislação vigente.</w:t>
      </w:r>
    </w:p>
    <w:p w14:paraId="1C24CCC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4AD0A2F8" w14:textId="7539129B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40. </w:t>
      </w:r>
      <w:r w:rsidRPr="009911D7">
        <w:rPr>
          <w:rFonts w:ascii="Times New Roman" w:hAnsi="Times New Roman" w:cs="Times New Roman"/>
          <w:color w:val="000000" w:themeColor="text1"/>
        </w:rPr>
        <w:t xml:space="preserve">Os recursos do Fundo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aplicados total ou parcialmente no financiamento de programas, projetos, ações ou serviços executados por entidades governamentais ou não governamentais, públicas ou privadas, ficam sujeitos à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prestação de contas</w:t>
      </w:r>
      <w:r w:rsidRPr="009911D7">
        <w:rPr>
          <w:rFonts w:ascii="Times New Roman" w:hAnsi="Times New Roman" w:cs="Times New Roman"/>
          <w:color w:val="000000" w:themeColor="text1"/>
        </w:rPr>
        <w:t>, nos termos da legislação aplicável.</w:t>
      </w:r>
    </w:p>
    <w:p w14:paraId="298BB9CC" w14:textId="77777777" w:rsidR="00C46AD2" w:rsidRPr="00C46AD2" w:rsidRDefault="00C46AD2" w:rsidP="00C46AD2">
      <w:pPr>
        <w:rPr>
          <w:lang w:eastAsia="en-US"/>
        </w:rPr>
      </w:pPr>
    </w:p>
    <w:p w14:paraId="4108D22B" w14:textId="706399C1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prestação de contas será realizada pela entidade executora, observando-se:</w:t>
      </w:r>
    </w:p>
    <w:p w14:paraId="380E685E" w14:textId="77777777" w:rsidR="00C46AD2" w:rsidRPr="009911D7" w:rsidRDefault="00C46AD2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D8DE4A0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princípios da legalidade, impessoalidade, moralidade, publicidade e eficiência;</w:t>
      </w:r>
    </w:p>
    <w:p w14:paraId="400BCFE3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procedimentos definidos pelo Conselho Municipal dos Direitos da Pessoa Idosa - </w:t>
      </w:r>
      <w:r w:rsidRPr="00C46AD2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15B7DF8A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as normas da </w:t>
      </w:r>
      <w:r w:rsidRPr="00C46AD2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no que se refere ao cadastramento, execução e controle dos recursos;</w:t>
      </w:r>
    </w:p>
    <w:p w14:paraId="0A739FCE" w14:textId="185B09F8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exigências dos órgãos de controle interno do Poder Executivo Municipal.</w:t>
      </w:r>
    </w:p>
    <w:p w14:paraId="779A226B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10C64FB2" w14:textId="6F274CF8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Os recursos do Fundo estarão sujeitos ao controle:</w:t>
      </w:r>
    </w:p>
    <w:p w14:paraId="51C0A7B9" w14:textId="77777777" w:rsidR="00C46AD2" w:rsidRPr="009911D7" w:rsidRDefault="00C46AD2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7147708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interno</w:t>
      </w:r>
      <w:proofErr w:type="gramEnd"/>
      <w:r w:rsidRPr="009911D7">
        <w:rPr>
          <w:color w:val="000000" w:themeColor="text1"/>
        </w:rPr>
        <w:t>, pelos órgãos do Poder Executivo Municipal;</w:t>
      </w:r>
    </w:p>
    <w:p w14:paraId="55C18EE7" w14:textId="77777777" w:rsidR="00C46AD2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social</w:t>
      </w:r>
      <w:proofErr w:type="gramEnd"/>
      <w:r w:rsidRPr="009911D7">
        <w:rPr>
          <w:color w:val="000000" w:themeColor="text1"/>
        </w:rPr>
        <w:t xml:space="preserve">, pelo Conselho Municipal dos Direitos da Pessoa Idosa - </w:t>
      </w:r>
      <w:r w:rsidRPr="00C46AD2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</w:t>
      </w:r>
    </w:p>
    <w:p w14:paraId="22EC1970" w14:textId="380DED0A" w:rsidR="00121ACA" w:rsidRDefault="00121ACA" w:rsidP="00C46AD2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>III – externo, pelo Poder Legislativo, pelo Tribunal de Contas competente e pelo Ministério Público.</w:t>
      </w:r>
    </w:p>
    <w:p w14:paraId="094B73AD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rPr>
          <w:color w:val="000000" w:themeColor="text1"/>
        </w:rPr>
      </w:pPr>
    </w:p>
    <w:p w14:paraId="569892E3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3º</w:t>
      </w:r>
      <w:r w:rsidRPr="009911D7">
        <w:rPr>
          <w:color w:val="000000" w:themeColor="text1"/>
        </w:rPr>
        <w:t xml:space="preserve"> A não aprovação da prestação de contas implicará a suspensão de novos repasses, a devolução dos recursos, quando for o caso, e a adoção das medidas administrativas e legais cabíveis.</w:t>
      </w:r>
    </w:p>
    <w:p w14:paraId="3647E6F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F740C55" w14:textId="2EA15B90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41. </w:t>
      </w:r>
      <w:r w:rsidRPr="009911D7">
        <w:rPr>
          <w:rFonts w:ascii="Times New Roman" w:hAnsi="Times New Roman" w:cs="Times New Roman"/>
          <w:color w:val="000000" w:themeColor="text1"/>
        </w:rPr>
        <w:t xml:space="preserve">O Conselho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 xml:space="preserve"> deverá adotar medidas de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transparência ativa</w:t>
      </w:r>
      <w:r w:rsidRPr="009911D7">
        <w:rPr>
          <w:rFonts w:ascii="Times New Roman" w:hAnsi="Times New Roman" w:cs="Times New Roman"/>
          <w:color w:val="000000" w:themeColor="text1"/>
        </w:rPr>
        <w:t>, utilizando todos os meios disponíveis de comunicação institucional, para divulgar, de forma clara, acessível e atualizada:</w:t>
      </w:r>
    </w:p>
    <w:p w14:paraId="7F426120" w14:textId="77777777" w:rsidR="00C46AD2" w:rsidRPr="00C46AD2" w:rsidRDefault="00C46AD2" w:rsidP="00C46AD2">
      <w:pPr>
        <w:rPr>
          <w:lang w:eastAsia="en-US"/>
        </w:rPr>
      </w:pPr>
    </w:p>
    <w:p w14:paraId="220A1616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diretrizes, ações e prioridades das políticas públicas de promoção, proteção, defesa e garantia dos direitos da pessoa idosa;</w:t>
      </w:r>
    </w:p>
    <w:p w14:paraId="77FE118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prazos, critérios, requisitos e procedimentos para a apresentação, seleção, aprovação e acompanhamento de projetos a serem financiados com recursos do Fundo Municipal dos Direitos da Pessoa Idosa - </w:t>
      </w:r>
      <w:r w:rsidRPr="00C46AD2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;</w:t>
      </w:r>
    </w:p>
    <w:p w14:paraId="68F4139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lastRenderedPageBreak/>
        <w:t>III – a relação completa dos projetos aprovados em cada edital, com a identificação das entidades executoras, os valores autorizados, os recursos efetivamente repassados e a respectiva execução orçamentária e financeira;</w:t>
      </w:r>
    </w:p>
    <w:p w14:paraId="76A102F0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o</w:t>
      </w:r>
      <w:proofErr w:type="gramEnd"/>
      <w:r w:rsidRPr="009911D7">
        <w:rPr>
          <w:color w:val="000000" w:themeColor="text1"/>
        </w:rPr>
        <w:t xml:space="preserve"> montante das receitas previstas e realizadas no orçamento do Fundo Municipal dos Direitos da Pessoa Idosa - </w:t>
      </w:r>
      <w:r w:rsidRPr="00C46AD2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em cada exercício financeiro, discriminando as fontes de recursos;</w:t>
      </w:r>
    </w:p>
    <w:p w14:paraId="19FAA508" w14:textId="3095033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V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instrumentos, indicadores, mecanismos e resultados do monitoramento, da avaliação e da fiscalização da aplicação dos recursos do Fundo e do cumprimento dos objetivos dos projetos financiados.</w:t>
      </w:r>
    </w:p>
    <w:p w14:paraId="5FA8E863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F99D07D" w14:textId="6DE7F986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As informações de que trata este artigo deverão ser disponibilizadas, preferencialmente, em meio eletrônico de acesso público, observadas as normas de transparência, proteção de dados e sigilo fiscal previstas na legislação vigente.</w:t>
      </w:r>
    </w:p>
    <w:p w14:paraId="775C8888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0AE0282D" w14:textId="33EEB72D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A divulgação das informações deverá observar o disposto na </w:t>
      </w:r>
      <w:r w:rsidRPr="00C46AD2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na </w:t>
      </w:r>
      <w:r w:rsidRPr="00C46AD2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, na </w:t>
      </w:r>
      <w:r w:rsidRPr="00C46AD2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bem como na legislação que rege o acesso à informação e a administração pública.</w:t>
      </w:r>
    </w:p>
    <w:p w14:paraId="67F6173B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471F4E1" w14:textId="66E62320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42. </w:t>
      </w:r>
      <w:r w:rsidRPr="009911D7">
        <w:rPr>
          <w:rFonts w:ascii="Times New Roman" w:hAnsi="Times New Roman" w:cs="Times New Roman"/>
          <w:color w:val="000000" w:themeColor="text1"/>
        </w:rPr>
        <w:t xml:space="preserve">Nos materiais de divulgação, comunicação institucional, publicidade, relatórios, eventos e demais meios utilizados para a promoção de ações, programas e projetos financiados, total ou parcialmente, com recursos do Fundo Municipal dos Direitos da Pessoa Idosa -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 xml:space="preserve">, será </w:t>
      </w:r>
      <w:r w:rsidRPr="00C46AD2">
        <w:rPr>
          <w:rStyle w:val="Forte"/>
          <w:rFonts w:ascii="Times New Roman" w:hAnsi="Times New Roman" w:cs="Times New Roman"/>
          <w:b w:val="0"/>
          <w:color w:val="000000" w:themeColor="text1"/>
        </w:rPr>
        <w:t>obrigatória</w:t>
      </w:r>
      <w:r w:rsidRPr="009911D7">
        <w:rPr>
          <w:rFonts w:ascii="Times New Roman" w:hAnsi="Times New Roman" w:cs="Times New Roman"/>
          <w:color w:val="000000" w:themeColor="text1"/>
        </w:rPr>
        <w:t xml:space="preserve"> a menção expressa ao:</w:t>
      </w:r>
    </w:p>
    <w:p w14:paraId="25DE63A9" w14:textId="77777777" w:rsidR="00C46AD2" w:rsidRPr="00C46AD2" w:rsidRDefault="00C46AD2" w:rsidP="00C46AD2">
      <w:pPr>
        <w:rPr>
          <w:lang w:eastAsia="en-US"/>
        </w:rPr>
      </w:pPr>
    </w:p>
    <w:p w14:paraId="65DFB6CF" w14:textId="77777777" w:rsidR="00C46AD2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Conselho Municipal dos Direitos da Pessoa Idosa - </w:t>
      </w:r>
      <w:r w:rsidRPr="00C46AD2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; e</w:t>
      </w:r>
    </w:p>
    <w:p w14:paraId="32CC2DDC" w14:textId="70C2704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Fundo Municipal dos Direitos da Pessoa Idosa – </w:t>
      </w:r>
      <w:r w:rsidRPr="00C46AD2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como fonte pública de financiamento.</w:t>
      </w:r>
    </w:p>
    <w:p w14:paraId="6E5A0A30" w14:textId="77777777" w:rsidR="00C46AD2" w:rsidRPr="009911D7" w:rsidRDefault="00C46AD2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E082DC2" w14:textId="505C8E41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1º</w:t>
      </w:r>
      <w:r w:rsidRPr="009911D7">
        <w:rPr>
          <w:color w:val="000000" w:themeColor="text1"/>
        </w:rPr>
        <w:t xml:space="preserve"> A referência prevista no caput deverá observar padrões visuais e de identificação definidos pelo Conselho Municipal dos Direitos da Pessoa Idosa - </w:t>
      </w:r>
      <w:r w:rsidRPr="0012241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>, garantindo a visibilidade do controle social e da política pública da pessoa idosa.</w:t>
      </w:r>
    </w:p>
    <w:p w14:paraId="09CA30AE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AD04756" w14:textId="2CBA2741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rStyle w:val="Forte"/>
          <w:color w:val="000000" w:themeColor="text1"/>
        </w:rPr>
        <w:t>§ 2º</w:t>
      </w:r>
      <w:r w:rsidRPr="009911D7">
        <w:rPr>
          <w:color w:val="000000" w:themeColor="text1"/>
        </w:rPr>
        <w:t xml:space="preserve"> O Conselho Municipal dos Direitos da Pessoa Idosa – </w:t>
      </w:r>
      <w:r w:rsidRPr="00122417">
        <w:rPr>
          <w:rStyle w:val="Forte"/>
          <w:b w:val="0"/>
          <w:color w:val="000000" w:themeColor="text1"/>
        </w:rPr>
        <w:t>COMDIPI</w:t>
      </w:r>
      <w:r w:rsidRPr="009911D7">
        <w:rPr>
          <w:color w:val="000000" w:themeColor="text1"/>
        </w:rPr>
        <w:t xml:space="preserve">, ao tomar conhecimento de indícios de irregularidades, ilegalidades, desvios de finalidade, impropriedades ou atos de improbidade administrativa relacionados à gestão, aplicação ou previsão orçamentária dos recursos do Fundo Municipal dos Direitos da Pessoa Idosa – </w:t>
      </w:r>
      <w:r w:rsidRPr="0012241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>, deverá:</w:t>
      </w:r>
    </w:p>
    <w:p w14:paraId="7C80AA3F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C314357" w14:textId="77777777" w:rsidR="00122417" w:rsidRDefault="00121ACA" w:rsidP="0012241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registrar</w:t>
      </w:r>
      <w:proofErr w:type="gramEnd"/>
      <w:r w:rsidRPr="009911D7">
        <w:rPr>
          <w:color w:val="000000" w:themeColor="text1"/>
        </w:rPr>
        <w:t xml:space="preserve"> formalmente o fato em ata;</w:t>
      </w:r>
    </w:p>
    <w:p w14:paraId="66C179B5" w14:textId="77777777" w:rsidR="00122417" w:rsidRDefault="00121ACA" w:rsidP="0012241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adotar</w:t>
      </w:r>
      <w:proofErr w:type="gramEnd"/>
      <w:r w:rsidRPr="009911D7">
        <w:rPr>
          <w:color w:val="000000" w:themeColor="text1"/>
        </w:rPr>
        <w:t xml:space="preserve"> as providências administrativas cabíveis; e</w:t>
      </w:r>
    </w:p>
    <w:p w14:paraId="234DA29C" w14:textId="2766FB42" w:rsidR="00121ACA" w:rsidRPr="009911D7" w:rsidRDefault="00121ACA" w:rsidP="0012241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</w:t>
      </w:r>
      <w:r w:rsidRPr="00122417">
        <w:rPr>
          <w:rStyle w:val="Forte"/>
          <w:b w:val="0"/>
          <w:color w:val="000000" w:themeColor="text1"/>
        </w:rPr>
        <w:t>representar imediatamente ao Ministério Público</w:t>
      </w:r>
      <w:r w:rsidRPr="009911D7">
        <w:rPr>
          <w:color w:val="000000" w:themeColor="text1"/>
        </w:rPr>
        <w:t>, sem prejuízo da comunicação aos demais órgãos de controle competentes.</w:t>
      </w:r>
    </w:p>
    <w:p w14:paraId="4F0D624E" w14:textId="77777777" w:rsidR="001A0AD8" w:rsidRDefault="001A0AD8" w:rsidP="001A0AD8">
      <w:pPr>
        <w:pStyle w:val="Ttulo3"/>
        <w:spacing w:before="0" w:line="240" w:lineRule="auto"/>
        <w:contextualSpacing/>
        <w:jc w:val="both"/>
        <w:rPr>
          <w:rStyle w:val="Forte"/>
          <w:rFonts w:ascii="Times New Roman" w:hAnsi="Times New Roman" w:cs="Times New Roman"/>
          <w:color w:val="000000" w:themeColor="text1"/>
        </w:rPr>
      </w:pPr>
    </w:p>
    <w:p w14:paraId="39383387" w14:textId="296627B0" w:rsidR="00121ACA" w:rsidRDefault="00121ACA" w:rsidP="001A0AD8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43. </w:t>
      </w:r>
      <w:r w:rsidRPr="009911D7">
        <w:rPr>
          <w:rFonts w:ascii="Times New Roman" w:hAnsi="Times New Roman" w:cs="Times New Roman"/>
          <w:color w:val="000000" w:themeColor="text1"/>
        </w:rPr>
        <w:t xml:space="preserve">A celebração de convênios, termos de colaboração, termos de fomento, acordos de cooperação, contratos, ajustes ou instrumentos congêneres que envolvam recursos do Fundo Municipal dos Direitos da Pessoa Idosa -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>, destinados à execução de projetos, programas ou à realização de ações e eventos, deverá observar:</w:t>
      </w:r>
    </w:p>
    <w:p w14:paraId="0BB001BE" w14:textId="77777777" w:rsidR="00122417" w:rsidRPr="00122417" w:rsidRDefault="00122417" w:rsidP="00122417">
      <w:pPr>
        <w:rPr>
          <w:lang w:eastAsia="en-US"/>
        </w:rPr>
      </w:pPr>
    </w:p>
    <w:p w14:paraId="3C1D9DAE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a</w:t>
      </w:r>
      <w:proofErr w:type="gramEnd"/>
      <w:r w:rsidRPr="009911D7">
        <w:rPr>
          <w:color w:val="000000" w:themeColor="text1"/>
        </w:rPr>
        <w:t xml:space="preserve"> legislação federal vigente sobre licitações, contratos administrativos e parcerias com a administração pública, especialmente a </w:t>
      </w:r>
      <w:r w:rsidRPr="00122417">
        <w:rPr>
          <w:rStyle w:val="Forte"/>
          <w:b w:val="0"/>
          <w:color w:val="000000" w:themeColor="text1"/>
        </w:rPr>
        <w:t>Lei Federal nº 14.133, de 1º de abril de 2021</w:t>
      </w:r>
      <w:r w:rsidRPr="009911D7">
        <w:rPr>
          <w:color w:val="000000" w:themeColor="text1"/>
        </w:rPr>
        <w:t>, sem prejuízo das normas de transição aplicáveis;</w:t>
      </w:r>
    </w:p>
    <w:p w14:paraId="5736FBAB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a</w:t>
      </w:r>
      <w:proofErr w:type="gramEnd"/>
      <w:r w:rsidRPr="009911D7">
        <w:rPr>
          <w:color w:val="000000" w:themeColor="text1"/>
        </w:rPr>
        <w:t xml:space="preserve"> legislação específica que regulamenta a formalização de convênios, parcerias e instrumentos congêneres no âmbito da União, dos Estados, do Distrito Federal e dos Municípios;</w:t>
      </w:r>
    </w:p>
    <w:p w14:paraId="7361B8B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as normas estabelecidas na </w:t>
      </w:r>
      <w:r w:rsidRPr="00122417">
        <w:rPr>
          <w:rStyle w:val="Forte"/>
          <w:b w:val="0"/>
          <w:color w:val="000000" w:themeColor="text1"/>
        </w:rPr>
        <w:t>Lei Federal nº 12.213/2010</w:t>
      </w:r>
      <w:r w:rsidRPr="009911D7">
        <w:rPr>
          <w:color w:val="000000" w:themeColor="text1"/>
        </w:rPr>
        <w:t xml:space="preserve">, na </w:t>
      </w:r>
      <w:r w:rsidRPr="00122417">
        <w:rPr>
          <w:rStyle w:val="Forte"/>
          <w:b w:val="0"/>
          <w:color w:val="000000" w:themeColor="text1"/>
        </w:rPr>
        <w:t>Lei Federal nº 13.797/2019</w:t>
      </w:r>
      <w:r w:rsidRPr="009911D7">
        <w:rPr>
          <w:color w:val="000000" w:themeColor="text1"/>
        </w:rPr>
        <w:t xml:space="preserve"> e na </w:t>
      </w:r>
      <w:r w:rsidRPr="00122417">
        <w:rPr>
          <w:rStyle w:val="Forte"/>
          <w:b w:val="0"/>
          <w:color w:val="000000" w:themeColor="text1"/>
        </w:rPr>
        <w:t>Portaria nº 390/2023</w:t>
      </w:r>
      <w:r w:rsidRPr="009911D7">
        <w:rPr>
          <w:color w:val="000000" w:themeColor="text1"/>
        </w:rPr>
        <w:t>, no que se refere à aplicação, ao controle e à prestação de contas dos recursos dos Fundos dos Direitos da Pessoa Idosa; e</w:t>
      </w:r>
    </w:p>
    <w:p w14:paraId="06F75BE2" w14:textId="7A3F96D5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b/>
          <w:bCs/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deliberações e resoluções do Conselho Municipal dos Direitos da Pessoa Idosa - </w:t>
      </w:r>
      <w:r w:rsidRPr="00122417">
        <w:rPr>
          <w:rStyle w:val="Forte"/>
          <w:b w:val="0"/>
          <w:color w:val="000000" w:themeColor="text1"/>
        </w:rPr>
        <w:t>COMDIPI</w:t>
      </w:r>
      <w:r w:rsidRPr="009911D7">
        <w:rPr>
          <w:b/>
          <w:bCs/>
          <w:color w:val="000000" w:themeColor="text1"/>
        </w:rPr>
        <w:t>.</w:t>
      </w:r>
    </w:p>
    <w:p w14:paraId="748A6E26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5A8CB10F" w14:textId="7DB0A2E9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b/>
          <w:bCs/>
          <w:color w:val="000000" w:themeColor="text1"/>
        </w:rPr>
        <w:t>Parágrafo único.</w:t>
      </w:r>
      <w:r w:rsidRPr="009911D7">
        <w:rPr>
          <w:color w:val="000000" w:themeColor="text1"/>
        </w:rPr>
        <w:t xml:space="preserve"> A celebração dos instrumentos previstos no caput dependerá de prévia aprovação do projeto pelo Conselho Municipal dos Direitos da Pessoa Idosa -</w:t>
      </w:r>
      <w:r w:rsidR="00122417">
        <w:rPr>
          <w:color w:val="000000" w:themeColor="text1"/>
        </w:rPr>
        <w:t xml:space="preserve"> </w:t>
      </w:r>
      <w:r w:rsidRPr="00122417">
        <w:rPr>
          <w:rStyle w:val="Forte"/>
          <w:b w:val="0"/>
          <w:color w:val="000000" w:themeColor="text1"/>
        </w:rPr>
        <w:t>COMDIPI</w:t>
      </w:r>
      <w:r w:rsidRPr="00122417">
        <w:rPr>
          <w:bCs/>
          <w:color w:val="000000" w:themeColor="text1"/>
        </w:rPr>
        <w:t>,</w:t>
      </w:r>
      <w:r w:rsidRPr="009911D7">
        <w:rPr>
          <w:color w:val="000000" w:themeColor="text1"/>
        </w:rPr>
        <w:t xml:space="preserve"> observada a disponibilidade orçamentária e financeira do Fundo.</w:t>
      </w:r>
    </w:p>
    <w:p w14:paraId="627182FC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37BAE506" w14:textId="07510B20" w:rsidR="00121ACA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>Art. 44.</w:t>
      </w:r>
      <w:r w:rsidR="001F72D1">
        <w:rPr>
          <w:rStyle w:val="Forte"/>
          <w:rFonts w:ascii="Times New Roman" w:hAnsi="Times New Roman" w:cs="Times New Roman"/>
          <w:color w:val="000000" w:themeColor="text1"/>
        </w:rPr>
        <w:t xml:space="preserve"> </w:t>
      </w:r>
      <w:r w:rsidRPr="009911D7">
        <w:rPr>
          <w:rFonts w:ascii="Times New Roman" w:hAnsi="Times New Roman" w:cs="Times New Roman"/>
          <w:color w:val="000000" w:themeColor="text1"/>
        </w:rPr>
        <w:t xml:space="preserve">Constituem ativos do Fundo Municipal dos Direitos da Pessoa Idosa –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color w:val="000000" w:themeColor="text1"/>
        </w:rPr>
        <w:t>:</w:t>
      </w:r>
    </w:p>
    <w:p w14:paraId="0A5EAFD4" w14:textId="77777777" w:rsidR="00122417" w:rsidRPr="00122417" w:rsidRDefault="00122417" w:rsidP="00122417">
      <w:pPr>
        <w:rPr>
          <w:lang w:eastAsia="en-US"/>
        </w:rPr>
      </w:pPr>
    </w:p>
    <w:p w14:paraId="17F0EB1A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as</w:t>
      </w:r>
      <w:proofErr w:type="gramEnd"/>
      <w:r w:rsidRPr="009911D7">
        <w:rPr>
          <w:color w:val="000000" w:themeColor="text1"/>
        </w:rPr>
        <w:t xml:space="preserve"> disponibilidades monetárias depositadas em instituições financeiras oficiais, oriundas das receitas previstas nesta Lei;</w:t>
      </w:r>
    </w:p>
    <w:p w14:paraId="107808B5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os</w:t>
      </w:r>
      <w:proofErr w:type="gramEnd"/>
      <w:r w:rsidRPr="009911D7">
        <w:rPr>
          <w:color w:val="000000" w:themeColor="text1"/>
        </w:rPr>
        <w:t xml:space="preserve"> direitos, créditos, rendimentos e demais valores que vier a constituir, inclusive os decorrentes de aplicações financeiras realizadas na forma da legislação vigente;</w:t>
      </w:r>
    </w:p>
    <w:p w14:paraId="67F2CD6F" w14:textId="4B2478B5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III – bens móveis e imóveis adquiridos, recebidos em doação ou destinados à execução dos programas, projetos e ações financiados com recursos do Fundo, observadas as normas patrimoniais aplicáveis; </w:t>
      </w:r>
    </w:p>
    <w:p w14:paraId="68C018AD" w14:textId="6D8C0FAF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IV – </w:t>
      </w:r>
      <w:proofErr w:type="gramStart"/>
      <w:r w:rsidRPr="009911D7">
        <w:rPr>
          <w:color w:val="000000" w:themeColor="text1"/>
        </w:rPr>
        <w:t>outros</w:t>
      </w:r>
      <w:proofErr w:type="gramEnd"/>
      <w:r w:rsidRPr="009911D7">
        <w:rPr>
          <w:color w:val="000000" w:themeColor="text1"/>
        </w:rPr>
        <w:t xml:space="preserve"> bens, valores e direitos que legalmente lhe forem incorporados.</w:t>
      </w:r>
    </w:p>
    <w:p w14:paraId="3142AB34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2C7FA0A1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b/>
          <w:bCs/>
          <w:color w:val="000000" w:themeColor="text1"/>
        </w:rPr>
        <w:t>Parágrafo único</w:t>
      </w:r>
      <w:r w:rsidRPr="009911D7">
        <w:rPr>
          <w:color w:val="000000" w:themeColor="text1"/>
        </w:rPr>
        <w:t xml:space="preserve">. Os bens e direitos que integram o patrimônio do Fundo Municipal dos Direitos da Pessoa Idosa – </w:t>
      </w:r>
      <w:r w:rsidRPr="00122417">
        <w:rPr>
          <w:rStyle w:val="Forte"/>
          <w:b w:val="0"/>
          <w:color w:val="000000" w:themeColor="text1"/>
        </w:rPr>
        <w:t>FUMDIPI</w:t>
      </w:r>
      <w:r w:rsidRPr="009911D7">
        <w:rPr>
          <w:color w:val="000000" w:themeColor="text1"/>
        </w:rPr>
        <w:t xml:space="preserve"> deverão ser devidamente registrados, controlados e inventariados, na forma da legislação patrimonial do Município.</w:t>
      </w:r>
    </w:p>
    <w:p w14:paraId="37421D07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E605587" w14:textId="77777777" w:rsidR="00121ACA" w:rsidRPr="009911D7" w:rsidRDefault="00121ACA" w:rsidP="009911D7">
      <w:pPr>
        <w:pStyle w:val="Ttulo3"/>
        <w:spacing w:before="0" w:line="240" w:lineRule="auto"/>
        <w:ind w:firstLine="141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9911D7">
        <w:rPr>
          <w:rStyle w:val="Forte"/>
          <w:rFonts w:ascii="Times New Roman" w:hAnsi="Times New Roman" w:cs="Times New Roman"/>
          <w:color w:val="000000" w:themeColor="text1"/>
        </w:rPr>
        <w:t xml:space="preserve">Art. 45. </w:t>
      </w:r>
      <w:r w:rsidRPr="009911D7">
        <w:rPr>
          <w:rFonts w:ascii="Times New Roman" w:hAnsi="Times New Roman" w:cs="Times New Roman"/>
          <w:color w:val="000000" w:themeColor="text1"/>
        </w:rPr>
        <w:t xml:space="preserve">No prazo máximo de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15 (quinze) dias</w:t>
      </w:r>
      <w:r w:rsidRPr="009911D7">
        <w:rPr>
          <w:rFonts w:ascii="Times New Roman" w:hAnsi="Times New Roman" w:cs="Times New Roman"/>
          <w:color w:val="000000" w:themeColor="text1"/>
        </w:rPr>
        <w:t xml:space="preserve">, contados da promulgação da Lei Orçamentária Anual do Município, o gestor do Fundo Municipal dos Direitos da Pessoa Idosa -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FUMDIPI</w:t>
      </w:r>
      <w:r w:rsidRPr="009911D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9911D7">
        <w:rPr>
          <w:rFonts w:ascii="Times New Roman" w:hAnsi="Times New Roman" w:cs="Times New Roman"/>
          <w:color w:val="000000" w:themeColor="text1"/>
        </w:rPr>
        <w:t xml:space="preserve">deverá apresentar ao Conselho Municipal dos Direitos da Pessoa Idosa - </w:t>
      </w:r>
      <w:r w:rsidRPr="00122417">
        <w:rPr>
          <w:rStyle w:val="Forte"/>
          <w:rFonts w:ascii="Times New Roman" w:hAnsi="Times New Roman" w:cs="Times New Roman"/>
          <w:b w:val="0"/>
          <w:color w:val="000000" w:themeColor="text1"/>
        </w:rPr>
        <w:t>COMDIPI</w:t>
      </w:r>
      <w:r w:rsidRPr="009911D7">
        <w:rPr>
          <w:rFonts w:ascii="Times New Roman" w:hAnsi="Times New Roman" w:cs="Times New Roman"/>
          <w:color w:val="000000" w:themeColor="text1"/>
        </w:rPr>
        <w:t>, para fins de análise, deliberação e acompanhamento:</w:t>
      </w:r>
    </w:p>
    <w:p w14:paraId="50BE20E4" w14:textId="77777777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 – </w:t>
      </w:r>
      <w:proofErr w:type="gramStart"/>
      <w:r w:rsidRPr="009911D7">
        <w:rPr>
          <w:color w:val="000000" w:themeColor="text1"/>
        </w:rPr>
        <w:t>o</w:t>
      </w:r>
      <w:proofErr w:type="gramEnd"/>
      <w:r w:rsidRPr="009911D7">
        <w:rPr>
          <w:color w:val="000000" w:themeColor="text1"/>
        </w:rPr>
        <w:t xml:space="preserve"> quadro detalhado de aplicação dos recursos do Fundo, compatível com o Plano de Aplicação aprovado;</w:t>
      </w:r>
    </w:p>
    <w:p w14:paraId="2900A69E" w14:textId="0CFE6619" w:rsidR="00121ACA" w:rsidRPr="009911D7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t xml:space="preserve">II – </w:t>
      </w:r>
      <w:proofErr w:type="gramStart"/>
      <w:r w:rsidRPr="009911D7">
        <w:rPr>
          <w:color w:val="000000" w:themeColor="text1"/>
        </w:rPr>
        <w:t>a</w:t>
      </w:r>
      <w:proofErr w:type="gramEnd"/>
      <w:r w:rsidRPr="009911D7">
        <w:rPr>
          <w:color w:val="000000" w:themeColor="text1"/>
        </w:rPr>
        <w:t xml:space="preserve"> previsão de receitas e despesas para o exercício financeiro;</w:t>
      </w:r>
    </w:p>
    <w:p w14:paraId="1904C26F" w14:textId="65AEC2D4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color w:val="000000" w:themeColor="text1"/>
        </w:rPr>
        <w:lastRenderedPageBreak/>
        <w:t>III – as informações necessárias ao monitoramento da execução orçamentária e financeira dos programas e projetos financiados.</w:t>
      </w:r>
    </w:p>
    <w:p w14:paraId="7C753027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66A3D74A" w14:textId="6579C423" w:rsidR="00121ACA" w:rsidRDefault="00121ACA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  <w:r w:rsidRPr="009911D7">
        <w:rPr>
          <w:b/>
          <w:bCs/>
          <w:color w:val="000000" w:themeColor="text1"/>
        </w:rPr>
        <w:t>Parágrafo único</w:t>
      </w:r>
      <w:r w:rsidRPr="009911D7">
        <w:rPr>
          <w:color w:val="000000" w:themeColor="text1"/>
        </w:rPr>
        <w:t xml:space="preserve">. O Conselho Municipal dos Direitos da Pessoa Idosa - </w:t>
      </w:r>
      <w:r w:rsidRPr="00122417">
        <w:rPr>
          <w:rStyle w:val="Forte"/>
          <w:b w:val="0"/>
          <w:color w:val="000000" w:themeColor="text1"/>
        </w:rPr>
        <w:t>COMDIPI</w:t>
      </w:r>
      <w:r w:rsidRPr="00122417">
        <w:rPr>
          <w:b/>
          <w:color w:val="000000" w:themeColor="text1"/>
        </w:rPr>
        <w:t xml:space="preserve"> </w:t>
      </w:r>
      <w:r w:rsidRPr="009911D7">
        <w:rPr>
          <w:color w:val="000000" w:themeColor="text1"/>
        </w:rPr>
        <w:t>poderá solicitar ajustes, esclarecimentos ou readequações no quadro de aplicação dos recursos, visando ao cumprimento das prioridades definidas nas políticas públicas da pessoa idosa e na legislação vigente.</w:t>
      </w:r>
      <w:r w:rsidR="00122417">
        <w:rPr>
          <w:color w:val="000000" w:themeColor="text1"/>
        </w:rPr>
        <w:t>”</w:t>
      </w:r>
    </w:p>
    <w:p w14:paraId="0B6663DD" w14:textId="77777777" w:rsidR="00122417" w:rsidRPr="009911D7" w:rsidRDefault="00122417" w:rsidP="009911D7">
      <w:pPr>
        <w:pStyle w:val="NormalWeb"/>
        <w:spacing w:before="0" w:beforeAutospacing="0" w:after="0" w:afterAutospacing="0"/>
        <w:ind w:firstLine="1418"/>
        <w:contextualSpacing/>
        <w:jc w:val="both"/>
        <w:rPr>
          <w:color w:val="000000" w:themeColor="text1"/>
        </w:rPr>
      </w:pPr>
    </w:p>
    <w:p w14:paraId="7B516AE5" w14:textId="2E9A9AA9" w:rsidR="00121ACA" w:rsidRPr="009911D7" w:rsidRDefault="00121ACA" w:rsidP="009911D7">
      <w:pPr>
        <w:ind w:firstLine="1418"/>
      </w:pPr>
      <w:r w:rsidRPr="009911D7">
        <w:rPr>
          <w:b/>
          <w:bCs/>
        </w:rPr>
        <w:t xml:space="preserve">Art. </w:t>
      </w:r>
      <w:r w:rsidR="00122417">
        <w:rPr>
          <w:b/>
          <w:bCs/>
        </w:rPr>
        <w:t>2</w:t>
      </w:r>
      <w:r w:rsidRPr="009911D7">
        <w:rPr>
          <w:b/>
          <w:bCs/>
        </w:rPr>
        <w:t>º</w:t>
      </w:r>
      <w:r w:rsidRPr="009911D7">
        <w:t xml:space="preserve"> Esta Lei entra em vigor na data de sua publicação.</w:t>
      </w:r>
    </w:p>
    <w:p w14:paraId="1FD361ED" w14:textId="7C2C15F0" w:rsidR="00EB7A7B" w:rsidRDefault="00EB7A7B" w:rsidP="00722C6C">
      <w:pPr>
        <w:ind w:firstLine="1418"/>
      </w:pPr>
    </w:p>
    <w:p w14:paraId="4252A281" w14:textId="77777777" w:rsidR="00122417" w:rsidRPr="00722C6C" w:rsidRDefault="00122417" w:rsidP="00722C6C">
      <w:pPr>
        <w:ind w:firstLine="1418"/>
      </w:pPr>
    </w:p>
    <w:p w14:paraId="19BF4C88" w14:textId="77777777" w:rsidR="003111B6" w:rsidRPr="002A1ADD" w:rsidRDefault="003111B6" w:rsidP="003111B6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>
        <w:rPr>
          <w:bCs/>
        </w:rPr>
        <w:t>9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5AE7B36E" w14:textId="77777777" w:rsidR="003111B6" w:rsidRPr="002A1ADD" w:rsidRDefault="003111B6" w:rsidP="003111B6">
      <w:pPr>
        <w:adjustRightInd w:val="0"/>
        <w:ind w:firstLine="5812"/>
        <w:rPr>
          <w:b/>
          <w:bCs/>
          <w:color w:val="000000"/>
        </w:rPr>
      </w:pPr>
    </w:p>
    <w:p w14:paraId="05DB5B61" w14:textId="77777777" w:rsidR="003111B6" w:rsidRPr="002A1ADD" w:rsidRDefault="003111B6" w:rsidP="003111B6">
      <w:pPr>
        <w:adjustRightInd w:val="0"/>
        <w:ind w:firstLine="5812"/>
        <w:rPr>
          <w:b/>
          <w:bCs/>
          <w:color w:val="000000"/>
        </w:rPr>
      </w:pPr>
    </w:p>
    <w:p w14:paraId="4B4D589A" w14:textId="77777777" w:rsidR="003111B6" w:rsidRDefault="003111B6" w:rsidP="003111B6">
      <w:pPr>
        <w:adjustRightInd w:val="0"/>
        <w:ind w:firstLine="5812"/>
        <w:rPr>
          <w:b/>
          <w:bCs/>
          <w:color w:val="000000"/>
        </w:rPr>
      </w:pPr>
    </w:p>
    <w:p w14:paraId="714CE6E8" w14:textId="77777777" w:rsidR="003111B6" w:rsidRPr="002A1ADD" w:rsidRDefault="003111B6" w:rsidP="003111B6">
      <w:pPr>
        <w:adjustRightInd w:val="0"/>
        <w:ind w:firstLine="5812"/>
        <w:rPr>
          <w:b/>
          <w:bCs/>
          <w:color w:val="000000"/>
        </w:rPr>
      </w:pPr>
    </w:p>
    <w:p w14:paraId="2E433FC1" w14:textId="77777777" w:rsidR="003111B6" w:rsidRPr="002A1ADD" w:rsidRDefault="003111B6" w:rsidP="003111B6">
      <w:pPr>
        <w:adjustRightInd w:val="0"/>
        <w:ind w:firstLine="5812"/>
        <w:rPr>
          <w:b/>
          <w:bCs/>
          <w:color w:val="000000"/>
        </w:rPr>
      </w:pPr>
    </w:p>
    <w:p w14:paraId="64F19120" w14:textId="77777777" w:rsidR="003111B6" w:rsidRPr="002A1ADD" w:rsidRDefault="003111B6" w:rsidP="003111B6">
      <w:pPr>
        <w:adjustRightInd w:val="0"/>
        <w:ind w:firstLine="5812"/>
        <w:rPr>
          <w:b/>
          <w:bCs/>
          <w:color w:val="000000"/>
        </w:rPr>
      </w:pPr>
    </w:p>
    <w:p w14:paraId="22595371" w14:textId="77777777" w:rsidR="003111B6" w:rsidRPr="002A1ADD" w:rsidRDefault="003111B6" w:rsidP="003111B6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57E2CF38" w14:textId="77777777" w:rsidR="003111B6" w:rsidRPr="002A1ADD" w:rsidRDefault="003111B6" w:rsidP="003111B6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333487E3" w14:textId="77777777" w:rsidR="003111B6" w:rsidRPr="002A1ADD" w:rsidRDefault="003111B6" w:rsidP="003111B6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014DE291" w14:textId="77777777" w:rsidR="003111B6" w:rsidRPr="002A1ADD" w:rsidRDefault="003111B6" w:rsidP="003111B6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23F972A6" w14:textId="77777777" w:rsidR="003111B6" w:rsidRPr="000A0519" w:rsidRDefault="003111B6" w:rsidP="003111B6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p w14:paraId="0AF29A73" w14:textId="4EE229D7" w:rsidR="00A14B14" w:rsidRPr="005934E8" w:rsidRDefault="00A14B14" w:rsidP="005934E8">
      <w:bookmarkStart w:id="0" w:name="_GoBack"/>
      <w:bookmarkEnd w:id="0"/>
    </w:p>
    <w:sectPr w:rsidR="00A14B14" w:rsidRPr="005934E8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79A52" w14:textId="77777777" w:rsidR="000A5AC8" w:rsidRDefault="000A5AC8" w:rsidP="00A14B14">
      <w:r>
        <w:separator/>
      </w:r>
    </w:p>
  </w:endnote>
  <w:endnote w:type="continuationSeparator" w:id="0">
    <w:p w14:paraId="0ACFAF0B" w14:textId="77777777" w:rsidR="000A5AC8" w:rsidRDefault="000A5AC8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EFB58" w14:textId="77777777" w:rsidR="000A5AC8" w:rsidRDefault="000A5AC8" w:rsidP="00A14B14">
      <w:r>
        <w:separator/>
      </w:r>
    </w:p>
  </w:footnote>
  <w:footnote w:type="continuationSeparator" w:id="0">
    <w:p w14:paraId="093440A2" w14:textId="77777777" w:rsidR="000A5AC8" w:rsidRDefault="000A5AC8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111B6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111B6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111B6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75720A9"/>
    <w:multiLevelType w:val="hybridMultilevel"/>
    <w:tmpl w:val="E4FAD880"/>
    <w:lvl w:ilvl="0" w:tplc="4F48D016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8C6459"/>
    <w:multiLevelType w:val="hybridMultilevel"/>
    <w:tmpl w:val="2CE48954"/>
    <w:lvl w:ilvl="0" w:tplc="8752C3A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7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7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01205"/>
    <w:rsid w:val="00074511"/>
    <w:rsid w:val="00083656"/>
    <w:rsid w:val="00090D80"/>
    <w:rsid w:val="000A5AC8"/>
    <w:rsid w:val="000E0594"/>
    <w:rsid w:val="000F7AAC"/>
    <w:rsid w:val="001023FB"/>
    <w:rsid w:val="00121ACA"/>
    <w:rsid w:val="00122417"/>
    <w:rsid w:val="001318CF"/>
    <w:rsid w:val="00160041"/>
    <w:rsid w:val="00160E48"/>
    <w:rsid w:val="00163108"/>
    <w:rsid w:val="001909BE"/>
    <w:rsid w:val="001A0AD8"/>
    <w:rsid w:val="001B58D4"/>
    <w:rsid w:val="001D1A2D"/>
    <w:rsid w:val="001E2D66"/>
    <w:rsid w:val="001F062C"/>
    <w:rsid w:val="001F72D1"/>
    <w:rsid w:val="00201576"/>
    <w:rsid w:val="002233BC"/>
    <w:rsid w:val="002261BA"/>
    <w:rsid w:val="00234191"/>
    <w:rsid w:val="00252140"/>
    <w:rsid w:val="002A4EF7"/>
    <w:rsid w:val="002B50D3"/>
    <w:rsid w:val="002E35C7"/>
    <w:rsid w:val="00301F47"/>
    <w:rsid w:val="003111B6"/>
    <w:rsid w:val="00331693"/>
    <w:rsid w:val="00331AA5"/>
    <w:rsid w:val="0036616C"/>
    <w:rsid w:val="00446F7D"/>
    <w:rsid w:val="00472183"/>
    <w:rsid w:val="004847FB"/>
    <w:rsid w:val="00487484"/>
    <w:rsid w:val="00491601"/>
    <w:rsid w:val="00493712"/>
    <w:rsid w:val="004A6AB7"/>
    <w:rsid w:val="004E5093"/>
    <w:rsid w:val="004E59D7"/>
    <w:rsid w:val="00521C49"/>
    <w:rsid w:val="00526203"/>
    <w:rsid w:val="00533563"/>
    <w:rsid w:val="005476C3"/>
    <w:rsid w:val="00547822"/>
    <w:rsid w:val="00552C6C"/>
    <w:rsid w:val="00563CDA"/>
    <w:rsid w:val="00566997"/>
    <w:rsid w:val="005934E8"/>
    <w:rsid w:val="005C3B27"/>
    <w:rsid w:val="005E10DA"/>
    <w:rsid w:val="006123B7"/>
    <w:rsid w:val="006232C5"/>
    <w:rsid w:val="00627F0C"/>
    <w:rsid w:val="006338D6"/>
    <w:rsid w:val="00644497"/>
    <w:rsid w:val="00647882"/>
    <w:rsid w:val="0065254E"/>
    <w:rsid w:val="006634AA"/>
    <w:rsid w:val="006A7E8E"/>
    <w:rsid w:val="006E0DD8"/>
    <w:rsid w:val="006F07B1"/>
    <w:rsid w:val="006F1A5A"/>
    <w:rsid w:val="006F5032"/>
    <w:rsid w:val="00722C6C"/>
    <w:rsid w:val="00742D79"/>
    <w:rsid w:val="0075346D"/>
    <w:rsid w:val="00766221"/>
    <w:rsid w:val="007922A1"/>
    <w:rsid w:val="007C7E4B"/>
    <w:rsid w:val="007E7433"/>
    <w:rsid w:val="007F35F7"/>
    <w:rsid w:val="007F490D"/>
    <w:rsid w:val="008227ED"/>
    <w:rsid w:val="008315E2"/>
    <w:rsid w:val="008317AD"/>
    <w:rsid w:val="008653D3"/>
    <w:rsid w:val="008743D7"/>
    <w:rsid w:val="00892348"/>
    <w:rsid w:val="008A4C0E"/>
    <w:rsid w:val="00923282"/>
    <w:rsid w:val="009911D7"/>
    <w:rsid w:val="00A14165"/>
    <w:rsid w:val="00A14B14"/>
    <w:rsid w:val="00A43558"/>
    <w:rsid w:val="00A457C6"/>
    <w:rsid w:val="00A506D5"/>
    <w:rsid w:val="00A67654"/>
    <w:rsid w:val="00A77B8A"/>
    <w:rsid w:val="00A94F56"/>
    <w:rsid w:val="00A9596E"/>
    <w:rsid w:val="00AC10F5"/>
    <w:rsid w:val="00AC72EF"/>
    <w:rsid w:val="00AE325E"/>
    <w:rsid w:val="00AE705E"/>
    <w:rsid w:val="00B012DA"/>
    <w:rsid w:val="00B10B79"/>
    <w:rsid w:val="00B114AC"/>
    <w:rsid w:val="00B114B0"/>
    <w:rsid w:val="00B20882"/>
    <w:rsid w:val="00B414D4"/>
    <w:rsid w:val="00B51C30"/>
    <w:rsid w:val="00B842B6"/>
    <w:rsid w:val="00BA0814"/>
    <w:rsid w:val="00BD1EE0"/>
    <w:rsid w:val="00BD77AF"/>
    <w:rsid w:val="00BF70B9"/>
    <w:rsid w:val="00C46AD2"/>
    <w:rsid w:val="00C66593"/>
    <w:rsid w:val="00C74751"/>
    <w:rsid w:val="00C85E16"/>
    <w:rsid w:val="00CB58FB"/>
    <w:rsid w:val="00CC52A3"/>
    <w:rsid w:val="00CE04E6"/>
    <w:rsid w:val="00D7073A"/>
    <w:rsid w:val="00D96208"/>
    <w:rsid w:val="00DA5BFE"/>
    <w:rsid w:val="00DA7370"/>
    <w:rsid w:val="00DD0908"/>
    <w:rsid w:val="00DD1886"/>
    <w:rsid w:val="00DD7726"/>
    <w:rsid w:val="00DF168D"/>
    <w:rsid w:val="00DF728D"/>
    <w:rsid w:val="00E204AC"/>
    <w:rsid w:val="00E2390B"/>
    <w:rsid w:val="00E23993"/>
    <w:rsid w:val="00E45305"/>
    <w:rsid w:val="00E8104D"/>
    <w:rsid w:val="00E90F7E"/>
    <w:rsid w:val="00EB51A1"/>
    <w:rsid w:val="00EB5CD5"/>
    <w:rsid w:val="00EB7A7B"/>
    <w:rsid w:val="00EF4E98"/>
    <w:rsid w:val="00F1025B"/>
    <w:rsid w:val="00F3318B"/>
    <w:rsid w:val="00F40837"/>
    <w:rsid w:val="00F8235E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121AC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21ACA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6AB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6AB7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uiPriority w:val="1"/>
    <w:qFormat/>
    <w:rsid w:val="00201576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563CD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63CDA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FF7AE4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F7AE4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121AC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121A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5593</Words>
  <Characters>30203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2026-06-26T11:14:00Z</cp:lastPrinted>
  <dcterms:created xsi:type="dcterms:W3CDTF">2026-09-09T15:00:00Z</dcterms:created>
  <dcterms:modified xsi:type="dcterms:W3CDTF">2026-09-09T16:39:00Z</dcterms:modified>
</cp:coreProperties>
</file>