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70294AE0" w:rsidR="002C78C3" w:rsidRPr="009357C4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9357C4">
        <w:rPr>
          <w:rFonts w:ascii="Times New Roman" w:hAnsi="Times New Roman" w:cs="Times New Roman"/>
          <w:color w:val="000000"/>
          <w:sz w:val="23"/>
          <w:szCs w:val="23"/>
        </w:rPr>
        <w:t>REQUERIMENTO Nº</w:t>
      </w:r>
      <w:r w:rsidR="00CD1CC5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357C4" w:rsidRPr="009357C4">
        <w:rPr>
          <w:rFonts w:ascii="Times New Roman" w:hAnsi="Times New Roman" w:cs="Times New Roman"/>
          <w:color w:val="000000"/>
          <w:sz w:val="23"/>
          <w:szCs w:val="23"/>
        </w:rPr>
        <w:t>149</w:t>
      </w:r>
      <w:r w:rsidR="00517E5C" w:rsidRPr="009357C4">
        <w:rPr>
          <w:rFonts w:ascii="Times New Roman" w:hAnsi="Times New Roman" w:cs="Times New Roman"/>
          <w:color w:val="000000"/>
          <w:sz w:val="23"/>
          <w:szCs w:val="23"/>
        </w:rPr>
        <w:t>/202</w:t>
      </w:r>
      <w:r w:rsidR="00F2622B" w:rsidRPr="009357C4">
        <w:rPr>
          <w:rFonts w:ascii="Times New Roman" w:hAnsi="Times New Roman" w:cs="Times New Roman"/>
          <w:color w:val="000000"/>
          <w:sz w:val="23"/>
          <w:szCs w:val="23"/>
        </w:rPr>
        <w:t>6</w:t>
      </w:r>
    </w:p>
    <w:p w14:paraId="40FCE444" w14:textId="77777777" w:rsidR="002C78C3" w:rsidRPr="009357C4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B56528B" w14:textId="77777777" w:rsidR="001F7EC2" w:rsidRPr="009357C4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105E0CC" w14:textId="7441C628" w:rsidR="0038626C" w:rsidRPr="009357C4" w:rsidRDefault="00000000" w:rsidP="0038626C">
      <w:pPr>
        <w:ind w:firstLine="3402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357C4">
        <w:rPr>
          <w:rFonts w:ascii="Times New Roman" w:hAnsi="Times New Roman" w:cs="Times New Roman"/>
          <w:b/>
          <w:bCs/>
          <w:sz w:val="23"/>
          <w:szCs w:val="23"/>
        </w:rPr>
        <w:t xml:space="preserve">RODRIGO MATTERAZZI </w:t>
      </w:r>
      <w:r w:rsidR="006173F0" w:rsidRPr="009357C4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Pr="009357C4">
        <w:rPr>
          <w:rFonts w:ascii="Times New Roman" w:hAnsi="Times New Roman" w:cs="Times New Roman"/>
          <w:b/>
          <w:bCs/>
          <w:sz w:val="23"/>
          <w:szCs w:val="23"/>
        </w:rPr>
        <w:t xml:space="preserve"> Republicanos</w:t>
      </w:r>
      <w:r w:rsidR="00F2622B" w:rsidRPr="009357C4">
        <w:rPr>
          <w:rFonts w:ascii="Times New Roman" w:hAnsi="Times New Roman" w:cs="Times New Roman"/>
          <w:sz w:val="23"/>
          <w:szCs w:val="23"/>
        </w:rPr>
        <w:t>,</w:t>
      </w:r>
      <w:r w:rsidRPr="009357C4">
        <w:rPr>
          <w:rFonts w:ascii="Times New Roman" w:hAnsi="Times New Roman" w:cs="Times New Roman"/>
          <w:sz w:val="23"/>
          <w:szCs w:val="23"/>
        </w:rPr>
        <w:t xml:space="preserve"> </w:t>
      </w:r>
      <w:r w:rsidR="00FE4523" w:rsidRPr="009357C4">
        <w:rPr>
          <w:rFonts w:ascii="Times New Roman" w:hAnsi="Times New Roman" w:cs="Times New Roman"/>
          <w:bCs/>
          <w:sz w:val="23"/>
          <w:szCs w:val="23"/>
        </w:rPr>
        <w:t>vereador</w:t>
      </w:r>
      <w:r w:rsidRPr="009357C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61555" w:rsidRPr="009357C4">
        <w:rPr>
          <w:rFonts w:ascii="Times New Roman" w:hAnsi="Times New Roman" w:cs="Times New Roman"/>
          <w:color w:val="000000"/>
          <w:sz w:val="23"/>
          <w:szCs w:val="23"/>
        </w:rPr>
        <w:t>com assento nesta Casa</w:t>
      </w:r>
      <w:r w:rsidR="00594780" w:rsidRPr="009357C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105E5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de conformidade com os </w:t>
      </w:r>
      <w:proofErr w:type="spellStart"/>
      <w:r w:rsidR="00317DA1" w:rsidRPr="009357C4">
        <w:rPr>
          <w:rFonts w:ascii="Times New Roman" w:hAnsi="Times New Roman" w:cs="Times New Roman"/>
          <w:color w:val="000000"/>
          <w:sz w:val="23"/>
          <w:szCs w:val="23"/>
        </w:rPr>
        <w:t>A</w:t>
      </w:r>
      <w:r w:rsidR="002C78C3" w:rsidRPr="009357C4">
        <w:rPr>
          <w:rFonts w:ascii="Times New Roman" w:hAnsi="Times New Roman" w:cs="Times New Roman"/>
          <w:color w:val="000000"/>
          <w:sz w:val="23"/>
          <w:szCs w:val="23"/>
        </w:rPr>
        <w:t>rt</w:t>
      </w:r>
      <w:r w:rsidR="00A566A3" w:rsidRPr="009357C4">
        <w:rPr>
          <w:rFonts w:ascii="Times New Roman" w:hAnsi="Times New Roman" w:cs="Times New Roman"/>
          <w:color w:val="000000"/>
          <w:sz w:val="23"/>
          <w:szCs w:val="23"/>
        </w:rPr>
        <w:t>s</w:t>
      </w:r>
      <w:proofErr w:type="spellEnd"/>
      <w:r w:rsidR="00A566A3" w:rsidRPr="009357C4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2C78C3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118 e 121 do Regimento Interno, </w:t>
      </w:r>
      <w:r w:rsidR="00A566A3" w:rsidRPr="009357C4">
        <w:rPr>
          <w:rFonts w:ascii="Times New Roman" w:hAnsi="Times New Roman" w:cs="Times New Roman"/>
          <w:color w:val="000000"/>
          <w:sz w:val="23"/>
          <w:szCs w:val="23"/>
        </w:rPr>
        <w:t>REQUE</w:t>
      </w:r>
      <w:r w:rsidR="0097293D" w:rsidRPr="009357C4">
        <w:rPr>
          <w:rFonts w:ascii="Times New Roman" w:hAnsi="Times New Roman" w:cs="Times New Roman"/>
          <w:color w:val="000000"/>
          <w:sz w:val="23"/>
          <w:szCs w:val="23"/>
        </w:rPr>
        <w:t>R</w:t>
      </w:r>
      <w:r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C78C3" w:rsidRPr="009357C4">
        <w:rPr>
          <w:rFonts w:ascii="Times New Roman" w:hAnsi="Times New Roman" w:cs="Times New Roman"/>
          <w:color w:val="000000"/>
          <w:sz w:val="23"/>
          <w:szCs w:val="23"/>
        </w:rPr>
        <w:t>à Mesa que este Expediente seja encaminhado</w:t>
      </w:r>
      <w:r w:rsidR="0097293D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B4675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ao </w:t>
      </w:r>
      <w:r w:rsidR="009B7DC3" w:rsidRPr="009357C4">
        <w:rPr>
          <w:rFonts w:ascii="Times New Roman" w:hAnsi="Times New Roman" w:cs="Times New Roman"/>
          <w:color w:val="000000"/>
          <w:sz w:val="23"/>
          <w:szCs w:val="23"/>
        </w:rPr>
        <w:t>Exmo. Senhor Luciano Uchoa</w:t>
      </w:r>
      <w:r w:rsidR="00C34B77" w:rsidRPr="009357C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4F6407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B7DC3" w:rsidRPr="009357C4">
        <w:rPr>
          <w:rFonts w:ascii="Times New Roman" w:hAnsi="Times New Roman" w:cs="Times New Roman"/>
          <w:color w:val="000000"/>
          <w:sz w:val="23"/>
          <w:szCs w:val="23"/>
        </w:rPr>
        <w:t>Diretor-Presidente da concessionária Nova Rota do Oeste</w:t>
      </w:r>
      <w:r w:rsidR="004F6407" w:rsidRPr="009357C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C34B77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com cópia ao Exmo. Senhor </w:t>
      </w:r>
      <w:r w:rsidR="001F7EC2" w:rsidRPr="009357C4">
        <w:rPr>
          <w:rFonts w:ascii="Times New Roman" w:hAnsi="Times New Roman" w:cs="Times New Roman"/>
          <w:color w:val="000000"/>
          <w:sz w:val="23"/>
          <w:szCs w:val="23"/>
        </w:rPr>
        <w:t>Alei Fernandes, Prefeito Municipal</w:t>
      </w:r>
      <w:r w:rsidR="002A0CAB" w:rsidRPr="009357C4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26096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CB0E13" w:rsidRPr="009357C4">
        <w:rPr>
          <w:rFonts w:ascii="Times New Roman" w:hAnsi="Times New Roman" w:cs="Times New Roman"/>
          <w:b/>
          <w:color w:val="000000"/>
          <w:sz w:val="23"/>
          <w:szCs w:val="23"/>
        </w:rPr>
        <w:t>requerendo</w:t>
      </w:r>
      <w:r w:rsidR="00CD7B1F" w:rsidRPr="009357C4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FD09B3" w:rsidRPr="009357C4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a </w:t>
      </w:r>
      <w:r w:rsidR="009B7DC3" w:rsidRPr="009357C4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realização de melhorias no acesso ao </w:t>
      </w:r>
      <w:r w:rsidR="00516FCB" w:rsidRPr="009357C4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Projeto </w:t>
      </w:r>
      <w:r w:rsidR="00682102" w:rsidRPr="009357C4">
        <w:rPr>
          <w:rFonts w:ascii="Times New Roman" w:hAnsi="Times New Roman" w:cs="Times New Roman"/>
          <w:b/>
          <w:color w:val="000000"/>
          <w:sz w:val="23"/>
          <w:szCs w:val="23"/>
        </w:rPr>
        <w:t>Casulo Chão do Amanhã</w:t>
      </w:r>
      <w:r w:rsidR="009B7DC3" w:rsidRPr="009357C4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até a BR-163</w:t>
      </w:r>
      <w:r w:rsidR="00682102" w:rsidRPr="009357C4">
        <w:rPr>
          <w:rFonts w:ascii="Times New Roman" w:hAnsi="Times New Roman" w:cs="Times New Roman"/>
          <w:b/>
          <w:color w:val="000000"/>
          <w:sz w:val="23"/>
          <w:szCs w:val="23"/>
        </w:rPr>
        <w:t>.</w:t>
      </w:r>
    </w:p>
    <w:p w14:paraId="6D5585BF" w14:textId="77777777" w:rsidR="0097293D" w:rsidRPr="009357C4" w:rsidRDefault="0097293D" w:rsidP="00C74C79">
      <w:pPr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924C259" w14:textId="76BC65E2" w:rsidR="00656EA9" w:rsidRPr="009357C4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9357C4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28E0C839" w14:textId="77777777" w:rsidR="00656EA9" w:rsidRPr="009357C4" w:rsidRDefault="00656EA9" w:rsidP="00656EA9">
      <w:pPr>
        <w:rPr>
          <w:sz w:val="23"/>
          <w:szCs w:val="23"/>
        </w:rPr>
      </w:pPr>
    </w:p>
    <w:p w14:paraId="18BDDC39" w14:textId="77777777" w:rsidR="009B7DC3" w:rsidRPr="009357C4" w:rsidRDefault="00000000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357C4">
        <w:rPr>
          <w:rFonts w:ascii="Times New Roman" w:hAnsi="Times New Roman" w:cs="Times New Roman"/>
          <w:sz w:val="23"/>
          <w:szCs w:val="23"/>
        </w:rPr>
        <w:t>Considerando a importância da BR-163 como via de escoamento da produção e de ligação entre diversas localidades, com intenso fluxo de veículos de carga e passeio;</w:t>
      </w:r>
    </w:p>
    <w:p w14:paraId="4A18ED48" w14:textId="77777777" w:rsidR="009B7DC3" w:rsidRPr="009357C4" w:rsidRDefault="009B7DC3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EA2BBFE" w14:textId="2712F681" w:rsidR="009B7DC3" w:rsidRPr="009357C4" w:rsidRDefault="00000000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357C4">
        <w:rPr>
          <w:rFonts w:ascii="Times New Roman" w:hAnsi="Times New Roman" w:cs="Times New Roman"/>
          <w:sz w:val="23"/>
          <w:szCs w:val="23"/>
        </w:rPr>
        <w:t xml:space="preserve">Considerando que a segurança viária é uma preocupação constante, especialmente em trechos de rodovias federais que margeiam comunidades. O acesso ao </w:t>
      </w:r>
      <w:r w:rsidR="00516FCB" w:rsidRPr="009357C4">
        <w:rPr>
          <w:rFonts w:ascii="Times New Roman" w:hAnsi="Times New Roman" w:cs="Times New Roman"/>
          <w:sz w:val="23"/>
          <w:szCs w:val="23"/>
        </w:rPr>
        <w:t xml:space="preserve">Projeto </w:t>
      </w:r>
      <w:r w:rsidR="00682102" w:rsidRPr="009357C4">
        <w:rPr>
          <w:rFonts w:ascii="Times New Roman" w:hAnsi="Times New Roman" w:cs="Times New Roman"/>
          <w:sz w:val="23"/>
          <w:szCs w:val="23"/>
        </w:rPr>
        <w:t>Casulo Chão do Amanhã</w:t>
      </w:r>
      <w:r w:rsidRPr="009357C4">
        <w:rPr>
          <w:rFonts w:ascii="Times New Roman" w:hAnsi="Times New Roman" w:cs="Times New Roman"/>
          <w:sz w:val="23"/>
          <w:szCs w:val="23"/>
        </w:rPr>
        <w:t>, a partir da BR-163, em Sorriso/MT, é um ponto crítico que demanda atenção urgente da concessionária responsável;</w:t>
      </w:r>
    </w:p>
    <w:p w14:paraId="1647CA30" w14:textId="77777777" w:rsidR="009B7DC3" w:rsidRPr="009357C4" w:rsidRDefault="009B7DC3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5B0DC6B" w14:textId="42303076" w:rsidR="009B7DC3" w:rsidRPr="009357C4" w:rsidRDefault="00000000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357C4">
        <w:rPr>
          <w:rFonts w:ascii="Times New Roman" w:hAnsi="Times New Roman" w:cs="Times New Roman"/>
          <w:sz w:val="23"/>
          <w:szCs w:val="23"/>
        </w:rPr>
        <w:t>Considerando que as condições atuais do acesso, somadas à alta velocidade dos veículos na rodovia, criam um cenário de risco iminente para os moradores do assentamento, que diariamente utilizam esse ponto para suas atividades. A ausência de uma infraestrutura adequada na entrada do assentamento potencializa a ocorrência de acidentes graves, comprometendo a vida e a integridade física dos cidadãos;</w:t>
      </w:r>
    </w:p>
    <w:p w14:paraId="267F3995" w14:textId="77777777" w:rsidR="009B7DC3" w:rsidRPr="009357C4" w:rsidRDefault="009B7DC3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D04D0CE" w14:textId="44807D3C" w:rsidR="009B7DC3" w:rsidRPr="009357C4" w:rsidRDefault="00000000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357C4">
        <w:rPr>
          <w:rFonts w:ascii="Times New Roman" w:hAnsi="Times New Roman" w:cs="Times New Roman"/>
          <w:sz w:val="23"/>
          <w:szCs w:val="23"/>
        </w:rPr>
        <w:t xml:space="preserve">Considerando que as melhorias no acesso, como a adequação da pista, sinalização horizontal e vertical reforçada, são medidas essenciais para garantir a segurança de todos. Essas intervenções não apenas protegerão os moradores do Assentamento </w:t>
      </w:r>
      <w:r w:rsidR="00682102" w:rsidRPr="009357C4">
        <w:rPr>
          <w:rFonts w:ascii="Times New Roman" w:hAnsi="Times New Roman" w:cs="Times New Roman"/>
          <w:sz w:val="23"/>
          <w:szCs w:val="23"/>
        </w:rPr>
        <w:t>Projeto Casulo Chão do Amanhã</w:t>
      </w:r>
      <w:r w:rsidRPr="009357C4">
        <w:rPr>
          <w:rFonts w:ascii="Times New Roman" w:hAnsi="Times New Roman" w:cs="Times New Roman"/>
          <w:sz w:val="23"/>
          <w:szCs w:val="23"/>
        </w:rPr>
        <w:t>, mas também contribuirão para a organização do tráfego e a redução de acidentes em um trecho de grande movimento da BR-163;</w:t>
      </w:r>
    </w:p>
    <w:p w14:paraId="5DBFFEF1" w14:textId="77777777" w:rsidR="009B7DC3" w:rsidRPr="009357C4" w:rsidRDefault="009B7DC3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CCB6A2B" w14:textId="177746E8" w:rsidR="009B7DC3" w:rsidRPr="009357C4" w:rsidRDefault="00000000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357C4">
        <w:rPr>
          <w:rFonts w:ascii="Times New Roman" w:hAnsi="Times New Roman" w:cs="Times New Roman"/>
          <w:sz w:val="23"/>
          <w:szCs w:val="23"/>
        </w:rPr>
        <w:t xml:space="preserve">Considerando que o </w:t>
      </w:r>
      <w:r w:rsidR="00516FCB" w:rsidRPr="009357C4">
        <w:rPr>
          <w:rFonts w:ascii="Times New Roman" w:hAnsi="Times New Roman" w:cs="Times New Roman"/>
          <w:sz w:val="23"/>
          <w:szCs w:val="23"/>
        </w:rPr>
        <w:t xml:space="preserve">Projeto </w:t>
      </w:r>
      <w:r w:rsidR="00682102" w:rsidRPr="009357C4">
        <w:rPr>
          <w:rFonts w:ascii="Times New Roman" w:hAnsi="Times New Roman" w:cs="Times New Roman"/>
          <w:sz w:val="23"/>
          <w:szCs w:val="23"/>
        </w:rPr>
        <w:t>Casulo Chão do Amanhã</w:t>
      </w:r>
      <w:r w:rsidR="00516FCB" w:rsidRPr="009357C4">
        <w:rPr>
          <w:rFonts w:ascii="Times New Roman" w:hAnsi="Times New Roman" w:cs="Times New Roman"/>
          <w:sz w:val="23"/>
          <w:szCs w:val="23"/>
        </w:rPr>
        <w:t xml:space="preserve"> </w:t>
      </w:r>
      <w:r w:rsidRPr="009357C4">
        <w:rPr>
          <w:rFonts w:ascii="Times New Roman" w:hAnsi="Times New Roman" w:cs="Times New Roman"/>
          <w:sz w:val="23"/>
          <w:szCs w:val="23"/>
        </w:rPr>
        <w:t>abriga uma significativa comunidade de agricultores familiares e moradores, que necessitam de acesso seguro e adequado à rodovia para suas atividades diárias e escoamento de sua produção;</w:t>
      </w:r>
    </w:p>
    <w:p w14:paraId="1C5B3C6F" w14:textId="77777777" w:rsidR="009B7DC3" w:rsidRPr="009357C4" w:rsidRDefault="009B7DC3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D246008" w14:textId="46F51063" w:rsidR="00915E45" w:rsidRPr="009357C4" w:rsidRDefault="00000000" w:rsidP="009B7DC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357C4">
        <w:rPr>
          <w:rFonts w:ascii="Times New Roman" w:hAnsi="Times New Roman" w:cs="Times New Roman"/>
          <w:sz w:val="23"/>
          <w:szCs w:val="23"/>
        </w:rPr>
        <w:t>Considerando a responsabilidade social da concessionária da BR-163 em garantir a segurança e a fluidez do tráfego em toda a extensão da rodovia sob sua administração, incluindo os acessos às comunidades lindeiras;</w:t>
      </w:r>
    </w:p>
    <w:p w14:paraId="3C8D96A0" w14:textId="77777777" w:rsidR="00C34B77" w:rsidRPr="009357C4" w:rsidRDefault="00C34B77" w:rsidP="00C34B7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058CD4A" w14:textId="77777777" w:rsidR="009357C4" w:rsidRPr="009357C4" w:rsidRDefault="009357C4" w:rsidP="00C34B7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A8E7CA8" w14:textId="18F709C9" w:rsidR="00444275" w:rsidRPr="009357C4" w:rsidRDefault="00000000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  <w:r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</w:t>
      </w:r>
      <w:r w:rsidR="009357C4" w:rsidRPr="009357C4">
        <w:rPr>
          <w:rFonts w:ascii="Times New Roman" w:hAnsi="Times New Roman" w:cs="Times New Roman"/>
          <w:color w:val="000000"/>
          <w:sz w:val="23"/>
          <w:szCs w:val="23"/>
        </w:rPr>
        <w:t>E</w:t>
      </w:r>
      <w:r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stado de Mato Grosso, em </w:t>
      </w:r>
      <w:r w:rsidR="008D33DE" w:rsidRPr="009357C4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="00682102" w:rsidRPr="009357C4">
        <w:rPr>
          <w:rFonts w:ascii="Times New Roman" w:hAnsi="Times New Roman" w:cs="Times New Roman"/>
          <w:color w:val="000000"/>
          <w:sz w:val="23"/>
          <w:szCs w:val="23"/>
        </w:rPr>
        <w:t>5</w:t>
      </w:r>
      <w:r w:rsidR="00E06B94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8D33DE" w:rsidRPr="009357C4">
        <w:rPr>
          <w:rFonts w:ascii="Times New Roman" w:hAnsi="Times New Roman" w:cs="Times New Roman"/>
          <w:color w:val="000000"/>
          <w:sz w:val="23"/>
          <w:szCs w:val="23"/>
        </w:rPr>
        <w:t>setembro</w:t>
      </w:r>
      <w:r w:rsidR="0097293D" w:rsidRPr="009357C4">
        <w:rPr>
          <w:rFonts w:ascii="Times New Roman" w:hAnsi="Times New Roman" w:cs="Times New Roman"/>
          <w:color w:val="000000"/>
          <w:sz w:val="23"/>
          <w:szCs w:val="23"/>
        </w:rPr>
        <w:t xml:space="preserve"> de 2026.</w:t>
      </w:r>
    </w:p>
    <w:p w14:paraId="0DB5389B" w14:textId="77777777" w:rsidR="00915E45" w:rsidRPr="009357C4" w:rsidRDefault="00915E45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06DA0A2A" w14:textId="77777777" w:rsidR="009357C4" w:rsidRPr="009357C4" w:rsidRDefault="009357C4" w:rsidP="00E7298E">
      <w:pPr>
        <w:ind w:firstLine="1418"/>
        <w:rPr>
          <w:rFonts w:ascii="Times New Roman" w:hAnsi="Times New Roman" w:cs="Times New Roman"/>
          <w:color w:val="000000"/>
          <w:sz w:val="23"/>
          <w:szCs w:val="23"/>
        </w:rPr>
      </w:pPr>
    </w:p>
    <w:p w14:paraId="248804DB" w14:textId="77777777" w:rsidR="00915E45" w:rsidRPr="009357C4" w:rsidRDefault="00915E45" w:rsidP="009357C4">
      <w:pPr>
        <w:rPr>
          <w:rFonts w:ascii="Times New Roman" w:hAnsi="Times New Roman" w:cs="Times New Roman"/>
          <w:color w:val="000000"/>
          <w:sz w:val="23"/>
          <w:szCs w:val="23"/>
        </w:rPr>
      </w:pPr>
    </w:p>
    <w:p w14:paraId="6D03B99C" w14:textId="77777777" w:rsidR="00C34B77" w:rsidRPr="009357C4" w:rsidRDefault="00C34B77" w:rsidP="009357C4">
      <w:pPr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0244127F" w14:textId="333EC676" w:rsidR="0038626C" w:rsidRPr="009357C4" w:rsidRDefault="00000000" w:rsidP="009357C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357C4">
        <w:rPr>
          <w:rFonts w:ascii="Times New Roman" w:hAnsi="Times New Roman" w:cs="Times New Roman"/>
          <w:b/>
          <w:bCs/>
          <w:color w:val="000000"/>
          <w:sz w:val="23"/>
          <w:szCs w:val="23"/>
        </w:rPr>
        <w:t>RODRIGO MATTERAZZI</w:t>
      </w:r>
    </w:p>
    <w:p w14:paraId="4CB5C61D" w14:textId="4F064A2A" w:rsidR="0038626C" w:rsidRPr="009357C4" w:rsidRDefault="00000000" w:rsidP="009357C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357C4">
        <w:rPr>
          <w:rFonts w:ascii="Times New Roman" w:hAnsi="Times New Roman" w:cs="Times New Roman"/>
          <w:b/>
          <w:bCs/>
          <w:color w:val="000000"/>
          <w:sz w:val="23"/>
          <w:szCs w:val="23"/>
        </w:rPr>
        <w:t>Vereador Republicanos</w:t>
      </w:r>
    </w:p>
    <w:sectPr w:rsidR="0038626C" w:rsidRPr="009357C4" w:rsidSect="00F4751F">
      <w:headerReference w:type="default" r:id="rId11"/>
      <w:pgSz w:w="11906" w:h="16838"/>
      <w:pgMar w:top="2835" w:right="1133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070B" w14:textId="77777777" w:rsidR="00507D14" w:rsidRDefault="00507D14">
      <w:r>
        <w:separator/>
      </w:r>
    </w:p>
  </w:endnote>
  <w:endnote w:type="continuationSeparator" w:id="0">
    <w:p w14:paraId="5B07D514" w14:textId="77777777" w:rsidR="00507D14" w:rsidRDefault="00507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ED5FF" w14:textId="77777777" w:rsidR="00507D14" w:rsidRDefault="00507D14">
      <w:r>
        <w:separator/>
      </w:r>
    </w:p>
  </w:footnote>
  <w:footnote w:type="continuationSeparator" w:id="0">
    <w:p w14:paraId="280BA468" w14:textId="77777777" w:rsidR="00507D14" w:rsidRDefault="00507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A6D6E662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CE02BC38" w:tentative="1">
      <w:start w:val="1"/>
      <w:numFmt w:val="lowerLetter"/>
      <w:lvlText w:val="%2."/>
      <w:lvlJc w:val="left"/>
      <w:pPr>
        <w:ind w:left="2498" w:hanging="360"/>
      </w:pPr>
    </w:lvl>
    <w:lvl w:ilvl="2" w:tplc="443E78EE" w:tentative="1">
      <w:start w:val="1"/>
      <w:numFmt w:val="lowerRoman"/>
      <w:lvlText w:val="%3."/>
      <w:lvlJc w:val="right"/>
      <w:pPr>
        <w:ind w:left="3218" w:hanging="180"/>
      </w:pPr>
    </w:lvl>
    <w:lvl w:ilvl="3" w:tplc="BDB8B94A" w:tentative="1">
      <w:start w:val="1"/>
      <w:numFmt w:val="decimal"/>
      <w:lvlText w:val="%4."/>
      <w:lvlJc w:val="left"/>
      <w:pPr>
        <w:ind w:left="3938" w:hanging="360"/>
      </w:pPr>
    </w:lvl>
    <w:lvl w:ilvl="4" w:tplc="EB42E8BA" w:tentative="1">
      <w:start w:val="1"/>
      <w:numFmt w:val="lowerLetter"/>
      <w:lvlText w:val="%5."/>
      <w:lvlJc w:val="left"/>
      <w:pPr>
        <w:ind w:left="4658" w:hanging="360"/>
      </w:pPr>
    </w:lvl>
    <w:lvl w:ilvl="5" w:tplc="A5BA7D0C" w:tentative="1">
      <w:start w:val="1"/>
      <w:numFmt w:val="lowerRoman"/>
      <w:lvlText w:val="%6."/>
      <w:lvlJc w:val="right"/>
      <w:pPr>
        <w:ind w:left="5378" w:hanging="180"/>
      </w:pPr>
    </w:lvl>
    <w:lvl w:ilvl="6" w:tplc="D2AA80E4" w:tentative="1">
      <w:start w:val="1"/>
      <w:numFmt w:val="decimal"/>
      <w:lvlText w:val="%7."/>
      <w:lvlJc w:val="left"/>
      <w:pPr>
        <w:ind w:left="6098" w:hanging="360"/>
      </w:pPr>
    </w:lvl>
    <w:lvl w:ilvl="7" w:tplc="0B4A5058" w:tentative="1">
      <w:start w:val="1"/>
      <w:numFmt w:val="lowerLetter"/>
      <w:lvlText w:val="%8."/>
      <w:lvlJc w:val="left"/>
      <w:pPr>
        <w:ind w:left="6818" w:hanging="360"/>
      </w:pPr>
    </w:lvl>
    <w:lvl w:ilvl="8" w:tplc="D944B0D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37C86"/>
    <w:multiLevelType w:val="hybridMultilevel"/>
    <w:tmpl w:val="1F149A40"/>
    <w:lvl w:ilvl="0" w:tplc="33F23F4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9662D8BC" w:tentative="1">
      <w:start w:val="1"/>
      <w:numFmt w:val="lowerLetter"/>
      <w:lvlText w:val="%2."/>
      <w:lvlJc w:val="left"/>
      <w:pPr>
        <w:ind w:left="2498" w:hanging="360"/>
      </w:pPr>
    </w:lvl>
    <w:lvl w:ilvl="2" w:tplc="55DEBF82" w:tentative="1">
      <w:start w:val="1"/>
      <w:numFmt w:val="lowerRoman"/>
      <w:lvlText w:val="%3."/>
      <w:lvlJc w:val="right"/>
      <w:pPr>
        <w:ind w:left="3218" w:hanging="180"/>
      </w:pPr>
    </w:lvl>
    <w:lvl w:ilvl="3" w:tplc="99BC3AB8" w:tentative="1">
      <w:start w:val="1"/>
      <w:numFmt w:val="decimal"/>
      <w:lvlText w:val="%4."/>
      <w:lvlJc w:val="left"/>
      <w:pPr>
        <w:ind w:left="3938" w:hanging="360"/>
      </w:pPr>
    </w:lvl>
    <w:lvl w:ilvl="4" w:tplc="316ECCFA" w:tentative="1">
      <w:start w:val="1"/>
      <w:numFmt w:val="lowerLetter"/>
      <w:lvlText w:val="%5."/>
      <w:lvlJc w:val="left"/>
      <w:pPr>
        <w:ind w:left="4658" w:hanging="360"/>
      </w:pPr>
    </w:lvl>
    <w:lvl w:ilvl="5" w:tplc="131A3006" w:tentative="1">
      <w:start w:val="1"/>
      <w:numFmt w:val="lowerRoman"/>
      <w:lvlText w:val="%6."/>
      <w:lvlJc w:val="right"/>
      <w:pPr>
        <w:ind w:left="5378" w:hanging="180"/>
      </w:pPr>
    </w:lvl>
    <w:lvl w:ilvl="6" w:tplc="D07E32B4" w:tentative="1">
      <w:start w:val="1"/>
      <w:numFmt w:val="decimal"/>
      <w:lvlText w:val="%7."/>
      <w:lvlJc w:val="left"/>
      <w:pPr>
        <w:ind w:left="6098" w:hanging="360"/>
      </w:pPr>
    </w:lvl>
    <w:lvl w:ilvl="7" w:tplc="68D06972" w:tentative="1">
      <w:start w:val="1"/>
      <w:numFmt w:val="lowerLetter"/>
      <w:lvlText w:val="%8."/>
      <w:lvlJc w:val="left"/>
      <w:pPr>
        <w:ind w:left="6818" w:hanging="360"/>
      </w:pPr>
    </w:lvl>
    <w:lvl w:ilvl="8" w:tplc="A08ED7B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90317530">
    <w:abstractNumId w:val="1"/>
  </w:num>
  <w:num w:numId="2" w16cid:durableId="1616476961">
    <w:abstractNumId w:val="2"/>
  </w:num>
  <w:num w:numId="3" w16cid:durableId="207711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039E1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4094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62298"/>
    <w:rsid w:val="0029459B"/>
    <w:rsid w:val="002A0CAB"/>
    <w:rsid w:val="002A5B8C"/>
    <w:rsid w:val="002B1FE6"/>
    <w:rsid w:val="002C5AC8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46A6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82F69"/>
    <w:rsid w:val="00485D24"/>
    <w:rsid w:val="00487596"/>
    <w:rsid w:val="00494D20"/>
    <w:rsid w:val="00496EAA"/>
    <w:rsid w:val="004A7E44"/>
    <w:rsid w:val="004B4675"/>
    <w:rsid w:val="004C090E"/>
    <w:rsid w:val="004D087C"/>
    <w:rsid w:val="004E2B26"/>
    <w:rsid w:val="004F071F"/>
    <w:rsid w:val="004F6407"/>
    <w:rsid w:val="00506B56"/>
    <w:rsid w:val="00507BE1"/>
    <w:rsid w:val="00507D14"/>
    <w:rsid w:val="00516FCB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82102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D33DE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357C4"/>
    <w:rsid w:val="009440FE"/>
    <w:rsid w:val="00966FBF"/>
    <w:rsid w:val="00970860"/>
    <w:rsid w:val="0097293D"/>
    <w:rsid w:val="00985149"/>
    <w:rsid w:val="0098665F"/>
    <w:rsid w:val="009A3983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87D4A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16F56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3F75"/>
    <w:rsid w:val="00C90B06"/>
    <w:rsid w:val="00C9292F"/>
    <w:rsid w:val="00CB0E13"/>
    <w:rsid w:val="00CB5409"/>
    <w:rsid w:val="00CD1CC5"/>
    <w:rsid w:val="00CD7B1F"/>
    <w:rsid w:val="00CE1853"/>
    <w:rsid w:val="00CE3880"/>
    <w:rsid w:val="00D14DF4"/>
    <w:rsid w:val="00D23510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5710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2026-09-16T14:28:00Z</cp:lastPrinted>
  <dcterms:created xsi:type="dcterms:W3CDTF">2026-08-04T14:02:00Z</dcterms:created>
  <dcterms:modified xsi:type="dcterms:W3CDTF">2026-09-16T14:28:00Z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