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1CF5F0" w14:textId="1A66072E" w:rsidR="0036101C" w:rsidRPr="00043A5D" w:rsidRDefault="0036101C" w:rsidP="00043A5D">
      <w:pPr>
        <w:ind w:left="3402"/>
        <w:jc w:val="both"/>
        <w:rPr>
          <w:b/>
        </w:rPr>
      </w:pPr>
      <w:r w:rsidRPr="00043A5D">
        <w:rPr>
          <w:b/>
        </w:rPr>
        <w:t>LEI COMPLEMENTAR N</w:t>
      </w:r>
      <w:r w:rsidR="00DA215B" w:rsidRPr="00043A5D">
        <w:rPr>
          <w:b/>
        </w:rPr>
        <w:t>º</w:t>
      </w:r>
      <w:r w:rsidR="00EB73F4">
        <w:rPr>
          <w:b/>
        </w:rPr>
        <w:t xml:space="preserve"> 493, DE 6 DE OUTUBRO DE 2026</w:t>
      </w:r>
    </w:p>
    <w:p w14:paraId="046E8176" w14:textId="1E694F61" w:rsidR="00DA215B" w:rsidRPr="00043A5D" w:rsidRDefault="00DA215B" w:rsidP="00043A5D">
      <w:pPr>
        <w:ind w:left="3402"/>
        <w:jc w:val="both"/>
        <w:rPr>
          <w:b/>
        </w:rPr>
      </w:pPr>
    </w:p>
    <w:p w14:paraId="4913D134" w14:textId="77777777" w:rsidR="0036101C" w:rsidRPr="00043A5D" w:rsidRDefault="0036101C" w:rsidP="00043A5D">
      <w:pPr>
        <w:ind w:left="3402"/>
        <w:jc w:val="both"/>
      </w:pPr>
    </w:p>
    <w:p w14:paraId="184DA0A5" w14:textId="7392C3E8" w:rsidR="0036101C" w:rsidRPr="00043A5D" w:rsidRDefault="001A18F7" w:rsidP="00043A5D">
      <w:pPr>
        <w:pStyle w:val="Pr-formataoHTML"/>
        <w:tabs>
          <w:tab w:val="clear" w:pos="916"/>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3402"/>
        <w:jc w:val="both"/>
        <w:rPr>
          <w:rFonts w:ascii="Times New Roman" w:hAnsi="Times New Roman" w:cs="Times New Roman"/>
          <w:color w:val="auto"/>
          <w:sz w:val="24"/>
          <w:szCs w:val="24"/>
        </w:rPr>
      </w:pPr>
      <w:r w:rsidRPr="00043A5D">
        <w:rPr>
          <w:rFonts w:ascii="Times New Roman" w:eastAsia="Arial" w:hAnsi="Times New Roman" w:cs="Times New Roman"/>
          <w:bCs/>
          <w:sz w:val="24"/>
          <w:szCs w:val="24"/>
        </w:rPr>
        <w:t>Dispõe sobre alterações na Lei Complementar nº 1</w:t>
      </w:r>
      <w:r w:rsidR="00A71EA4">
        <w:rPr>
          <w:rFonts w:ascii="Times New Roman" w:eastAsia="Arial" w:hAnsi="Times New Roman" w:cs="Times New Roman"/>
          <w:bCs/>
          <w:sz w:val="24"/>
          <w:szCs w:val="24"/>
        </w:rPr>
        <w:t>70</w:t>
      </w:r>
      <w:r w:rsidRPr="00043A5D">
        <w:rPr>
          <w:rFonts w:ascii="Times New Roman" w:eastAsia="Arial" w:hAnsi="Times New Roman" w:cs="Times New Roman"/>
          <w:bCs/>
          <w:sz w:val="24"/>
          <w:szCs w:val="24"/>
        </w:rPr>
        <w:t>, de 0</w:t>
      </w:r>
      <w:r w:rsidR="00A71EA4">
        <w:rPr>
          <w:rFonts w:ascii="Times New Roman" w:eastAsia="Arial" w:hAnsi="Times New Roman" w:cs="Times New Roman"/>
          <w:bCs/>
          <w:sz w:val="24"/>
          <w:szCs w:val="24"/>
        </w:rPr>
        <w:t>8</w:t>
      </w:r>
      <w:r w:rsidRPr="00043A5D">
        <w:rPr>
          <w:rFonts w:ascii="Times New Roman" w:eastAsia="Arial" w:hAnsi="Times New Roman" w:cs="Times New Roman"/>
          <w:bCs/>
          <w:sz w:val="24"/>
          <w:szCs w:val="24"/>
        </w:rPr>
        <w:t xml:space="preserve"> de </w:t>
      </w:r>
      <w:r w:rsidR="00A71EA4" w:rsidRPr="00A71EA4">
        <w:rPr>
          <w:rFonts w:ascii="Times New Roman" w:eastAsia="Arial" w:hAnsi="Times New Roman" w:cs="Times New Roman"/>
          <w:bCs/>
          <w:sz w:val="24"/>
          <w:szCs w:val="24"/>
        </w:rPr>
        <w:t>maio de 2013</w:t>
      </w:r>
      <w:r w:rsidRPr="00043A5D">
        <w:rPr>
          <w:rFonts w:ascii="Times New Roman" w:eastAsia="Arial" w:hAnsi="Times New Roman" w:cs="Times New Roman"/>
          <w:bCs/>
          <w:sz w:val="24"/>
          <w:szCs w:val="24"/>
        </w:rPr>
        <w:t xml:space="preserve">, </w:t>
      </w:r>
      <w:r w:rsidR="00A71EA4">
        <w:rPr>
          <w:rFonts w:ascii="Times New Roman" w:eastAsia="Arial" w:hAnsi="Times New Roman" w:cs="Times New Roman"/>
          <w:bCs/>
          <w:sz w:val="24"/>
          <w:szCs w:val="24"/>
        </w:rPr>
        <w:t xml:space="preserve">e </w:t>
      </w:r>
      <w:r w:rsidRPr="00043A5D">
        <w:rPr>
          <w:rFonts w:ascii="Times New Roman" w:eastAsia="Arial" w:hAnsi="Times New Roman" w:cs="Times New Roman"/>
          <w:bCs/>
          <w:sz w:val="24"/>
          <w:szCs w:val="24"/>
        </w:rPr>
        <w:t>dá outras providências</w:t>
      </w:r>
      <w:r w:rsidR="0036101C" w:rsidRPr="00043A5D">
        <w:rPr>
          <w:rFonts w:ascii="Times New Roman" w:hAnsi="Times New Roman" w:cs="Times New Roman"/>
          <w:color w:val="auto"/>
          <w:sz w:val="24"/>
          <w:szCs w:val="24"/>
        </w:rPr>
        <w:t>.</w:t>
      </w:r>
    </w:p>
    <w:p w14:paraId="75188ADE" w14:textId="1C04E4FB" w:rsidR="0036101C" w:rsidRPr="00043A5D" w:rsidRDefault="0036101C" w:rsidP="00043A5D">
      <w:pPr>
        <w:ind w:firstLine="1418"/>
        <w:jc w:val="both"/>
      </w:pPr>
    </w:p>
    <w:p w14:paraId="02D140FC" w14:textId="77777777" w:rsidR="00DA215B" w:rsidRPr="00043A5D" w:rsidRDefault="00DA215B" w:rsidP="00043A5D">
      <w:pPr>
        <w:ind w:firstLine="1418"/>
        <w:jc w:val="both"/>
      </w:pPr>
      <w:bookmarkStart w:id="0" w:name="_GoBack"/>
      <w:bookmarkEnd w:id="0"/>
    </w:p>
    <w:p w14:paraId="7D20BBAA" w14:textId="77777777" w:rsidR="00EB73F4" w:rsidRPr="00837F12" w:rsidRDefault="00EB73F4" w:rsidP="00EB73F4">
      <w:pPr>
        <w:ind w:firstLine="1418"/>
        <w:jc w:val="both"/>
      </w:pPr>
      <w:r w:rsidRPr="00837F12">
        <w:t xml:space="preserve">Alei Fernandes, Prefeito Municipal de Sorriso, Estado de Mato Grosso, </w:t>
      </w:r>
      <w:r>
        <w:t>faço saber que a Câmara Municipal de Sorriso aprovou e eu sanciono</w:t>
      </w:r>
      <w:r w:rsidRPr="00837F12">
        <w:t xml:space="preserve"> a seguinte Lei Complementar:</w:t>
      </w:r>
    </w:p>
    <w:p w14:paraId="5AFE849A" w14:textId="77777777" w:rsidR="0036101C" w:rsidRPr="00043A5D" w:rsidRDefault="0036101C" w:rsidP="00043A5D">
      <w:pPr>
        <w:ind w:firstLine="1418"/>
        <w:jc w:val="both"/>
      </w:pPr>
    </w:p>
    <w:p w14:paraId="76C6C9AE" w14:textId="77777777" w:rsidR="00307CB6" w:rsidRDefault="00307CB6" w:rsidP="00222FFC">
      <w:pPr>
        <w:ind w:firstLine="1418"/>
        <w:jc w:val="both"/>
        <w:rPr>
          <w:b/>
          <w:bCs/>
          <w:color w:val="000000"/>
          <w:shd w:val="clear" w:color="auto" w:fill="FFFFFF"/>
        </w:rPr>
      </w:pPr>
    </w:p>
    <w:p w14:paraId="3CBF4DCC" w14:textId="47FE0306" w:rsidR="00222FFC" w:rsidRPr="00307CB6" w:rsidRDefault="00222FFC" w:rsidP="00307CB6">
      <w:pPr>
        <w:ind w:firstLine="1418"/>
        <w:jc w:val="both"/>
      </w:pPr>
      <w:r w:rsidRPr="00307CB6">
        <w:rPr>
          <w:b/>
        </w:rPr>
        <w:t>Art. 1º</w:t>
      </w:r>
      <w:r w:rsidRPr="00307CB6">
        <w:t xml:space="preserve"> A Lei Complementar nº 170, de 08 de maio de 2013, passa a vigorar com a seguinte redação:</w:t>
      </w:r>
    </w:p>
    <w:p w14:paraId="425BFE16" w14:textId="77777777" w:rsidR="00222FFC" w:rsidRPr="00222FFC" w:rsidRDefault="00222FFC" w:rsidP="00222FFC">
      <w:pPr>
        <w:ind w:firstLine="1418"/>
        <w:jc w:val="both"/>
        <w:rPr>
          <w:color w:val="000000"/>
          <w:shd w:val="clear" w:color="auto" w:fill="FFFFFF"/>
        </w:rPr>
      </w:pPr>
    </w:p>
    <w:p w14:paraId="12185E82" w14:textId="5AC30475" w:rsidR="00222FFC" w:rsidRDefault="00222FFC" w:rsidP="00222FFC">
      <w:pPr>
        <w:ind w:firstLine="1418"/>
        <w:jc w:val="both"/>
        <w:rPr>
          <w:color w:val="000000"/>
        </w:rPr>
      </w:pPr>
      <w:bookmarkStart w:id="1" w:name="55488"/>
      <w:r w:rsidRPr="00307CB6">
        <w:rPr>
          <w:b/>
          <w:color w:val="000000"/>
        </w:rPr>
        <w:t>A</w:t>
      </w:r>
      <w:r w:rsidR="00307CB6" w:rsidRPr="00307CB6">
        <w:rPr>
          <w:b/>
          <w:color w:val="000000"/>
        </w:rPr>
        <w:t>rt</w:t>
      </w:r>
      <w:r w:rsidRPr="00307CB6">
        <w:rPr>
          <w:b/>
          <w:color w:val="000000"/>
        </w:rPr>
        <w:t>. 12-A</w:t>
      </w:r>
      <w:r w:rsidR="00307CB6">
        <w:rPr>
          <w:iCs/>
        </w:rPr>
        <w:t>.</w:t>
      </w:r>
      <w:r w:rsidRPr="00222FFC">
        <w:rPr>
          <w:iCs/>
        </w:rPr>
        <w:t xml:space="preserve"> Os servidores abrangidos pelo regime do PREVISO, </w:t>
      </w:r>
      <w:r w:rsidRPr="00222FFC">
        <w:rPr>
          <w:color w:val="000000"/>
        </w:rPr>
        <w:t>que tomarem posse a partir da publicação desta lei,</w:t>
      </w:r>
      <w:r w:rsidRPr="00222FFC">
        <w:rPr>
          <w:iCs/>
        </w:rPr>
        <w:t xml:space="preserve"> serão aposentados</w:t>
      </w:r>
      <w:r w:rsidRPr="00222FFC">
        <w:rPr>
          <w:color w:val="000000"/>
        </w:rPr>
        <w:t>:</w:t>
      </w:r>
    </w:p>
    <w:p w14:paraId="5CAA57A7" w14:textId="77777777" w:rsidR="00222FFC" w:rsidRPr="00222FFC" w:rsidRDefault="00222FFC" w:rsidP="00222FFC">
      <w:pPr>
        <w:ind w:firstLine="1418"/>
        <w:jc w:val="both"/>
        <w:rPr>
          <w:color w:val="000000"/>
        </w:rPr>
      </w:pPr>
    </w:p>
    <w:p w14:paraId="4BEE5B12" w14:textId="77777777" w:rsidR="00222FFC" w:rsidRPr="00222FFC" w:rsidRDefault="00222FFC" w:rsidP="00222FFC">
      <w:pPr>
        <w:ind w:firstLine="1418"/>
        <w:jc w:val="both"/>
        <w:rPr>
          <w:color w:val="000000"/>
        </w:rPr>
      </w:pPr>
      <w:r w:rsidRPr="00222FFC">
        <w:rPr>
          <w:color w:val="000000"/>
        </w:rPr>
        <w:t>I - Voluntariamente, observados, cumulativamente, os seguintes requisitos:</w:t>
      </w:r>
    </w:p>
    <w:p w14:paraId="1228A413" w14:textId="77777777" w:rsidR="00222FFC" w:rsidRPr="00222FFC" w:rsidRDefault="00222FFC" w:rsidP="00222FFC">
      <w:pPr>
        <w:ind w:firstLine="1418"/>
        <w:jc w:val="both"/>
        <w:rPr>
          <w:color w:val="000000"/>
        </w:rPr>
      </w:pPr>
      <w:r w:rsidRPr="00222FFC">
        <w:rPr>
          <w:color w:val="000000"/>
        </w:rPr>
        <w:t>a) 62 (sessenta e dois) anos de idade, se mulher, e 65 (sessenta e cinco) anos de idade, se homem; e</w:t>
      </w:r>
    </w:p>
    <w:p w14:paraId="3C2B1AE9" w14:textId="77777777" w:rsidR="00222FFC" w:rsidRPr="00222FFC" w:rsidRDefault="00222FFC" w:rsidP="00222FFC">
      <w:pPr>
        <w:ind w:firstLine="1418"/>
        <w:jc w:val="both"/>
        <w:rPr>
          <w:color w:val="000000"/>
        </w:rPr>
      </w:pPr>
      <w:r w:rsidRPr="00222FFC">
        <w:rPr>
          <w:color w:val="000000"/>
        </w:rPr>
        <w:t>b) 25 (vinte e cinco) anos de contribuição, desde que cumprido o tempo mínimo de 10 (dez) anos de efetivo exercício no serviço público e de 5 (cinco) anos no cargo efetivo em que for concedida a aposentadoria;</w:t>
      </w:r>
    </w:p>
    <w:p w14:paraId="5CB42459" w14:textId="77777777" w:rsidR="00222FFC" w:rsidRPr="00222FFC" w:rsidRDefault="00222FFC" w:rsidP="00222FFC">
      <w:pPr>
        <w:ind w:firstLine="1418"/>
        <w:jc w:val="both"/>
        <w:rPr>
          <w:color w:val="000000"/>
        </w:rPr>
      </w:pPr>
      <w:r w:rsidRPr="00222FFC">
        <w:rPr>
          <w:color w:val="000000"/>
        </w:rPr>
        <w:t>II - Por incapacidade permanente para o trabalho, no cargo em que estiverem investidos, quando insuscetíveis de readaptação, hipótese em que será obrigatória a realização de avaliações periódicas para verificação da continuidade das condições que ensejaram a concessão da aposentadoria; ou</w:t>
      </w:r>
    </w:p>
    <w:p w14:paraId="05E36405" w14:textId="0DF18866" w:rsidR="00222FFC" w:rsidRDefault="00222FFC" w:rsidP="00222FFC">
      <w:pPr>
        <w:ind w:firstLine="1418"/>
        <w:jc w:val="both"/>
        <w:rPr>
          <w:color w:val="000000"/>
        </w:rPr>
      </w:pPr>
      <w:r w:rsidRPr="00222FFC">
        <w:rPr>
          <w:color w:val="000000"/>
        </w:rPr>
        <w:t xml:space="preserve">III – compulsoriamente aos 75 anos. </w:t>
      </w:r>
    </w:p>
    <w:p w14:paraId="060A65A9" w14:textId="77777777" w:rsidR="00222FFC" w:rsidRPr="00222FFC" w:rsidRDefault="00222FFC" w:rsidP="00222FFC">
      <w:pPr>
        <w:ind w:firstLine="1418"/>
        <w:jc w:val="both"/>
        <w:rPr>
          <w:color w:val="000000"/>
        </w:rPr>
      </w:pPr>
    </w:p>
    <w:p w14:paraId="7F80C6B0" w14:textId="57EAA523" w:rsidR="00222FFC" w:rsidRDefault="00222FFC" w:rsidP="00222FFC">
      <w:pPr>
        <w:ind w:firstLine="1418"/>
        <w:jc w:val="both"/>
        <w:rPr>
          <w:color w:val="000000"/>
        </w:rPr>
      </w:pPr>
      <w:r w:rsidRPr="00224494">
        <w:rPr>
          <w:b/>
          <w:color w:val="000000"/>
        </w:rPr>
        <w:t>Parágrafo único</w:t>
      </w:r>
      <w:r w:rsidRPr="00222FFC">
        <w:rPr>
          <w:color w:val="000000"/>
        </w:rPr>
        <w:t>. O titular do cargo de professor, poderá aposentar-se voluntariamente aos 60 (sessenta) anos de idade, se homem, aos 57 (cinquenta e sete) anos, se mulher, com 25 (vinte e cinco) anos de contribuição exclusivamente em efetivo exercício das funções de magistério na educação infantil e no ensino fundamental e médio, 10 (dez) anos de efetivo exercício de serviço público e 5 (cinco) anos no cargo efetivo em que for concedida a aposentadoria, para ambos os sexos.</w:t>
      </w:r>
    </w:p>
    <w:p w14:paraId="5FCE1803" w14:textId="77777777" w:rsidR="00222FFC" w:rsidRPr="00222FFC" w:rsidRDefault="00222FFC" w:rsidP="00222FFC">
      <w:pPr>
        <w:ind w:firstLine="1418"/>
        <w:jc w:val="both"/>
        <w:rPr>
          <w:color w:val="000000"/>
          <w:highlight w:val="yellow"/>
        </w:rPr>
      </w:pPr>
    </w:p>
    <w:p w14:paraId="0A535AF5" w14:textId="2682B711" w:rsidR="00222FFC" w:rsidRDefault="00222FFC" w:rsidP="00222FFC">
      <w:pPr>
        <w:ind w:firstLine="1418"/>
        <w:jc w:val="both"/>
        <w:rPr>
          <w:color w:val="000000"/>
        </w:rPr>
      </w:pPr>
      <w:r w:rsidRPr="00224494">
        <w:rPr>
          <w:b/>
          <w:color w:val="000000"/>
        </w:rPr>
        <w:t>Art. 12-B</w:t>
      </w:r>
      <w:r w:rsidR="00224494">
        <w:rPr>
          <w:color w:val="000000"/>
        </w:rPr>
        <w:t>.</w:t>
      </w:r>
      <w:r w:rsidRPr="00222FFC">
        <w:rPr>
          <w:color w:val="000000"/>
        </w:rPr>
        <w:t xml:space="preserve">  Os servidores públicos com direito a idade mínima ou tempo de contribuição distintos da regra geral para concessão de aposentadoria na forma dos </w:t>
      </w:r>
      <w:hyperlink r:id="rId7" w:anchor="art40%C2%A74b" w:history="1">
        <w:r w:rsidRPr="00222FFC">
          <w:rPr>
            <w:color w:val="0000FF"/>
            <w:u w:val="single"/>
          </w:rPr>
          <w:t>§§ 4º-B</w:t>
        </w:r>
      </w:hyperlink>
      <w:r w:rsidRPr="00222FFC">
        <w:rPr>
          <w:color w:val="000000"/>
        </w:rPr>
        <w:t>, </w:t>
      </w:r>
      <w:hyperlink r:id="rId8" w:anchor="art40%C2%A74c" w:history="1">
        <w:r w:rsidRPr="00222FFC">
          <w:rPr>
            <w:color w:val="0000FF"/>
            <w:u w:val="single"/>
          </w:rPr>
          <w:t>4º-C</w:t>
        </w:r>
      </w:hyperlink>
      <w:r w:rsidRPr="00222FFC">
        <w:rPr>
          <w:color w:val="000000"/>
        </w:rPr>
        <w:t> e </w:t>
      </w:r>
      <w:hyperlink r:id="rId9" w:anchor="art40%C2%A75.0" w:history="1">
        <w:r w:rsidRPr="00222FFC">
          <w:rPr>
            <w:color w:val="0000FF"/>
            <w:u w:val="single"/>
          </w:rPr>
          <w:t>5º do art. 40 da Constituição Federal</w:t>
        </w:r>
      </w:hyperlink>
      <w:r w:rsidRPr="00222FFC">
        <w:rPr>
          <w:color w:val="000000"/>
        </w:rPr>
        <w:t> poderão aposentar-se, observados os seguintes requisitos:</w:t>
      </w:r>
    </w:p>
    <w:p w14:paraId="35AFB844" w14:textId="77777777" w:rsidR="00222FFC" w:rsidRPr="00222FFC" w:rsidRDefault="00222FFC" w:rsidP="00222FFC">
      <w:pPr>
        <w:ind w:firstLine="1418"/>
        <w:jc w:val="both"/>
        <w:rPr>
          <w:color w:val="000000"/>
        </w:rPr>
      </w:pPr>
    </w:p>
    <w:p w14:paraId="3AD516C9" w14:textId="313CD283" w:rsidR="00222FFC" w:rsidRDefault="00222FFC" w:rsidP="00222FFC">
      <w:pPr>
        <w:ind w:firstLine="1418"/>
        <w:jc w:val="both"/>
        <w:rPr>
          <w:color w:val="000000"/>
        </w:rPr>
      </w:pPr>
      <w:r w:rsidRPr="00222FFC">
        <w:rPr>
          <w:color w:val="000000"/>
        </w:rPr>
        <w:t xml:space="preserve">I - </w:t>
      </w:r>
      <w:proofErr w:type="gramStart"/>
      <w:r w:rsidRPr="00222FFC">
        <w:rPr>
          <w:color w:val="000000"/>
        </w:rPr>
        <w:t>o</w:t>
      </w:r>
      <w:proofErr w:type="gramEnd"/>
      <w:r w:rsidRPr="00222FFC">
        <w:rPr>
          <w:color w:val="000000"/>
        </w:rPr>
        <w:t xml:space="preserve"> servidor público cujas atividades sejam exercidas com efetiva exposição a agentes químicos, físicos e biológicos prejudiciais à saúde, ou associação desses agentes, vedada a caracterização por categoria profissional ou ocupação, aos 60 (sessenta) anos de idade, com 25 </w:t>
      </w:r>
      <w:r w:rsidRPr="00222FFC">
        <w:rPr>
          <w:color w:val="000000"/>
        </w:rPr>
        <w:lastRenderedPageBreak/>
        <w:t>(vinte e cinco) anos de efetiva exposição e contribuição, 10 (dez) anos de efetivo exercício de serviço público e 5 (cinco) anos no cargo efetivo em que for concedida a aposentadoria;</w:t>
      </w:r>
    </w:p>
    <w:p w14:paraId="0564A750" w14:textId="77777777" w:rsidR="00222FFC" w:rsidRPr="00222FFC" w:rsidRDefault="00222FFC" w:rsidP="00222FFC">
      <w:pPr>
        <w:ind w:firstLine="1418"/>
        <w:jc w:val="both"/>
        <w:rPr>
          <w:color w:val="000000"/>
        </w:rPr>
      </w:pPr>
    </w:p>
    <w:p w14:paraId="1BD7F630" w14:textId="017352A0" w:rsidR="00222FFC" w:rsidRDefault="00222FFC" w:rsidP="00222FFC">
      <w:pPr>
        <w:pStyle w:val="NormalWeb"/>
        <w:spacing w:before="0" w:beforeAutospacing="0" w:after="0" w:afterAutospacing="0"/>
        <w:ind w:firstLine="1418"/>
        <w:jc w:val="both"/>
      </w:pPr>
      <w:r w:rsidRPr="00224494">
        <w:rPr>
          <w:b/>
        </w:rPr>
        <w:t>§ 1º</w:t>
      </w:r>
      <w:r w:rsidRPr="00222FFC">
        <w:t> A aposentadoria especial, observado o disposto no art. 33 da EC103/2019, consistirá numa renda mensal equivalente a 100% (cem por cento) do salário-de-benefício, utilizando-se a mesma fórmula de cálculo do art. 13-A desta lei.</w:t>
      </w:r>
    </w:p>
    <w:p w14:paraId="40357E32" w14:textId="77777777" w:rsidR="00222FFC" w:rsidRPr="00222FFC" w:rsidRDefault="00222FFC" w:rsidP="00222FFC">
      <w:pPr>
        <w:pStyle w:val="NormalWeb"/>
        <w:spacing w:before="0" w:beforeAutospacing="0" w:after="0" w:afterAutospacing="0"/>
        <w:ind w:firstLine="1418"/>
        <w:jc w:val="both"/>
      </w:pPr>
    </w:p>
    <w:p w14:paraId="5F3698A1" w14:textId="77777777" w:rsidR="00222FFC" w:rsidRDefault="00222FFC" w:rsidP="00222FFC">
      <w:pPr>
        <w:pStyle w:val="NormalWeb"/>
        <w:spacing w:before="0" w:beforeAutospacing="0" w:after="0" w:afterAutospacing="0"/>
        <w:ind w:firstLine="1418"/>
        <w:jc w:val="both"/>
      </w:pPr>
      <w:r w:rsidRPr="00224494">
        <w:rPr>
          <w:b/>
        </w:rPr>
        <w:t>§ 2º </w:t>
      </w:r>
      <w:r w:rsidRPr="00224494">
        <w:t>A</w:t>
      </w:r>
      <w:r w:rsidRPr="00222FFC">
        <w:t xml:space="preserve"> concessão da aposentadoria especial dependerá de comprovação pelo segurado, perante ao Previso, do tempo de trabalho permanente, não ocasional nem intermitente, em condições especiais que prejudiquem a saúde ou a integridade física, durante o período mínimo fixado.      </w:t>
      </w:r>
    </w:p>
    <w:p w14:paraId="470C48C2" w14:textId="5F37153C" w:rsidR="00222FFC" w:rsidRPr="00222FFC" w:rsidRDefault="00222FFC" w:rsidP="00222FFC">
      <w:pPr>
        <w:pStyle w:val="NormalWeb"/>
        <w:spacing w:before="0" w:beforeAutospacing="0" w:after="0" w:afterAutospacing="0"/>
        <w:ind w:firstLine="1418"/>
        <w:jc w:val="both"/>
      </w:pPr>
      <w:r w:rsidRPr="00222FFC">
        <w:t xml:space="preserve">               </w:t>
      </w:r>
    </w:p>
    <w:p w14:paraId="6EB93B2A" w14:textId="77777777" w:rsidR="00222FFC" w:rsidRDefault="00222FFC" w:rsidP="00222FFC">
      <w:pPr>
        <w:pStyle w:val="NormalWeb"/>
        <w:spacing w:before="0" w:beforeAutospacing="0" w:after="0" w:afterAutospacing="0"/>
        <w:ind w:firstLine="1418"/>
        <w:jc w:val="both"/>
      </w:pPr>
      <w:r w:rsidRPr="00224494">
        <w:rPr>
          <w:b/>
        </w:rPr>
        <w:t>§ 3º</w:t>
      </w:r>
      <w:r w:rsidRPr="00222FFC">
        <w:t> O segurado deverá comprovar, além do tempo de trabalho, exposição aos agentes nocivos químicos, físicos, biológicos ou associação de agentes prejudiciais à saúde ou à integridade física, pelo período equivalente ao exigido para a concessão do benefício.  </w:t>
      </w:r>
    </w:p>
    <w:p w14:paraId="3D501298" w14:textId="4C8A3FAA" w:rsidR="00222FFC" w:rsidRPr="00222FFC" w:rsidRDefault="00222FFC" w:rsidP="00222FFC">
      <w:pPr>
        <w:pStyle w:val="NormalWeb"/>
        <w:spacing w:before="0" w:beforeAutospacing="0" w:after="0" w:afterAutospacing="0"/>
        <w:ind w:firstLine="1418"/>
        <w:jc w:val="both"/>
      </w:pPr>
      <w:r w:rsidRPr="00222FFC">
        <w:t xml:space="preserve">              </w:t>
      </w:r>
    </w:p>
    <w:p w14:paraId="43E61C12" w14:textId="7FB5D4A6" w:rsidR="00222FFC" w:rsidRDefault="00222FFC" w:rsidP="00222FFC">
      <w:pPr>
        <w:pStyle w:val="NormalWeb"/>
        <w:spacing w:before="0" w:beforeAutospacing="0" w:after="0" w:afterAutospacing="0"/>
        <w:ind w:firstLine="1418"/>
        <w:jc w:val="both"/>
      </w:pPr>
      <w:r w:rsidRPr="00224494">
        <w:rPr>
          <w:b/>
        </w:rPr>
        <w:t>§</w:t>
      </w:r>
      <w:r w:rsidR="00224494">
        <w:rPr>
          <w:b/>
        </w:rPr>
        <w:t xml:space="preserve"> </w:t>
      </w:r>
      <w:r w:rsidRPr="00224494">
        <w:rPr>
          <w:b/>
        </w:rPr>
        <w:t>4º</w:t>
      </w:r>
      <w:r w:rsidRPr="00222FFC">
        <w:t xml:space="preserve"> A relação dos agentes nocivos químicos, físicos e biológicos ou associação de agentes prejudiciais à saúde ou à integridade física considerados para fins de concessão da aposentadoria especial de que trata o artigo anterior será a mesma definida pelo Poder Executivo Federal.</w:t>
      </w:r>
    </w:p>
    <w:p w14:paraId="027D9B6A" w14:textId="77777777" w:rsidR="00222FFC" w:rsidRPr="00222FFC" w:rsidRDefault="00222FFC" w:rsidP="00222FFC">
      <w:pPr>
        <w:pStyle w:val="NormalWeb"/>
        <w:spacing w:before="0" w:beforeAutospacing="0" w:after="0" w:afterAutospacing="0"/>
        <w:ind w:firstLine="1418"/>
        <w:jc w:val="both"/>
      </w:pPr>
    </w:p>
    <w:p w14:paraId="04BB2C03" w14:textId="77777777" w:rsidR="00222FFC" w:rsidRDefault="00222FFC" w:rsidP="00222FFC">
      <w:pPr>
        <w:pStyle w:val="NormalWeb"/>
        <w:spacing w:before="0" w:beforeAutospacing="0" w:after="0" w:afterAutospacing="0"/>
        <w:ind w:firstLine="1418"/>
        <w:jc w:val="both"/>
        <w:rPr>
          <w:i/>
          <w:iCs/>
        </w:rPr>
      </w:pPr>
      <w:r w:rsidRPr="00222FFC">
        <w:t>a) A comprovação da efetiva exposição do segurado aos agentes nocivos será feita mediante formulário, na forma estabelecida pelo Instituto Nacional do Seguro Social - INSS, emitido pelo Município de Sorriso, com base em laudo técnico de condições ambientais do trabalho expedido por médico do trabalho ou engenheiro de segurança do trabalho nos termos da legislação trabalhista.</w:t>
      </w:r>
      <w:r w:rsidRPr="00222FFC">
        <w:rPr>
          <w:i/>
          <w:iCs/>
        </w:rPr>
        <w:t>   </w:t>
      </w:r>
    </w:p>
    <w:p w14:paraId="6DCFC9FC" w14:textId="27BFD0D4" w:rsidR="00222FFC" w:rsidRPr="00222FFC" w:rsidRDefault="00222FFC" w:rsidP="00222FFC">
      <w:pPr>
        <w:pStyle w:val="NormalWeb"/>
        <w:spacing w:before="0" w:beforeAutospacing="0" w:after="0" w:afterAutospacing="0"/>
        <w:ind w:firstLine="1418"/>
        <w:jc w:val="both"/>
      </w:pPr>
      <w:r w:rsidRPr="00222FFC">
        <w:rPr>
          <w:i/>
          <w:iCs/>
        </w:rPr>
        <w:t xml:space="preserve">            </w:t>
      </w:r>
    </w:p>
    <w:p w14:paraId="5784B484" w14:textId="77777777" w:rsidR="00222FFC" w:rsidRPr="00222FFC" w:rsidRDefault="00222FFC" w:rsidP="00222FFC">
      <w:pPr>
        <w:pStyle w:val="NormalWeb"/>
        <w:spacing w:before="0" w:beforeAutospacing="0" w:after="0" w:afterAutospacing="0"/>
        <w:ind w:firstLine="1418"/>
        <w:jc w:val="both"/>
      </w:pPr>
      <w:proofErr w:type="gramStart"/>
      <w:r w:rsidRPr="00222FFC">
        <w:t>b) Do</w:t>
      </w:r>
      <w:proofErr w:type="gramEnd"/>
      <w:r w:rsidRPr="00222FFC">
        <w:t xml:space="preserve"> laudo técnico referido no parágrafo anterior deverão constar informação sobre a existência de tecnologia de proteção coletiva ou individual que diminua a intensidade do agente agressivo a limites de tolerância e recomendação sobre a sua adoção pelo estabelecimento respectivo.</w:t>
      </w:r>
      <w:r w:rsidRPr="00222FFC">
        <w:rPr>
          <w:i/>
          <w:iCs/>
        </w:rPr>
        <w:t>           </w:t>
      </w:r>
    </w:p>
    <w:p w14:paraId="02076E4A" w14:textId="77777777" w:rsidR="00222FFC" w:rsidRDefault="00222FFC" w:rsidP="00222FFC">
      <w:pPr>
        <w:pStyle w:val="NormalWeb"/>
        <w:spacing w:before="0" w:beforeAutospacing="0" w:after="0" w:afterAutospacing="0"/>
        <w:ind w:firstLine="1418"/>
        <w:jc w:val="both"/>
      </w:pPr>
    </w:p>
    <w:p w14:paraId="190E226B" w14:textId="0BEB7633" w:rsidR="00222FFC" w:rsidRPr="00222FFC" w:rsidRDefault="00222FFC" w:rsidP="00222FFC">
      <w:pPr>
        <w:pStyle w:val="NormalWeb"/>
        <w:spacing w:before="0" w:beforeAutospacing="0" w:after="0" w:afterAutospacing="0"/>
        <w:ind w:firstLine="1418"/>
        <w:jc w:val="both"/>
      </w:pPr>
      <w:r w:rsidRPr="00224494">
        <w:rPr>
          <w:b/>
        </w:rPr>
        <w:t>§ 5º</w:t>
      </w:r>
      <w:r w:rsidRPr="00222FFC">
        <w:t xml:space="preserve"> </w:t>
      </w:r>
      <w:r w:rsidR="00224494">
        <w:t>O</w:t>
      </w:r>
      <w:r w:rsidRPr="00222FFC">
        <w:t xml:space="preserve"> Município de Sorriso deverá elaborar e manter atualizado perfil </w:t>
      </w:r>
      <w:proofErr w:type="spellStart"/>
      <w:r w:rsidRPr="00222FFC">
        <w:t>profissiográfico</w:t>
      </w:r>
      <w:proofErr w:type="spellEnd"/>
      <w:r w:rsidRPr="00222FFC">
        <w:t xml:space="preserve"> abrangendo as atividades desenvolvidas pelo trabalhador e fornecer a este, quando da rescisão do contrato de trabalho, cópia autêntica desse documento.</w:t>
      </w:r>
      <w:r w:rsidR="00224494" w:rsidRPr="00222FFC">
        <w:t xml:space="preserve"> </w:t>
      </w:r>
    </w:p>
    <w:p w14:paraId="2251E75E" w14:textId="77777777" w:rsidR="00222FFC" w:rsidRDefault="00222FFC" w:rsidP="00222FFC">
      <w:pPr>
        <w:ind w:firstLine="1418"/>
        <w:jc w:val="both"/>
      </w:pPr>
    </w:p>
    <w:p w14:paraId="4E4B1D04" w14:textId="1E64F684" w:rsidR="00222FFC" w:rsidRPr="00222FFC" w:rsidRDefault="00222FFC" w:rsidP="00222FFC">
      <w:pPr>
        <w:ind w:firstLine="1418"/>
        <w:jc w:val="both"/>
      </w:pPr>
      <w:r w:rsidRPr="00224494">
        <w:rPr>
          <w:b/>
        </w:rPr>
        <w:t>§ 6º</w:t>
      </w:r>
      <w:r w:rsidRPr="00222FFC">
        <w:t xml:space="preserve"> A aposentadoria a que se refere o </w:t>
      </w:r>
      <w:hyperlink r:id="rId10" w:anchor="art40%C2%A74c" w:history="1">
        <w:r w:rsidRPr="00222FFC">
          <w:rPr>
            <w:i/>
          </w:rPr>
          <w:t>caput</w:t>
        </w:r>
      </w:hyperlink>
      <w:r w:rsidRPr="00222FFC">
        <w:rPr>
          <w:i/>
        </w:rPr>
        <w:t xml:space="preserve"> </w:t>
      </w:r>
      <w:r w:rsidRPr="00222FFC">
        <w:t>observará adicionalmente as condições e os requisitos estabelecidos para o Regime Geral de Previdência Social, naquilo em que não conflitarem com as regras específicas aplicáveis ao PREVISO.</w:t>
      </w:r>
    </w:p>
    <w:p w14:paraId="33D969E8" w14:textId="77777777" w:rsidR="00222FFC" w:rsidRDefault="00222FFC" w:rsidP="00222FFC">
      <w:pPr>
        <w:ind w:firstLine="1418"/>
        <w:jc w:val="both"/>
        <w:rPr>
          <w:color w:val="000000"/>
        </w:rPr>
      </w:pPr>
    </w:p>
    <w:p w14:paraId="32A4FA7F" w14:textId="3B25CA94" w:rsidR="00222FFC" w:rsidRPr="00222FFC" w:rsidRDefault="00222FFC" w:rsidP="00222FFC">
      <w:pPr>
        <w:ind w:firstLine="1418"/>
        <w:jc w:val="both"/>
        <w:rPr>
          <w:color w:val="000000"/>
        </w:rPr>
      </w:pPr>
      <w:r w:rsidRPr="00224494">
        <w:rPr>
          <w:b/>
          <w:color w:val="000000"/>
        </w:rPr>
        <w:t>Art. 12-C</w:t>
      </w:r>
      <w:r w:rsidRPr="00222FFC">
        <w:rPr>
          <w:color w:val="000000"/>
        </w:rPr>
        <w:t xml:space="preserve"> Até que lei discipline, a aposentadoria da pessoa com deficiência vinculado ao PREVISO será concedida na forma da Lei Complementar nº 142, de 8 de maio de 2013, inclusive quanto aos critérios de cálculo dos benefícios desde que cumpridos cumulativamente:</w:t>
      </w:r>
    </w:p>
    <w:p w14:paraId="7E2A9E05" w14:textId="77777777" w:rsidR="00222FFC" w:rsidRPr="00222FFC" w:rsidRDefault="00222FFC" w:rsidP="00222FFC">
      <w:pPr>
        <w:pStyle w:val="PargrafodaLista"/>
        <w:numPr>
          <w:ilvl w:val="0"/>
          <w:numId w:val="7"/>
        </w:numPr>
        <w:ind w:left="0" w:firstLine="1418"/>
        <w:jc w:val="both"/>
        <w:rPr>
          <w:color w:val="000000"/>
        </w:rPr>
      </w:pPr>
      <w:r w:rsidRPr="00222FFC">
        <w:rPr>
          <w:color w:val="000000"/>
        </w:rPr>
        <w:t>O tempo mínimo de 10 (dez) anos de efetivo exercício no serviço público;</w:t>
      </w:r>
    </w:p>
    <w:p w14:paraId="43FD1562" w14:textId="77777777" w:rsidR="00222FFC" w:rsidRPr="00222FFC" w:rsidRDefault="00222FFC" w:rsidP="00222FFC">
      <w:pPr>
        <w:pStyle w:val="PargrafodaLista"/>
        <w:numPr>
          <w:ilvl w:val="0"/>
          <w:numId w:val="7"/>
        </w:numPr>
        <w:ind w:left="0" w:firstLine="1418"/>
        <w:jc w:val="both"/>
        <w:rPr>
          <w:color w:val="000000"/>
        </w:rPr>
      </w:pPr>
      <w:r w:rsidRPr="00222FFC">
        <w:rPr>
          <w:color w:val="000000"/>
        </w:rPr>
        <w:lastRenderedPageBreak/>
        <w:t>5 (cinco) anos no cargo efetivo em que for concedida a aposentadoria;</w:t>
      </w:r>
    </w:p>
    <w:p w14:paraId="5F2A3C46" w14:textId="77777777" w:rsidR="00222FFC" w:rsidRPr="00222FFC" w:rsidRDefault="00222FFC" w:rsidP="00222FFC">
      <w:pPr>
        <w:pStyle w:val="PargrafodaLista"/>
        <w:numPr>
          <w:ilvl w:val="0"/>
          <w:numId w:val="7"/>
        </w:numPr>
        <w:ind w:left="0" w:firstLine="1418"/>
        <w:jc w:val="both"/>
        <w:rPr>
          <w:color w:val="000000"/>
        </w:rPr>
      </w:pPr>
      <w:r w:rsidRPr="00222FFC">
        <w:rPr>
          <w:color w:val="000000"/>
        </w:rPr>
        <w:t>Submissão a avaliação biopsicossocial realizada por equipe multiprofissional e interdisciplinar.</w:t>
      </w:r>
    </w:p>
    <w:p w14:paraId="725723F1" w14:textId="632228F7" w:rsidR="00222FFC" w:rsidRDefault="00222FFC" w:rsidP="00222FFC">
      <w:pPr>
        <w:pStyle w:val="PargrafodaLista"/>
        <w:ind w:left="0" w:firstLine="1418"/>
        <w:jc w:val="both"/>
        <w:rPr>
          <w:b/>
          <w:iCs/>
        </w:rPr>
      </w:pPr>
    </w:p>
    <w:p w14:paraId="308A6C8A" w14:textId="2F4161DF" w:rsidR="00224494" w:rsidRPr="00FD2394" w:rsidRDefault="00224494" w:rsidP="00222FFC">
      <w:pPr>
        <w:pStyle w:val="PargrafodaLista"/>
        <w:ind w:left="0" w:firstLine="1418"/>
        <w:jc w:val="both"/>
        <w:rPr>
          <w:iCs/>
        </w:rPr>
      </w:pPr>
      <w:r w:rsidRPr="00FD2394">
        <w:rPr>
          <w:iCs/>
        </w:rPr>
        <w:t>(...)</w:t>
      </w:r>
    </w:p>
    <w:p w14:paraId="7A54623A" w14:textId="77777777" w:rsidR="00224494" w:rsidRPr="00222FFC" w:rsidRDefault="00224494" w:rsidP="00222FFC">
      <w:pPr>
        <w:pStyle w:val="PargrafodaLista"/>
        <w:ind w:left="0" w:firstLine="1418"/>
        <w:jc w:val="both"/>
        <w:rPr>
          <w:b/>
          <w:iCs/>
        </w:rPr>
      </w:pPr>
    </w:p>
    <w:p w14:paraId="140ABE94" w14:textId="5F6FCF9F" w:rsidR="00222FFC" w:rsidRPr="00222FFC" w:rsidRDefault="00222FFC" w:rsidP="00222FFC">
      <w:pPr>
        <w:ind w:firstLine="1418"/>
        <w:jc w:val="both"/>
        <w:rPr>
          <w:spacing w:val="10"/>
        </w:rPr>
      </w:pPr>
      <w:r w:rsidRPr="00224494">
        <w:rPr>
          <w:b/>
          <w:color w:val="000000"/>
        </w:rPr>
        <w:t>Art. 13-A</w:t>
      </w:r>
      <w:r w:rsidR="00A71EA4">
        <w:rPr>
          <w:b/>
          <w:color w:val="000000"/>
        </w:rPr>
        <w:t>.</w:t>
      </w:r>
      <w:r w:rsidRPr="00222FFC">
        <w:rPr>
          <w:color w:val="000000"/>
        </w:rPr>
        <w:t xml:space="preserve"> Aos servidores que tomarem posse a partir da publicação desta lei, os proventos das aposentadorias, concedidas será o resultado da média aritmética simples dos salários de contribuição e das remunerações adotados como base para contribuições a regime próprio de previdência social e ao Regime Geral de Previdência Social, ou como base para contribuições decorrentes das atividades militares de que tratam os </w:t>
      </w:r>
      <w:proofErr w:type="spellStart"/>
      <w:r w:rsidRPr="00A71EA4">
        <w:fldChar w:fldCharType="begin"/>
      </w:r>
      <w:r w:rsidRPr="00A71EA4">
        <w:instrText xml:space="preserve"> HYPERLINK "https://www.planalto.gov.br/ccivil_03/constituicao/Constituicao.htm" \l "art42" </w:instrText>
      </w:r>
      <w:r w:rsidRPr="00A71EA4">
        <w:fldChar w:fldCharType="separate"/>
      </w:r>
      <w:r w:rsidRPr="00A71EA4">
        <w:rPr>
          <w:rStyle w:val="Hyperlink"/>
          <w:color w:val="auto"/>
          <w:u w:val="none"/>
        </w:rPr>
        <w:t>arts</w:t>
      </w:r>
      <w:proofErr w:type="spellEnd"/>
      <w:r w:rsidRPr="00A71EA4">
        <w:rPr>
          <w:rStyle w:val="Hyperlink"/>
          <w:color w:val="auto"/>
          <w:u w:val="none"/>
        </w:rPr>
        <w:t>. 42</w:t>
      </w:r>
      <w:r w:rsidRPr="00A71EA4">
        <w:rPr>
          <w:rStyle w:val="Hyperlink"/>
          <w:color w:val="auto"/>
          <w:u w:val="none"/>
        </w:rPr>
        <w:fldChar w:fldCharType="end"/>
      </w:r>
      <w:r w:rsidRPr="00A71EA4">
        <w:t> e </w:t>
      </w:r>
      <w:hyperlink r:id="rId11" w:anchor="art142" w:history="1">
        <w:r w:rsidRPr="00A71EA4">
          <w:rPr>
            <w:rStyle w:val="Hyperlink"/>
            <w:color w:val="auto"/>
            <w:u w:val="none"/>
          </w:rPr>
          <w:t>142 da Constituição Federal</w:t>
        </w:r>
      </w:hyperlink>
      <w:r w:rsidRPr="00A71EA4">
        <w:t xml:space="preserve">, </w:t>
      </w:r>
      <w:r w:rsidRPr="00222FFC">
        <w:rPr>
          <w:color w:val="000000"/>
        </w:rPr>
        <w:t xml:space="preserve">atualizados monetariamente, correspondentes a 100% (cem por cento) do período contributivo desde a competência julho de 1994 ou desde o início da contribuição, se posterior àquela competência. </w:t>
      </w:r>
    </w:p>
    <w:p w14:paraId="193E8E23" w14:textId="77777777" w:rsidR="00222FFC" w:rsidRDefault="00222FFC" w:rsidP="00222FFC">
      <w:pPr>
        <w:ind w:firstLine="1418"/>
        <w:jc w:val="both"/>
        <w:rPr>
          <w:color w:val="000000"/>
        </w:rPr>
      </w:pPr>
    </w:p>
    <w:p w14:paraId="7B3DE823" w14:textId="36C0B077" w:rsidR="00222FFC" w:rsidRPr="00222FFC" w:rsidRDefault="00222FFC" w:rsidP="00222FFC">
      <w:pPr>
        <w:ind w:firstLine="1418"/>
        <w:jc w:val="both"/>
        <w:rPr>
          <w:color w:val="000000"/>
        </w:rPr>
      </w:pPr>
      <w:r w:rsidRPr="00224494">
        <w:rPr>
          <w:b/>
          <w:color w:val="000000"/>
        </w:rPr>
        <w:t>§ 1º</w:t>
      </w:r>
      <w:r w:rsidRPr="00222FFC">
        <w:rPr>
          <w:color w:val="000000"/>
        </w:rPr>
        <w:t xml:space="preserve"> A média a que se refere o caput</w:t>
      </w:r>
      <w:r w:rsidRPr="00222FFC">
        <w:rPr>
          <w:b/>
          <w:bCs/>
          <w:color w:val="000000"/>
        </w:rPr>
        <w:t> </w:t>
      </w:r>
      <w:r w:rsidRPr="00222FFC">
        <w:rPr>
          <w:color w:val="000000"/>
        </w:rPr>
        <w:t>será limitada ao valor máximo do salário de contribuição do Regime Geral de Previdência Social para os segurados desse regime.</w:t>
      </w:r>
    </w:p>
    <w:p w14:paraId="11B440B8" w14:textId="77777777" w:rsidR="00222FFC" w:rsidRDefault="00222FFC" w:rsidP="00222FFC">
      <w:pPr>
        <w:ind w:firstLine="1418"/>
        <w:jc w:val="both"/>
        <w:rPr>
          <w:color w:val="000000"/>
        </w:rPr>
      </w:pPr>
    </w:p>
    <w:p w14:paraId="10FF85A6" w14:textId="0FDFA471" w:rsidR="00222FFC" w:rsidRPr="00222FFC" w:rsidRDefault="00222FFC" w:rsidP="00222FFC">
      <w:pPr>
        <w:ind w:firstLine="1418"/>
        <w:jc w:val="both"/>
        <w:rPr>
          <w:color w:val="000000"/>
        </w:rPr>
      </w:pPr>
      <w:r w:rsidRPr="00224494">
        <w:rPr>
          <w:b/>
          <w:color w:val="000000"/>
        </w:rPr>
        <w:t>§ 2º</w:t>
      </w:r>
      <w:r w:rsidRPr="00222FFC">
        <w:rPr>
          <w:color w:val="000000"/>
        </w:rPr>
        <w:t xml:space="preserve"> O valor do benefício de aposentadoria corresponderá a 60% (sessenta por cento) da média aritmética definida na forma prevista no caput</w:t>
      </w:r>
      <w:r w:rsidRPr="00222FFC">
        <w:rPr>
          <w:b/>
          <w:bCs/>
          <w:color w:val="000000"/>
        </w:rPr>
        <w:t> </w:t>
      </w:r>
      <w:r w:rsidRPr="00222FFC">
        <w:rPr>
          <w:color w:val="000000"/>
        </w:rPr>
        <w:t>e no § 1º, com acréscimo de 2 (dois) pontos percentuais para cada ano de contribuição que exceder o tempo de 20 (vinte) anos de contribuição nos casos:</w:t>
      </w:r>
    </w:p>
    <w:p w14:paraId="2FB64900" w14:textId="77777777" w:rsidR="00222FFC" w:rsidRDefault="00222FFC" w:rsidP="00222FFC">
      <w:pPr>
        <w:ind w:firstLine="1418"/>
        <w:jc w:val="both"/>
        <w:rPr>
          <w:color w:val="000000"/>
        </w:rPr>
      </w:pPr>
    </w:p>
    <w:p w14:paraId="35B6D964" w14:textId="4B239920" w:rsidR="00222FFC" w:rsidRPr="00222FFC" w:rsidRDefault="00222FFC" w:rsidP="00222FFC">
      <w:pPr>
        <w:ind w:firstLine="1418"/>
        <w:jc w:val="both"/>
        <w:rPr>
          <w:color w:val="000000"/>
        </w:rPr>
      </w:pPr>
      <w:r w:rsidRPr="00222FFC">
        <w:rPr>
          <w:color w:val="000000"/>
        </w:rPr>
        <w:t xml:space="preserve">I - </w:t>
      </w:r>
      <w:proofErr w:type="gramStart"/>
      <w:r w:rsidRPr="00222FFC">
        <w:rPr>
          <w:color w:val="000000"/>
        </w:rPr>
        <w:t>do</w:t>
      </w:r>
      <w:proofErr w:type="gramEnd"/>
      <w:r w:rsidRPr="00222FFC">
        <w:rPr>
          <w:color w:val="000000"/>
        </w:rPr>
        <w:t xml:space="preserve"> inciso I, II e III do art. 12-A ressalvado o disposto no §3º deste artigo.</w:t>
      </w:r>
    </w:p>
    <w:p w14:paraId="42BEB1FC" w14:textId="77777777" w:rsidR="00222FFC" w:rsidRPr="00222FFC" w:rsidRDefault="00222FFC" w:rsidP="00222FFC">
      <w:pPr>
        <w:ind w:firstLine="1418"/>
        <w:jc w:val="both"/>
        <w:rPr>
          <w:color w:val="000000"/>
        </w:rPr>
      </w:pPr>
      <w:r w:rsidRPr="00222FFC">
        <w:rPr>
          <w:color w:val="000000"/>
        </w:rPr>
        <w:t xml:space="preserve">II – </w:t>
      </w:r>
      <w:proofErr w:type="gramStart"/>
      <w:r w:rsidRPr="00222FFC">
        <w:rPr>
          <w:color w:val="000000"/>
        </w:rPr>
        <w:t>do</w:t>
      </w:r>
      <w:proofErr w:type="gramEnd"/>
      <w:r w:rsidRPr="00222FFC">
        <w:rPr>
          <w:color w:val="000000"/>
        </w:rPr>
        <w:t xml:space="preserve"> inciso I do art. 12-B;</w:t>
      </w:r>
    </w:p>
    <w:p w14:paraId="58378E18" w14:textId="77777777" w:rsidR="00222FFC" w:rsidRDefault="00222FFC" w:rsidP="00222FFC">
      <w:pPr>
        <w:ind w:firstLine="1418"/>
        <w:jc w:val="both"/>
        <w:rPr>
          <w:color w:val="000000"/>
        </w:rPr>
      </w:pPr>
    </w:p>
    <w:p w14:paraId="28BEF687" w14:textId="7F1B5FCF" w:rsidR="00222FFC" w:rsidRPr="00222FFC" w:rsidRDefault="00222FFC" w:rsidP="00222FFC">
      <w:pPr>
        <w:ind w:firstLine="1418"/>
        <w:jc w:val="both"/>
        <w:rPr>
          <w:color w:val="000000"/>
        </w:rPr>
      </w:pPr>
      <w:r w:rsidRPr="00224494">
        <w:rPr>
          <w:b/>
          <w:color w:val="000000"/>
        </w:rPr>
        <w:t>§ 3º</w:t>
      </w:r>
      <w:r w:rsidRPr="00222FFC">
        <w:rPr>
          <w:color w:val="000000"/>
        </w:rPr>
        <w:t xml:space="preserve"> O valor do benefício de aposentadoria corresponderá a 100% (cem por cento) da média aritmética definida na forma prevista no caput e no § 1º:</w:t>
      </w:r>
    </w:p>
    <w:p w14:paraId="410454B0" w14:textId="77777777" w:rsidR="00222FFC" w:rsidRPr="00222FFC" w:rsidRDefault="00222FFC" w:rsidP="00222FFC">
      <w:pPr>
        <w:ind w:firstLine="1418"/>
        <w:jc w:val="both"/>
        <w:rPr>
          <w:color w:val="000000"/>
        </w:rPr>
      </w:pPr>
      <w:r w:rsidRPr="00222FFC">
        <w:rPr>
          <w:color w:val="000000"/>
        </w:rPr>
        <w:t xml:space="preserve">I - </w:t>
      </w:r>
      <w:proofErr w:type="gramStart"/>
      <w:r w:rsidRPr="00222FFC">
        <w:rPr>
          <w:color w:val="000000"/>
        </w:rPr>
        <w:t>no</w:t>
      </w:r>
      <w:proofErr w:type="gramEnd"/>
      <w:r w:rsidRPr="00222FFC">
        <w:rPr>
          <w:color w:val="000000"/>
        </w:rPr>
        <w:t xml:space="preserve"> caso de aposentadoria por incapacidade permanente, quando decorrer de acidente de trabalho, de doença profissional e de doença do trabalho.</w:t>
      </w:r>
    </w:p>
    <w:p w14:paraId="1DE6004F" w14:textId="77777777" w:rsidR="00222FFC" w:rsidRDefault="00222FFC" w:rsidP="00222FFC">
      <w:pPr>
        <w:ind w:firstLine="1418"/>
        <w:jc w:val="both"/>
        <w:rPr>
          <w:color w:val="000000"/>
        </w:rPr>
      </w:pPr>
    </w:p>
    <w:p w14:paraId="5E31ADE4" w14:textId="66531F55" w:rsidR="00222FFC" w:rsidRPr="00222FFC" w:rsidRDefault="00222FFC" w:rsidP="00222FFC">
      <w:pPr>
        <w:ind w:firstLine="1418"/>
        <w:jc w:val="both"/>
        <w:rPr>
          <w:color w:val="000000"/>
        </w:rPr>
      </w:pPr>
      <w:r w:rsidRPr="00224494">
        <w:rPr>
          <w:b/>
          <w:color w:val="000000"/>
        </w:rPr>
        <w:t>§ 4º</w:t>
      </w:r>
      <w:r w:rsidRPr="00222FFC">
        <w:rPr>
          <w:color w:val="000000"/>
        </w:rPr>
        <w:t xml:space="preserve"> O valor do benefício da aposentadoria de que trata o inciso III do art. 12-A corresponderá ao resultado do tempo de contribuição dividido por 20 (vinte) anos, limitado a um inteiro, multiplicado pelo valor apurado na forma do caput do § 2º deste artigo, ressalvado o caso de cumprimento de critérios de acesso para aposentadoria voluntária que resulte em situação mais favorável.</w:t>
      </w:r>
    </w:p>
    <w:p w14:paraId="60F85C08" w14:textId="77777777" w:rsidR="00222FFC" w:rsidRDefault="00222FFC" w:rsidP="00222FFC">
      <w:pPr>
        <w:ind w:firstLine="1418"/>
        <w:jc w:val="both"/>
        <w:rPr>
          <w:color w:val="000000"/>
        </w:rPr>
      </w:pPr>
    </w:p>
    <w:p w14:paraId="32E8E862" w14:textId="1BA696EA" w:rsidR="00222FFC" w:rsidRPr="00222FFC" w:rsidRDefault="00222FFC" w:rsidP="00222FFC">
      <w:pPr>
        <w:ind w:firstLine="1418"/>
        <w:jc w:val="both"/>
        <w:rPr>
          <w:color w:val="000000"/>
        </w:rPr>
      </w:pPr>
      <w:r w:rsidRPr="00224494">
        <w:rPr>
          <w:b/>
          <w:color w:val="000000"/>
        </w:rPr>
        <w:t>§ 5º</w:t>
      </w:r>
      <w:r w:rsidRPr="00222FFC">
        <w:rPr>
          <w:color w:val="000000"/>
        </w:rPr>
        <w:t xml:space="preserve"> Poderão ser excluídas da média as contribuições que resultem em redução do valor do benefício, desde que mantido o tempo mínimo de contribuição exigido, vedada a utilização do tempo excluído para qualquer finalidade, inclusive para o acréscimo a que se referem o § 2º, para a averbação em outro regime previdenciário ou para a obtenção dos proventos de inatividade das atividades de que tratam os</w:t>
      </w:r>
      <w:hyperlink r:id="rId12" w:anchor="art42" w:history="1">
        <w:r w:rsidRPr="000F4501">
          <w:rPr>
            <w:rStyle w:val="Hyperlink"/>
            <w:color w:val="auto"/>
            <w:u w:val="none"/>
          </w:rPr>
          <w:t> </w:t>
        </w:r>
        <w:proofErr w:type="spellStart"/>
        <w:r w:rsidRPr="000F4501">
          <w:rPr>
            <w:rStyle w:val="Hyperlink"/>
            <w:color w:val="auto"/>
            <w:u w:val="none"/>
          </w:rPr>
          <w:t>arts</w:t>
        </w:r>
        <w:proofErr w:type="spellEnd"/>
        <w:r w:rsidRPr="000F4501">
          <w:rPr>
            <w:rStyle w:val="Hyperlink"/>
            <w:color w:val="auto"/>
            <w:u w:val="none"/>
          </w:rPr>
          <w:t>. 42</w:t>
        </w:r>
      </w:hyperlink>
      <w:r w:rsidRPr="000F4501">
        <w:t> e </w:t>
      </w:r>
      <w:hyperlink r:id="rId13" w:anchor="art142" w:history="1">
        <w:r w:rsidRPr="000F4501">
          <w:rPr>
            <w:rStyle w:val="Hyperlink"/>
            <w:color w:val="auto"/>
            <w:u w:val="none"/>
          </w:rPr>
          <w:t>142 da Constituição Federal</w:t>
        </w:r>
      </w:hyperlink>
      <w:r w:rsidRPr="00222FFC">
        <w:rPr>
          <w:color w:val="000000"/>
        </w:rPr>
        <w:t>.</w:t>
      </w:r>
    </w:p>
    <w:p w14:paraId="2C2558F3" w14:textId="77777777" w:rsidR="00222FFC" w:rsidRDefault="00222FFC" w:rsidP="00222FFC">
      <w:pPr>
        <w:ind w:firstLine="1418"/>
        <w:jc w:val="both"/>
        <w:rPr>
          <w:color w:val="000000"/>
        </w:rPr>
      </w:pPr>
    </w:p>
    <w:p w14:paraId="2C27C84D" w14:textId="32EF949F" w:rsidR="00222FFC" w:rsidRPr="00222FFC" w:rsidRDefault="00222FFC" w:rsidP="00222FFC">
      <w:pPr>
        <w:ind w:firstLine="1418"/>
        <w:jc w:val="both"/>
        <w:rPr>
          <w:color w:val="000000"/>
        </w:rPr>
      </w:pPr>
      <w:r w:rsidRPr="00224494">
        <w:rPr>
          <w:b/>
          <w:color w:val="000000"/>
        </w:rPr>
        <w:t>§ 6º</w:t>
      </w:r>
      <w:r w:rsidRPr="00222FFC">
        <w:rPr>
          <w:color w:val="000000"/>
        </w:rPr>
        <w:t xml:space="preserve"> Os benefícios calculados nos termos do disposto neste artigo serão reajustados nos termos estabelecidos para o Regime Geral de Previdência Social.</w:t>
      </w:r>
    </w:p>
    <w:p w14:paraId="219FE52E" w14:textId="0E27DF4B" w:rsidR="00224494" w:rsidRDefault="00224494" w:rsidP="00222FFC">
      <w:pPr>
        <w:ind w:firstLine="1418"/>
        <w:jc w:val="both"/>
        <w:rPr>
          <w:color w:val="000000"/>
        </w:rPr>
      </w:pPr>
    </w:p>
    <w:p w14:paraId="2AAE01F6" w14:textId="14A612DD" w:rsidR="00224494" w:rsidRDefault="00224494" w:rsidP="00222FFC">
      <w:pPr>
        <w:ind w:firstLine="1418"/>
        <w:jc w:val="both"/>
        <w:rPr>
          <w:color w:val="000000"/>
        </w:rPr>
      </w:pPr>
      <w:r>
        <w:rPr>
          <w:color w:val="000000"/>
        </w:rPr>
        <w:t>(...)</w:t>
      </w:r>
    </w:p>
    <w:p w14:paraId="422E7157" w14:textId="77777777" w:rsidR="00224494" w:rsidRDefault="00224494" w:rsidP="00222FFC">
      <w:pPr>
        <w:ind w:firstLine="1418"/>
        <w:jc w:val="both"/>
        <w:rPr>
          <w:color w:val="000000"/>
        </w:rPr>
      </w:pPr>
    </w:p>
    <w:p w14:paraId="0D3BFD81" w14:textId="74F5B91A" w:rsidR="00222FFC" w:rsidRPr="00222FFC" w:rsidRDefault="00222FFC" w:rsidP="00222FFC">
      <w:pPr>
        <w:ind w:firstLine="1418"/>
        <w:jc w:val="both"/>
        <w:rPr>
          <w:color w:val="000000"/>
        </w:rPr>
      </w:pPr>
      <w:r w:rsidRPr="00224494">
        <w:rPr>
          <w:b/>
          <w:color w:val="000000"/>
        </w:rPr>
        <w:t>Art. 30.</w:t>
      </w:r>
      <w:r w:rsidRPr="00222FFC">
        <w:rPr>
          <w:color w:val="000000"/>
        </w:rPr>
        <w:t xml:space="preserve"> A pensão por morte concedida a dependente de segurado do PREVISO será equivalente a uma cota familiar de 50% (cinquenta por cento) do valor da aposentadoria recebida pelo segurado ou servidor ou daquela a que teria direito se fosse aposentado por incapacidade permanente na data do óbito, acrescida de cotas de 10 (dez) pontos percentuais por dependente, até o m</w:t>
      </w:r>
      <w:r w:rsidR="000F4501">
        <w:rPr>
          <w:color w:val="000000"/>
        </w:rPr>
        <w:t>áximo de 100% (cem por cento).</w:t>
      </w:r>
    </w:p>
    <w:p w14:paraId="5178F4EF" w14:textId="1E6F9644" w:rsidR="00222FFC" w:rsidRPr="00222FFC" w:rsidRDefault="00222FFC" w:rsidP="00222FFC">
      <w:pPr>
        <w:ind w:firstLine="1418"/>
        <w:jc w:val="both"/>
        <w:rPr>
          <w:color w:val="000000"/>
        </w:rPr>
      </w:pPr>
      <w:r w:rsidRPr="00222FFC">
        <w:rPr>
          <w:color w:val="000000"/>
        </w:rPr>
        <w:t xml:space="preserve">I – </w:t>
      </w:r>
      <w:r w:rsidR="000F4501">
        <w:rPr>
          <w:color w:val="000000"/>
        </w:rPr>
        <w:t>(Revogado)</w:t>
      </w:r>
    </w:p>
    <w:p w14:paraId="28596212" w14:textId="42C49364" w:rsidR="00222FFC" w:rsidRPr="00222FFC" w:rsidRDefault="000F4501" w:rsidP="00222FFC">
      <w:pPr>
        <w:ind w:firstLine="1418"/>
        <w:jc w:val="both"/>
        <w:rPr>
          <w:color w:val="000000"/>
        </w:rPr>
      </w:pPr>
      <w:r>
        <w:rPr>
          <w:color w:val="000000"/>
        </w:rPr>
        <w:t>II – (Revogado)</w:t>
      </w:r>
    </w:p>
    <w:p w14:paraId="2F815AC3" w14:textId="0A573E5F" w:rsidR="00222FFC" w:rsidRDefault="00222FFC" w:rsidP="00222FFC">
      <w:pPr>
        <w:ind w:firstLine="1418"/>
        <w:jc w:val="both"/>
        <w:rPr>
          <w:color w:val="000000"/>
        </w:rPr>
      </w:pPr>
    </w:p>
    <w:p w14:paraId="50006A39" w14:textId="487345B4" w:rsidR="000F4501" w:rsidRDefault="000F4501" w:rsidP="00222FFC">
      <w:pPr>
        <w:ind w:firstLine="1418"/>
        <w:jc w:val="both"/>
        <w:rPr>
          <w:color w:val="000000"/>
        </w:rPr>
      </w:pPr>
      <w:r>
        <w:rPr>
          <w:color w:val="000000"/>
        </w:rPr>
        <w:t>(...)</w:t>
      </w:r>
    </w:p>
    <w:p w14:paraId="0945E13C" w14:textId="77777777" w:rsidR="000F4501" w:rsidRDefault="000F4501" w:rsidP="00222FFC">
      <w:pPr>
        <w:ind w:firstLine="1418"/>
        <w:jc w:val="both"/>
        <w:rPr>
          <w:color w:val="000000"/>
        </w:rPr>
      </w:pPr>
    </w:p>
    <w:p w14:paraId="08141FF0" w14:textId="2FD23D2B" w:rsidR="00222FFC" w:rsidRPr="00222FFC" w:rsidRDefault="00222FFC" w:rsidP="00222FFC">
      <w:pPr>
        <w:ind w:firstLine="1418"/>
        <w:jc w:val="both"/>
        <w:rPr>
          <w:color w:val="000000"/>
        </w:rPr>
      </w:pPr>
      <w:r w:rsidRPr="00224494">
        <w:rPr>
          <w:b/>
          <w:color w:val="000000"/>
        </w:rPr>
        <w:t>§ 9º</w:t>
      </w:r>
      <w:r w:rsidRPr="00222FFC">
        <w:rPr>
          <w:color w:val="000000"/>
        </w:rPr>
        <w:t xml:space="preserve"> As cotas por dependente cessarão com a perda dessa qualidade e não serão reversíveis aos demais dependentes, preservado o valor de 100% (cem por cento) da pensão por morte quando o número de dependentes remanescente for igual ou superior a 5 (cinco).</w:t>
      </w:r>
    </w:p>
    <w:p w14:paraId="27263B07" w14:textId="77777777" w:rsidR="00222FFC" w:rsidRDefault="00222FFC" w:rsidP="00222FFC">
      <w:pPr>
        <w:ind w:firstLine="1418"/>
        <w:jc w:val="both"/>
        <w:rPr>
          <w:color w:val="000000"/>
        </w:rPr>
      </w:pPr>
    </w:p>
    <w:p w14:paraId="0719F409" w14:textId="1083B0E7" w:rsidR="00222FFC" w:rsidRPr="00222FFC" w:rsidRDefault="00222FFC" w:rsidP="00222FFC">
      <w:pPr>
        <w:ind w:firstLine="1418"/>
        <w:jc w:val="both"/>
        <w:rPr>
          <w:color w:val="000000"/>
        </w:rPr>
      </w:pPr>
      <w:r w:rsidRPr="00224494">
        <w:rPr>
          <w:b/>
          <w:color w:val="000000"/>
        </w:rPr>
        <w:t>§ 10º</w:t>
      </w:r>
      <w:r w:rsidRPr="00222FFC">
        <w:rPr>
          <w:color w:val="000000"/>
        </w:rPr>
        <w:t xml:space="preserve"> Na hipótese de existir dependente inválido ou com deficiência intelectual, mental ou grave, o valor da pensão por morte de que trata </w:t>
      </w:r>
      <w:r w:rsidRPr="007B4DBD">
        <w:rPr>
          <w:color w:val="000000"/>
        </w:rPr>
        <w:t>o </w:t>
      </w:r>
      <w:r w:rsidRPr="007B4DBD">
        <w:rPr>
          <w:bCs/>
          <w:color w:val="000000"/>
        </w:rPr>
        <w:t>caput</w:t>
      </w:r>
      <w:r w:rsidRPr="00222FFC">
        <w:rPr>
          <w:b/>
          <w:bCs/>
          <w:color w:val="000000"/>
        </w:rPr>
        <w:t> </w:t>
      </w:r>
      <w:r w:rsidRPr="00222FFC">
        <w:rPr>
          <w:color w:val="000000"/>
        </w:rPr>
        <w:t>será equivalente a:</w:t>
      </w:r>
    </w:p>
    <w:p w14:paraId="771F4D77" w14:textId="77777777" w:rsidR="00222FFC" w:rsidRDefault="00222FFC" w:rsidP="00222FFC">
      <w:pPr>
        <w:ind w:firstLine="1418"/>
        <w:jc w:val="both"/>
        <w:rPr>
          <w:color w:val="000000"/>
        </w:rPr>
      </w:pPr>
    </w:p>
    <w:p w14:paraId="09B3B971" w14:textId="00B33C5C" w:rsidR="00222FFC" w:rsidRPr="00222FFC" w:rsidRDefault="00222FFC" w:rsidP="00222FFC">
      <w:pPr>
        <w:ind w:firstLine="1418"/>
        <w:jc w:val="both"/>
        <w:rPr>
          <w:color w:val="000000"/>
        </w:rPr>
      </w:pPr>
      <w:r w:rsidRPr="00222FFC">
        <w:rPr>
          <w:color w:val="000000"/>
        </w:rPr>
        <w:t>I - 100% (cem por cento) da aposentadoria recebida pelo segurado ou servidor ou daquela a que teria direito se fosse aposentado por incapacidade permanente na data do óbito, até o limite máximo de benefícios do Regime Geral de Previdência Social; e</w:t>
      </w:r>
    </w:p>
    <w:p w14:paraId="4EDDD20E" w14:textId="77777777" w:rsidR="00222FFC" w:rsidRPr="00222FFC" w:rsidRDefault="00222FFC" w:rsidP="00222FFC">
      <w:pPr>
        <w:ind w:firstLine="1418"/>
        <w:jc w:val="both"/>
        <w:rPr>
          <w:color w:val="000000"/>
        </w:rPr>
      </w:pPr>
      <w:r w:rsidRPr="00222FFC">
        <w:rPr>
          <w:color w:val="000000"/>
        </w:rPr>
        <w:t xml:space="preserve">II - </w:t>
      </w:r>
      <w:proofErr w:type="gramStart"/>
      <w:r w:rsidRPr="00222FFC">
        <w:rPr>
          <w:color w:val="000000"/>
        </w:rPr>
        <w:t>uma</w:t>
      </w:r>
      <w:proofErr w:type="gramEnd"/>
      <w:r w:rsidRPr="00222FFC">
        <w:rPr>
          <w:color w:val="000000"/>
        </w:rPr>
        <w:t xml:space="preserve"> cota familiar de 50% (cinquenta por cento) acrescida de cotas de 10 (dez) pontos percentuais por dependente, até o máximo de 100% (cem por cento), para o valor que supere o limite máximo de benefícios do Regime Geral de Previdência Social.</w:t>
      </w:r>
    </w:p>
    <w:p w14:paraId="1E97DE68" w14:textId="77777777" w:rsidR="00222FFC" w:rsidRDefault="00222FFC" w:rsidP="00222FFC">
      <w:pPr>
        <w:ind w:firstLine="1418"/>
        <w:jc w:val="both"/>
        <w:rPr>
          <w:color w:val="000000"/>
        </w:rPr>
      </w:pPr>
    </w:p>
    <w:p w14:paraId="2ED05128" w14:textId="04FD7826" w:rsidR="00222FFC" w:rsidRPr="00222FFC" w:rsidRDefault="00222FFC" w:rsidP="00222FFC">
      <w:pPr>
        <w:ind w:firstLine="1418"/>
        <w:jc w:val="both"/>
        <w:rPr>
          <w:color w:val="000000"/>
        </w:rPr>
      </w:pPr>
      <w:r w:rsidRPr="00224494">
        <w:rPr>
          <w:b/>
          <w:color w:val="000000"/>
        </w:rPr>
        <w:t>§ 11</w:t>
      </w:r>
      <w:r w:rsidR="007B4DBD">
        <w:rPr>
          <w:b/>
          <w:color w:val="000000"/>
        </w:rPr>
        <w:t>º</w:t>
      </w:r>
      <w:r w:rsidRPr="00222FFC">
        <w:rPr>
          <w:color w:val="000000"/>
        </w:rPr>
        <w:t xml:space="preserve"> Quando não houver mais dependente inválido ou com deficiência intelectual, mental ou grave, o valor da pensão será recalculado na forma do disposto no </w:t>
      </w:r>
      <w:r w:rsidRPr="007B4DBD">
        <w:rPr>
          <w:bCs/>
          <w:color w:val="000000"/>
        </w:rPr>
        <w:t>caput</w:t>
      </w:r>
      <w:r w:rsidRPr="00222FFC">
        <w:rPr>
          <w:b/>
          <w:bCs/>
          <w:color w:val="000000"/>
        </w:rPr>
        <w:t> </w:t>
      </w:r>
      <w:r w:rsidRPr="00222FFC">
        <w:rPr>
          <w:color w:val="000000"/>
        </w:rPr>
        <w:t>e no § 9º.</w:t>
      </w:r>
    </w:p>
    <w:p w14:paraId="6FE8CB08" w14:textId="77777777" w:rsidR="00222FFC" w:rsidRPr="00224494" w:rsidRDefault="00222FFC" w:rsidP="00222FFC">
      <w:pPr>
        <w:ind w:firstLine="1418"/>
        <w:jc w:val="both"/>
        <w:rPr>
          <w:b/>
          <w:color w:val="000000"/>
        </w:rPr>
      </w:pPr>
    </w:p>
    <w:p w14:paraId="08C63EDB" w14:textId="0AF6FF15" w:rsidR="00222FFC" w:rsidRPr="00222FFC" w:rsidRDefault="00222FFC" w:rsidP="00222FFC">
      <w:pPr>
        <w:ind w:firstLine="1418"/>
        <w:jc w:val="both"/>
        <w:rPr>
          <w:color w:val="000000"/>
        </w:rPr>
      </w:pPr>
      <w:r w:rsidRPr="00224494">
        <w:rPr>
          <w:b/>
          <w:color w:val="000000"/>
        </w:rPr>
        <w:t>§ 12</w:t>
      </w:r>
      <w:r w:rsidR="007B4DBD">
        <w:rPr>
          <w:b/>
          <w:color w:val="000000"/>
        </w:rPr>
        <w:t>º</w:t>
      </w:r>
      <w:r w:rsidRPr="00222FFC">
        <w:rPr>
          <w:color w:val="000000"/>
        </w:rPr>
        <w:t xml:space="preserve"> Para o dependente inválido ou com deficiência intelectual, mental ou grave, sua condição pode ser reconhecida previamente ao óbito do segurado, por meio de avaliação biopsicossocial realizada por equipe multiprofissional e interdisciplinar, observada revisão periódica na forma da legislação.</w:t>
      </w:r>
    </w:p>
    <w:p w14:paraId="38660A70" w14:textId="77777777" w:rsidR="00222FFC" w:rsidRPr="00222FFC" w:rsidRDefault="00222FFC" w:rsidP="00222FFC">
      <w:pPr>
        <w:pStyle w:val="PargrafodaLista"/>
        <w:ind w:left="0" w:firstLine="1418"/>
        <w:jc w:val="both"/>
        <w:rPr>
          <w:b/>
          <w:iCs/>
        </w:rPr>
      </w:pPr>
    </w:p>
    <w:p w14:paraId="3DAB2AFA" w14:textId="02117FC9" w:rsidR="00222FFC" w:rsidRPr="00222FFC" w:rsidRDefault="00222FFC" w:rsidP="00222FFC">
      <w:pPr>
        <w:ind w:firstLine="1418"/>
        <w:jc w:val="both"/>
        <w:rPr>
          <w:iCs/>
        </w:rPr>
      </w:pPr>
      <w:r w:rsidRPr="00222FFC">
        <w:rPr>
          <w:b/>
          <w:bCs/>
          <w:iCs/>
        </w:rPr>
        <w:t>Art. 31.</w:t>
      </w:r>
      <w:r w:rsidRPr="00222FFC">
        <w:rPr>
          <w:iCs/>
        </w:rPr>
        <w:t xml:space="preserve"> .................................</w:t>
      </w:r>
      <w:r w:rsidR="007B4DBD">
        <w:rPr>
          <w:iCs/>
        </w:rPr>
        <w:t>...............................</w:t>
      </w:r>
    </w:p>
    <w:p w14:paraId="6A9C8CD0" w14:textId="77777777" w:rsidR="00222FFC" w:rsidRPr="00222FFC" w:rsidRDefault="00222FFC" w:rsidP="00222FFC">
      <w:pPr>
        <w:ind w:firstLine="1418"/>
        <w:jc w:val="both"/>
      </w:pPr>
      <w:r w:rsidRPr="00222FFC">
        <w:t>(...)</w:t>
      </w:r>
    </w:p>
    <w:p w14:paraId="37EE3679" w14:textId="77777777" w:rsidR="00222FFC" w:rsidRDefault="00222FFC" w:rsidP="00222FFC">
      <w:pPr>
        <w:ind w:firstLine="1418"/>
        <w:jc w:val="both"/>
        <w:rPr>
          <w:b/>
        </w:rPr>
      </w:pPr>
    </w:p>
    <w:p w14:paraId="12D2F928" w14:textId="50C1DAA8" w:rsidR="00222FFC" w:rsidRPr="00222FFC" w:rsidRDefault="00222FFC" w:rsidP="00222FFC">
      <w:pPr>
        <w:ind w:firstLine="1418"/>
        <w:jc w:val="both"/>
      </w:pPr>
      <w:r w:rsidRPr="00222FFC">
        <w:rPr>
          <w:b/>
        </w:rPr>
        <w:t>§ 4º</w:t>
      </w:r>
      <w:r w:rsidRPr="00222FFC">
        <w:t xml:space="preserve"> Em caso de falecimento de segurado em exercício de cargos acumuláveis ou que acumulava proventos ou remuneração com proventos decorrentes de cargos acumuláveis, o cálculo da pensão será feito separadamente, por cargo ou provento, conforme o § 10 incisos I e II do art. 30 desta Lei Complementar, observado ainda o disposto no art. 31-A desta Lei Complementar. </w:t>
      </w:r>
    </w:p>
    <w:p w14:paraId="42AD3518" w14:textId="001427D3" w:rsidR="00222FFC" w:rsidRDefault="00222FFC" w:rsidP="00222FFC">
      <w:pPr>
        <w:ind w:firstLine="1418"/>
        <w:jc w:val="both"/>
        <w:rPr>
          <w:b/>
          <w:iCs/>
        </w:rPr>
      </w:pPr>
    </w:p>
    <w:p w14:paraId="20488705" w14:textId="33C621E3" w:rsidR="00160366" w:rsidRPr="00FD2394" w:rsidRDefault="00160366" w:rsidP="00222FFC">
      <w:pPr>
        <w:ind w:firstLine="1418"/>
        <w:jc w:val="both"/>
        <w:rPr>
          <w:iCs/>
        </w:rPr>
      </w:pPr>
      <w:r w:rsidRPr="00FD2394">
        <w:rPr>
          <w:iCs/>
        </w:rPr>
        <w:t>(...)</w:t>
      </w:r>
    </w:p>
    <w:p w14:paraId="530EC4D3" w14:textId="77777777" w:rsidR="00160366" w:rsidRPr="00222FFC" w:rsidRDefault="00160366" w:rsidP="00222FFC">
      <w:pPr>
        <w:ind w:firstLine="1418"/>
        <w:jc w:val="both"/>
        <w:rPr>
          <w:b/>
          <w:iCs/>
        </w:rPr>
      </w:pPr>
    </w:p>
    <w:p w14:paraId="09DAB117" w14:textId="77777777" w:rsidR="00222FFC" w:rsidRPr="00222FFC" w:rsidRDefault="00222FFC" w:rsidP="00222FFC">
      <w:pPr>
        <w:ind w:firstLine="1418"/>
        <w:jc w:val="both"/>
      </w:pPr>
      <w:r w:rsidRPr="00222FFC">
        <w:rPr>
          <w:b/>
          <w:bCs/>
          <w:iCs/>
        </w:rPr>
        <w:t>Art. 34.</w:t>
      </w:r>
      <w:r w:rsidRPr="00222FFC">
        <w:rPr>
          <w:iCs/>
        </w:rPr>
        <w:t xml:space="preserve"> Toda vez que se extinguir uma parcela de pensão, proceder-se-á a novo rateio da pensão, observadas as disposições dos incisos e parágrafos do art. 30.</w:t>
      </w:r>
    </w:p>
    <w:p w14:paraId="206F9A77" w14:textId="242507FB" w:rsidR="00222FFC" w:rsidRDefault="00222FFC" w:rsidP="00222FFC">
      <w:pPr>
        <w:ind w:firstLine="1418"/>
        <w:jc w:val="both"/>
        <w:rPr>
          <w:spacing w:val="10"/>
        </w:rPr>
      </w:pPr>
    </w:p>
    <w:p w14:paraId="3BAFED7E" w14:textId="1A935062" w:rsidR="00FD2394" w:rsidRDefault="00FD2394" w:rsidP="00222FFC">
      <w:pPr>
        <w:ind w:firstLine="1418"/>
        <w:jc w:val="both"/>
        <w:rPr>
          <w:spacing w:val="10"/>
        </w:rPr>
      </w:pPr>
      <w:r>
        <w:rPr>
          <w:spacing w:val="10"/>
        </w:rPr>
        <w:t>(...)</w:t>
      </w:r>
    </w:p>
    <w:p w14:paraId="207F86DC" w14:textId="77777777" w:rsidR="00FD2394" w:rsidRDefault="00FD2394" w:rsidP="00222FFC">
      <w:pPr>
        <w:ind w:firstLine="1418"/>
        <w:jc w:val="both"/>
        <w:rPr>
          <w:spacing w:val="10"/>
        </w:rPr>
      </w:pPr>
    </w:p>
    <w:p w14:paraId="25C86AE4" w14:textId="48AC98D2" w:rsidR="00222FFC" w:rsidRPr="00FD2394" w:rsidRDefault="00222FFC" w:rsidP="00FD2394">
      <w:pPr>
        <w:ind w:firstLine="1418"/>
        <w:jc w:val="both"/>
      </w:pPr>
      <w:r w:rsidRPr="00FD2394">
        <w:rPr>
          <w:b/>
        </w:rPr>
        <w:t>Art. 103-A.</w:t>
      </w:r>
      <w:r w:rsidRPr="00FD2394">
        <w:t xml:space="preserve"> A concessão de aposentadoria ao servidor amparado pelo PREVISO e de pensão por morte aos respectivos dependentes será assegurada, a qualquer tempo, desde que tenham sido cumpridos os requisitos para obtenção destes benefícios antes da data de vigência desta Lei Complementar, observados os critérios da legislação vigente na data em que foram atendidos os requisitos para a concessão da aposentadoria ou da pensão por morte.</w:t>
      </w:r>
    </w:p>
    <w:p w14:paraId="41F789F3" w14:textId="77777777" w:rsidR="00222FFC" w:rsidRPr="00FD2394" w:rsidRDefault="00222FFC" w:rsidP="00FD2394">
      <w:pPr>
        <w:ind w:firstLine="1418"/>
        <w:jc w:val="both"/>
      </w:pPr>
    </w:p>
    <w:p w14:paraId="14B974C3" w14:textId="74858977" w:rsidR="00222FFC" w:rsidRPr="00FD2394" w:rsidRDefault="00222FFC" w:rsidP="00FD2394">
      <w:pPr>
        <w:ind w:firstLine="1418"/>
        <w:jc w:val="both"/>
      </w:pPr>
      <w:r w:rsidRPr="00FD2394">
        <w:rPr>
          <w:b/>
        </w:rPr>
        <w:t>§ 1º</w:t>
      </w:r>
      <w:r w:rsidRPr="00FD2394">
        <w:t xml:space="preserve"> Os proventos de aposentadoria a serem concedidos ao servidor a que se refere o caput e as pensões por morte devidas aos seus dependentes serão calculados e reajustados de acordo com a legislação em vigor à época em que foram atendidos os requisitos nela estabelecidos para a concessão destes benefícios.</w:t>
      </w:r>
    </w:p>
    <w:p w14:paraId="0D91A0F4" w14:textId="77777777" w:rsidR="00222FFC" w:rsidRPr="00FD2394" w:rsidRDefault="00222FFC" w:rsidP="00FD2394">
      <w:pPr>
        <w:ind w:firstLine="1418"/>
        <w:jc w:val="both"/>
      </w:pPr>
    </w:p>
    <w:p w14:paraId="29C11EB4" w14:textId="4734DB8C" w:rsidR="00222FFC" w:rsidRPr="00FD2394" w:rsidRDefault="00222FFC" w:rsidP="00FD2394">
      <w:pPr>
        <w:ind w:firstLine="1418"/>
        <w:jc w:val="both"/>
      </w:pPr>
      <w:r w:rsidRPr="00FD2394">
        <w:rPr>
          <w:b/>
        </w:rPr>
        <w:t>§ 2º</w:t>
      </w:r>
      <w:r w:rsidRPr="00FD2394">
        <w:t xml:space="preserve"> É assegurado o direito ao recebimento do benefício de aposentadoria mais favorável ao servidor municipal, desde que tenham sido implementados todos os requisitos para sua concessão, ou de pensão aos se dependentes, calculada com base na aposentadoria voluntária que seria devida se estivesse aposentado à data do </w:t>
      </w:r>
      <w:proofErr w:type="gramStart"/>
      <w:r w:rsidRPr="00FD2394">
        <w:t>óbito.</w:t>
      </w:r>
      <w:r w:rsidR="00FD2394">
        <w:t>”</w:t>
      </w:r>
      <w:proofErr w:type="gramEnd"/>
    </w:p>
    <w:p w14:paraId="70C3AC44" w14:textId="77777777" w:rsidR="00222FFC" w:rsidRPr="00FD2394" w:rsidRDefault="00222FFC" w:rsidP="00FD2394">
      <w:pPr>
        <w:ind w:firstLine="1418"/>
        <w:jc w:val="both"/>
      </w:pPr>
    </w:p>
    <w:p w14:paraId="1DB4947B" w14:textId="09C18E04" w:rsidR="00222FFC" w:rsidRPr="00FD2394" w:rsidRDefault="00222FFC" w:rsidP="00FD2394">
      <w:pPr>
        <w:ind w:firstLine="1418"/>
      </w:pPr>
      <w:r w:rsidRPr="00FD2394">
        <w:rPr>
          <w:b/>
        </w:rPr>
        <w:t>Art. 2</w:t>
      </w:r>
      <w:r w:rsidR="00FD2394" w:rsidRPr="00FD2394">
        <w:rPr>
          <w:b/>
        </w:rPr>
        <w:t>º</w:t>
      </w:r>
      <w:r w:rsidR="00FD2394" w:rsidRPr="00FD2394">
        <w:t xml:space="preserve"> Esta</w:t>
      </w:r>
      <w:r w:rsidRPr="00FD2394">
        <w:t xml:space="preserve"> Lei Complementar entra em vigor a partir da data da sua publicação.</w:t>
      </w:r>
    </w:p>
    <w:bookmarkEnd w:id="1"/>
    <w:p w14:paraId="71F82250" w14:textId="77777777" w:rsidR="0036101C" w:rsidRPr="00FD2394" w:rsidRDefault="0036101C" w:rsidP="00FD2394">
      <w:pPr>
        <w:ind w:firstLine="1418"/>
      </w:pPr>
    </w:p>
    <w:p w14:paraId="6BB804D5" w14:textId="77777777" w:rsidR="00DA215B" w:rsidRPr="00043A5D" w:rsidRDefault="00DA215B" w:rsidP="00043A5D">
      <w:pPr>
        <w:tabs>
          <w:tab w:val="left" w:pos="142"/>
          <w:tab w:val="left" w:pos="1418"/>
          <w:tab w:val="left" w:pos="1560"/>
        </w:tabs>
        <w:ind w:firstLine="1418"/>
        <w:jc w:val="both"/>
        <w:rPr>
          <w:bCs/>
        </w:rPr>
      </w:pPr>
    </w:p>
    <w:p w14:paraId="2FF6C7DF" w14:textId="60D75BF0" w:rsidR="0036101C" w:rsidRPr="00043A5D" w:rsidRDefault="0036101C" w:rsidP="00043A5D">
      <w:pPr>
        <w:tabs>
          <w:tab w:val="left" w:pos="142"/>
          <w:tab w:val="left" w:pos="1418"/>
          <w:tab w:val="left" w:pos="1560"/>
        </w:tabs>
        <w:ind w:firstLine="1418"/>
        <w:jc w:val="both"/>
        <w:rPr>
          <w:bCs/>
        </w:rPr>
      </w:pPr>
      <w:r w:rsidRPr="00043A5D">
        <w:rPr>
          <w:bCs/>
        </w:rPr>
        <w:t xml:space="preserve">Sorriso, Estado de Mato Grosso, em </w:t>
      </w:r>
      <w:r w:rsidR="00EB73F4">
        <w:rPr>
          <w:bCs/>
        </w:rPr>
        <w:t>6 de outubro de 2026.</w:t>
      </w:r>
    </w:p>
    <w:p w14:paraId="2854B750" w14:textId="77777777" w:rsidR="0036101C" w:rsidRPr="00043A5D" w:rsidRDefault="0036101C" w:rsidP="00043A5D">
      <w:pPr>
        <w:tabs>
          <w:tab w:val="left" w:pos="1418"/>
        </w:tabs>
        <w:ind w:firstLine="1418"/>
        <w:jc w:val="both"/>
        <w:rPr>
          <w:b/>
        </w:rPr>
      </w:pPr>
    </w:p>
    <w:p w14:paraId="55094862" w14:textId="29516EA7" w:rsidR="0036101C" w:rsidRDefault="0036101C" w:rsidP="00043A5D">
      <w:pPr>
        <w:tabs>
          <w:tab w:val="left" w:pos="1418"/>
        </w:tabs>
        <w:ind w:firstLine="1418"/>
        <w:jc w:val="both"/>
        <w:rPr>
          <w:b/>
        </w:rPr>
      </w:pPr>
    </w:p>
    <w:p w14:paraId="340EB397" w14:textId="77777777" w:rsidR="00DD5E2C" w:rsidRPr="00043A5D" w:rsidRDefault="00DD5E2C" w:rsidP="00043A5D">
      <w:pPr>
        <w:tabs>
          <w:tab w:val="left" w:pos="1418"/>
        </w:tabs>
        <w:ind w:firstLine="1418"/>
        <w:jc w:val="both"/>
        <w:rPr>
          <w:b/>
        </w:rPr>
      </w:pPr>
    </w:p>
    <w:p w14:paraId="4ACDB070" w14:textId="3D32DF7B" w:rsidR="0036101C" w:rsidRPr="00043A5D" w:rsidRDefault="0036101C" w:rsidP="00043A5D">
      <w:pPr>
        <w:ind w:firstLine="1418"/>
        <w:jc w:val="both"/>
        <w:rPr>
          <w:b/>
        </w:rPr>
      </w:pPr>
    </w:p>
    <w:p w14:paraId="134229F4" w14:textId="77777777" w:rsidR="00DA215B" w:rsidRPr="00043A5D" w:rsidRDefault="00DA215B" w:rsidP="00C37D75">
      <w:pPr>
        <w:jc w:val="center"/>
        <w:rPr>
          <w:b/>
        </w:rPr>
      </w:pPr>
      <w:r w:rsidRPr="00043A5D">
        <w:rPr>
          <w:b/>
        </w:rPr>
        <w:t>ALEI FERNANDES</w:t>
      </w:r>
    </w:p>
    <w:p w14:paraId="6C5038B3" w14:textId="77777777" w:rsidR="00DA215B" w:rsidRPr="00043A5D" w:rsidRDefault="00DA215B" w:rsidP="00C37D75">
      <w:pPr>
        <w:jc w:val="center"/>
      </w:pPr>
      <w:r w:rsidRPr="00043A5D">
        <w:t>Prefeito</w:t>
      </w:r>
      <w:r w:rsidRPr="00043A5D">
        <w:rPr>
          <w:spacing w:val="-5"/>
        </w:rPr>
        <w:t xml:space="preserve"> </w:t>
      </w:r>
      <w:r w:rsidRPr="00043A5D">
        <w:rPr>
          <w:spacing w:val="-2"/>
        </w:rPr>
        <w:t>Municipal</w:t>
      </w:r>
    </w:p>
    <w:p w14:paraId="63B458A2" w14:textId="2BD8A098" w:rsidR="00DA215B" w:rsidRDefault="00DA215B" w:rsidP="00043A5D">
      <w:pPr>
        <w:ind w:firstLine="1418"/>
        <w:jc w:val="both"/>
        <w:rPr>
          <w:bCs/>
        </w:rPr>
      </w:pPr>
    </w:p>
    <w:p w14:paraId="41215EB4" w14:textId="77777777" w:rsidR="00EB73F4" w:rsidRDefault="00EB73F4" w:rsidP="00EB73F4">
      <w:pPr>
        <w:adjustRightInd w:val="0"/>
        <w:ind w:left="3969"/>
        <w:jc w:val="both"/>
        <w:rPr>
          <w:bCs/>
        </w:rPr>
      </w:pPr>
    </w:p>
    <w:p w14:paraId="4A2A5616" w14:textId="77777777" w:rsidR="00EB73F4" w:rsidRDefault="00EB73F4" w:rsidP="00EB73F4">
      <w:pPr>
        <w:adjustRightInd w:val="0"/>
        <w:ind w:left="3969"/>
        <w:jc w:val="both"/>
        <w:rPr>
          <w:bCs/>
        </w:rPr>
      </w:pPr>
    </w:p>
    <w:p w14:paraId="77A42197" w14:textId="383AFDE0" w:rsidR="00EB73F4" w:rsidRPr="00F26678" w:rsidRDefault="00EB73F4" w:rsidP="00EB73F4">
      <w:pPr>
        <w:adjustRightInd w:val="0"/>
        <w:ind w:left="3969"/>
        <w:jc w:val="both"/>
        <w:rPr>
          <w:bCs/>
        </w:rPr>
      </w:pPr>
      <w:r w:rsidRPr="00F26678">
        <w:rPr>
          <w:bCs/>
        </w:rPr>
        <w:t>Dê-se ciência. Registre-se. Publique-se. Cumpra-se.</w:t>
      </w:r>
    </w:p>
    <w:p w14:paraId="6EA9942A" w14:textId="77777777" w:rsidR="00EB73F4" w:rsidRPr="00F26678" w:rsidRDefault="00EB73F4" w:rsidP="00EB73F4">
      <w:pPr>
        <w:jc w:val="both"/>
      </w:pPr>
    </w:p>
    <w:p w14:paraId="45CC2A73" w14:textId="77777777" w:rsidR="00DD5E2C" w:rsidRDefault="00DD5E2C" w:rsidP="00EB73F4">
      <w:pPr>
        <w:pStyle w:val="Ttulo2"/>
        <w:widowControl w:val="0"/>
        <w:tabs>
          <w:tab w:val="left" w:pos="1418"/>
        </w:tabs>
        <w:spacing w:before="0"/>
        <w:ind w:left="4678"/>
        <w:jc w:val="center"/>
        <w:rPr>
          <w:rFonts w:ascii="Times New Roman" w:hAnsi="Times New Roman" w:cs="Times New Roman"/>
          <w:color w:val="auto"/>
          <w:sz w:val="24"/>
          <w:szCs w:val="24"/>
        </w:rPr>
      </w:pPr>
    </w:p>
    <w:p w14:paraId="47CD477F" w14:textId="77777777" w:rsidR="00DD5E2C" w:rsidRDefault="00DD5E2C" w:rsidP="00EB73F4">
      <w:pPr>
        <w:pStyle w:val="Ttulo2"/>
        <w:widowControl w:val="0"/>
        <w:tabs>
          <w:tab w:val="left" w:pos="1418"/>
        </w:tabs>
        <w:spacing w:before="0"/>
        <w:ind w:left="4678"/>
        <w:jc w:val="center"/>
        <w:rPr>
          <w:rFonts w:ascii="Times New Roman" w:hAnsi="Times New Roman" w:cs="Times New Roman"/>
          <w:color w:val="auto"/>
          <w:sz w:val="24"/>
          <w:szCs w:val="24"/>
        </w:rPr>
      </w:pPr>
    </w:p>
    <w:p w14:paraId="15B99C08" w14:textId="77777777" w:rsidR="00DD5E2C" w:rsidRDefault="00DD5E2C" w:rsidP="00EB73F4">
      <w:pPr>
        <w:pStyle w:val="Ttulo2"/>
        <w:widowControl w:val="0"/>
        <w:tabs>
          <w:tab w:val="left" w:pos="1418"/>
        </w:tabs>
        <w:spacing w:before="0"/>
        <w:ind w:left="4678"/>
        <w:jc w:val="center"/>
        <w:rPr>
          <w:rFonts w:ascii="Times New Roman" w:hAnsi="Times New Roman" w:cs="Times New Roman"/>
          <w:color w:val="auto"/>
          <w:sz w:val="24"/>
          <w:szCs w:val="24"/>
        </w:rPr>
      </w:pPr>
    </w:p>
    <w:p w14:paraId="7D4CE793" w14:textId="77777777" w:rsidR="00DD5E2C" w:rsidRDefault="00DD5E2C" w:rsidP="00EB73F4">
      <w:pPr>
        <w:pStyle w:val="Ttulo2"/>
        <w:widowControl w:val="0"/>
        <w:tabs>
          <w:tab w:val="left" w:pos="1418"/>
        </w:tabs>
        <w:spacing w:before="0"/>
        <w:ind w:left="4678"/>
        <w:jc w:val="center"/>
        <w:rPr>
          <w:rFonts w:ascii="Times New Roman" w:hAnsi="Times New Roman" w:cs="Times New Roman"/>
          <w:color w:val="auto"/>
          <w:sz w:val="24"/>
          <w:szCs w:val="24"/>
        </w:rPr>
      </w:pPr>
    </w:p>
    <w:p w14:paraId="2CC81F8E" w14:textId="77777777" w:rsidR="00DD5E2C" w:rsidRDefault="00DD5E2C" w:rsidP="00EB73F4">
      <w:pPr>
        <w:pStyle w:val="Ttulo2"/>
        <w:widowControl w:val="0"/>
        <w:tabs>
          <w:tab w:val="left" w:pos="1418"/>
        </w:tabs>
        <w:spacing w:before="0"/>
        <w:ind w:left="4678"/>
        <w:jc w:val="center"/>
        <w:rPr>
          <w:rFonts w:ascii="Times New Roman" w:hAnsi="Times New Roman" w:cs="Times New Roman"/>
          <w:color w:val="auto"/>
          <w:sz w:val="24"/>
          <w:szCs w:val="24"/>
        </w:rPr>
      </w:pPr>
    </w:p>
    <w:p w14:paraId="4E980007" w14:textId="0A5CFFA5" w:rsidR="00EB73F4" w:rsidRPr="0023332E" w:rsidRDefault="00EB73F4" w:rsidP="00EB73F4">
      <w:pPr>
        <w:pStyle w:val="Ttulo2"/>
        <w:widowControl w:val="0"/>
        <w:tabs>
          <w:tab w:val="left" w:pos="1418"/>
        </w:tabs>
        <w:spacing w:before="0"/>
        <w:ind w:left="4678"/>
        <w:jc w:val="center"/>
        <w:rPr>
          <w:rFonts w:ascii="Times New Roman" w:hAnsi="Times New Roman" w:cs="Times New Roman"/>
          <w:color w:val="auto"/>
          <w:sz w:val="24"/>
          <w:szCs w:val="24"/>
        </w:rPr>
      </w:pPr>
      <w:r w:rsidRPr="0023332E">
        <w:rPr>
          <w:rFonts w:ascii="Times New Roman" w:hAnsi="Times New Roman" w:cs="Times New Roman"/>
          <w:color w:val="auto"/>
          <w:sz w:val="24"/>
          <w:szCs w:val="24"/>
        </w:rPr>
        <w:t>DANIEL HENRIQUE DE MELO SANTOS</w:t>
      </w:r>
    </w:p>
    <w:p w14:paraId="4154973B" w14:textId="02AA31E6" w:rsidR="0036101C" w:rsidRPr="00043A5D" w:rsidRDefault="00EB73F4" w:rsidP="00DD5E2C">
      <w:pPr>
        <w:pStyle w:val="Ttulo2"/>
        <w:widowControl w:val="0"/>
        <w:tabs>
          <w:tab w:val="left" w:pos="1418"/>
        </w:tabs>
        <w:spacing w:before="0"/>
        <w:ind w:left="4678"/>
        <w:jc w:val="center"/>
        <w:rPr>
          <w:bCs w:val="0"/>
        </w:rPr>
      </w:pPr>
      <w:r w:rsidRPr="00F26678">
        <w:rPr>
          <w:rFonts w:ascii="Times New Roman" w:hAnsi="Times New Roman" w:cs="Times New Roman"/>
          <w:b w:val="0"/>
          <w:color w:val="auto"/>
          <w:sz w:val="24"/>
          <w:szCs w:val="24"/>
        </w:rPr>
        <w:t>Secretário Municipal de Administração</w:t>
      </w:r>
    </w:p>
    <w:p w14:paraId="0AF29A73" w14:textId="3D9506E8" w:rsidR="00A14B14" w:rsidRPr="00043A5D" w:rsidRDefault="00A14B14" w:rsidP="00043A5D">
      <w:pPr>
        <w:ind w:firstLine="1418"/>
        <w:jc w:val="both"/>
      </w:pPr>
    </w:p>
    <w:sectPr w:rsidR="00A14B14" w:rsidRPr="00043A5D" w:rsidSect="009D4F5E">
      <w:headerReference w:type="even" r:id="rId14"/>
      <w:headerReference w:type="default" r:id="rId15"/>
      <w:headerReference w:type="first" r:id="rId16"/>
      <w:pgSz w:w="11906" w:h="16838"/>
      <w:pgMar w:top="2694" w:right="849"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1ADD8" w14:textId="77777777" w:rsidR="00526203" w:rsidRDefault="00526203" w:rsidP="00A14B14">
      <w:r>
        <w:separator/>
      </w:r>
    </w:p>
  </w:endnote>
  <w:endnote w:type="continuationSeparator" w:id="0">
    <w:p w14:paraId="63F0EF3C" w14:textId="77777777" w:rsidR="00526203" w:rsidRDefault="00526203" w:rsidP="00A1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15233" w14:textId="77777777" w:rsidR="00526203" w:rsidRDefault="00526203" w:rsidP="00A14B14">
      <w:r>
        <w:separator/>
      </w:r>
    </w:p>
  </w:footnote>
  <w:footnote w:type="continuationSeparator" w:id="0">
    <w:p w14:paraId="64B9576F" w14:textId="77777777" w:rsidR="00526203" w:rsidRDefault="00526203" w:rsidP="00A14B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C2C72" w14:textId="1E5C311B" w:rsidR="00A14B14" w:rsidRDefault="00DD5E2C">
    <w:pPr>
      <w:pStyle w:val="Cabealho"/>
    </w:pPr>
    <w:r>
      <w:rPr>
        <w:noProof/>
      </w:rPr>
      <w:pict w14:anchorId="51D49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4" o:spid="_x0000_s1119" type="#_x0000_t75" style="position:absolute;margin-left:0;margin-top:0;width:595.35pt;height:842pt;z-index:-251657216;mso-position-horizontal:center;mso-position-horizontal-relative:margin;mso-position-vertical:center;mso-position-vertical-relative:margin" o:allowincell="f">
          <v:imagedata r:id="rId1" o:title="Oficio OFICIAL- Prefeitura de Sorris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2F250" w14:textId="63F98876" w:rsidR="00A14B14" w:rsidRDefault="00DD5E2C">
    <w:pPr>
      <w:pStyle w:val="Cabealho"/>
    </w:pPr>
    <w:r>
      <w:rPr>
        <w:noProof/>
      </w:rPr>
      <w:pict w14:anchorId="76F51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5" o:spid="_x0000_s1120" type="#_x0000_t75" style="position:absolute;margin-left:-85.8pt;margin-top:-136.6pt;width:595.35pt;height:842pt;z-index:-251656192;mso-position-horizontal-relative:margin;mso-position-vertical-relative:margin" o:allowincell="f">
          <v:imagedata r:id="rId1" o:title="Oficio OFICIAL- Prefeitura de Sorris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C3B2F" w14:textId="7E4A2443" w:rsidR="00A14B14" w:rsidRDefault="00DD5E2C">
    <w:pPr>
      <w:pStyle w:val="Cabealho"/>
    </w:pPr>
    <w:r>
      <w:rPr>
        <w:noProof/>
      </w:rPr>
      <w:pict w14:anchorId="7D5E1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3" o:spid="_x0000_s1118" type="#_x0000_t75" style="position:absolute;margin-left:0;margin-top:0;width:595.35pt;height:842pt;z-index:-251658240;mso-position-horizontal:center;mso-position-horizontal-relative:margin;mso-position-vertical:center;mso-position-vertical-relative:margin" o:allowincell="f">
          <v:imagedata r:id="rId1" o:title="Oficio OFICIAL- Prefeitura de Sorris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55" style="width:0;height:1.5pt" o:hralign="center" o:bullet="t" o:hrstd="t" o:hr="t" fillcolor="#a0a0a0" stroked="f"/>
    </w:pict>
  </w:numPicBullet>
  <w:abstractNum w:abstractNumId="0" w15:restartNumberingAfterBreak="0">
    <w:nsid w:val="001C6247"/>
    <w:multiLevelType w:val="hybridMultilevel"/>
    <w:tmpl w:val="05FA9D14"/>
    <w:lvl w:ilvl="0" w:tplc="1F987DA0">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 w15:restartNumberingAfterBreak="0">
    <w:nsid w:val="081C482A"/>
    <w:multiLevelType w:val="hybridMultilevel"/>
    <w:tmpl w:val="70749E96"/>
    <w:lvl w:ilvl="0" w:tplc="81342BCE">
      <w:start w:val="1"/>
      <w:numFmt w:val="bullet"/>
      <w:lvlText w:val=""/>
      <w:lvlPicBulletId w:val="0"/>
      <w:lvlJc w:val="left"/>
      <w:pPr>
        <w:tabs>
          <w:tab w:val="num" w:pos="720"/>
        </w:tabs>
        <w:ind w:left="720" w:hanging="360"/>
      </w:pPr>
      <w:rPr>
        <w:rFonts w:ascii="Symbol" w:hAnsi="Symbol" w:hint="default"/>
      </w:rPr>
    </w:lvl>
    <w:lvl w:ilvl="1" w:tplc="04E62B7E" w:tentative="1">
      <w:start w:val="1"/>
      <w:numFmt w:val="bullet"/>
      <w:lvlText w:val=""/>
      <w:lvlJc w:val="left"/>
      <w:pPr>
        <w:tabs>
          <w:tab w:val="num" w:pos="1440"/>
        </w:tabs>
        <w:ind w:left="1440" w:hanging="360"/>
      </w:pPr>
      <w:rPr>
        <w:rFonts w:ascii="Symbol" w:hAnsi="Symbol" w:hint="default"/>
      </w:rPr>
    </w:lvl>
    <w:lvl w:ilvl="2" w:tplc="F27C1490" w:tentative="1">
      <w:start w:val="1"/>
      <w:numFmt w:val="bullet"/>
      <w:lvlText w:val=""/>
      <w:lvlJc w:val="left"/>
      <w:pPr>
        <w:tabs>
          <w:tab w:val="num" w:pos="2160"/>
        </w:tabs>
        <w:ind w:left="2160" w:hanging="360"/>
      </w:pPr>
      <w:rPr>
        <w:rFonts w:ascii="Symbol" w:hAnsi="Symbol" w:hint="default"/>
      </w:rPr>
    </w:lvl>
    <w:lvl w:ilvl="3" w:tplc="4EA0D010" w:tentative="1">
      <w:start w:val="1"/>
      <w:numFmt w:val="bullet"/>
      <w:lvlText w:val=""/>
      <w:lvlJc w:val="left"/>
      <w:pPr>
        <w:tabs>
          <w:tab w:val="num" w:pos="2880"/>
        </w:tabs>
        <w:ind w:left="2880" w:hanging="360"/>
      </w:pPr>
      <w:rPr>
        <w:rFonts w:ascii="Symbol" w:hAnsi="Symbol" w:hint="default"/>
      </w:rPr>
    </w:lvl>
    <w:lvl w:ilvl="4" w:tplc="9EB4D0DA" w:tentative="1">
      <w:start w:val="1"/>
      <w:numFmt w:val="bullet"/>
      <w:lvlText w:val=""/>
      <w:lvlJc w:val="left"/>
      <w:pPr>
        <w:tabs>
          <w:tab w:val="num" w:pos="3600"/>
        </w:tabs>
        <w:ind w:left="3600" w:hanging="360"/>
      </w:pPr>
      <w:rPr>
        <w:rFonts w:ascii="Symbol" w:hAnsi="Symbol" w:hint="default"/>
      </w:rPr>
    </w:lvl>
    <w:lvl w:ilvl="5" w:tplc="E2B288BA" w:tentative="1">
      <w:start w:val="1"/>
      <w:numFmt w:val="bullet"/>
      <w:lvlText w:val=""/>
      <w:lvlJc w:val="left"/>
      <w:pPr>
        <w:tabs>
          <w:tab w:val="num" w:pos="4320"/>
        </w:tabs>
        <w:ind w:left="4320" w:hanging="360"/>
      </w:pPr>
      <w:rPr>
        <w:rFonts w:ascii="Symbol" w:hAnsi="Symbol" w:hint="default"/>
      </w:rPr>
    </w:lvl>
    <w:lvl w:ilvl="6" w:tplc="AEF2F6E2" w:tentative="1">
      <w:start w:val="1"/>
      <w:numFmt w:val="bullet"/>
      <w:lvlText w:val=""/>
      <w:lvlJc w:val="left"/>
      <w:pPr>
        <w:tabs>
          <w:tab w:val="num" w:pos="5040"/>
        </w:tabs>
        <w:ind w:left="5040" w:hanging="360"/>
      </w:pPr>
      <w:rPr>
        <w:rFonts w:ascii="Symbol" w:hAnsi="Symbol" w:hint="default"/>
      </w:rPr>
    </w:lvl>
    <w:lvl w:ilvl="7" w:tplc="F20421D2" w:tentative="1">
      <w:start w:val="1"/>
      <w:numFmt w:val="bullet"/>
      <w:lvlText w:val=""/>
      <w:lvlJc w:val="left"/>
      <w:pPr>
        <w:tabs>
          <w:tab w:val="num" w:pos="5760"/>
        </w:tabs>
        <w:ind w:left="5760" w:hanging="360"/>
      </w:pPr>
      <w:rPr>
        <w:rFonts w:ascii="Symbol" w:hAnsi="Symbol" w:hint="default"/>
      </w:rPr>
    </w:lvl>
    <w:lvl w:ilvl="8" w:tplc="BD5CE7D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DD9561E"/>
    <w:multiLevelType w:val="hybridMultilevel"/>
    <w:tmpl w:val="58E841E2"/>
    <w:lvl w:ilvl="0" w:tplc="4B22DC2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 w15:restartNumberingAfterBreak="0">
    <w:nsid w:val="293939AA"/>
    <w:multiLevelType w:val="multilevel"/>
    <w:tmpl w:val="E50EC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670FF1"/>
    <w:multiLevelType w:val="hybridMultilevel"/>
    <w:tmpl w:val="2D3CD0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5881267C"/>
    <w:multiLevelType w:val="hybridMultilevel"/>
    <w:tmpl w:val="711E075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71075F07"/>
    <w:multiLevelType w:val="hybridMultilevel"/>
    <w:tmpl w:val="B70E2CA8"/>
    <w:lvl w:ilvl="0" w:tplc="A8925A76">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abstractNumId w:val="3"/>
  </w:num>
  <w:num w:numId="2">
    <w:abstractNumId w:val="1"/>
  </w:num>
  <w:num w:numId="3">
    <w:abstractNumId w:val="2"/>
  </w:num>
  <w:num w:numId="4">
    <w:abstractNumId w:val="4"/>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B14"/>
    <w:rsid w:val="00043A5D"/>
    <w:rsid w:val="00093D63"/>
    <w:rsid w:val="000A14E9"/>
    <w:rsid w:val="000F4501"/>
    <w:rsid w:val="001023FB"/>
    <w:rsid w:val="00160366"/>
    <w:rsid w:val="00160E48"/>
    <w:rsid w:val="001A18F7"/>
    <w:rsid w:val="001B58D4"/>
    <w:rsid w:val="001D1A2D"/>
    <w:rsid w:val="001F062C"/>
    <w:rsid w:val="001F74A8"/>
    <w:rsid w:val="00222FFC"/>
    <w:rsid w:val="00224494"/>
    <w:rsid w:val="002749A0"/>
    <w:rsid w:val="002B50D3"/>
    <w:rsid w:val="002D4A94"/>
    <w:rsid w:val="002E35C7"/>
    <w:rsid w:val="00307CB6"/>
    <w:rsid w:val="00331693"/>
    <w:rsid w:val="00331AA5"/>
    <w:rsid w:val="0036101C"/>
    <w:rsid w:val="0036616C"/>
    <w:rsid w:val="003C4F11"/>
    <w:rsid w:val="00424875"/>
    <w:rsid w:val="0047122B"/>
    <w:rsid w:val="00487484"/>
    <w:rsid w:val="00491601"/>
    <w:rsid w:val="00493712"/>
    <w:rsid w:val="004A5BA6"/>
    <w:rsid w:val="00526203"/>
    <w:rsid w:val="00527506"/>
    <w:rsid w:val="00533563"/>
    <w:rsid w:val="005476C3"/>
    <w:rsid w:val="00571982"/>
    <w:rsid w:val="005B742D"/>
    <w:rsid w:val="00644497"/>
    <w:rsid w:val="00647882"/>
    <w:rsid w:val="00675A09"/>
    <w:rsid w:val="006F1A5A"/>
    <w:rsid w:val="006F797E"/>
    <w:rsid w:val="00742D79"/>
    <w:rsid w:val="0075346D"/>
    <w:rsid w:val="007B4DBD"/>
    <w:rsid w:val="008317AD"/>
    <w:rsid w:val="00837F12"/>
    <w:rsid w:val="00842F1F"/>
    <w:rsid w:val="008653D3"/>
    <w:rsid w:val="008A4C0E"/>
    <w:rsid w:val="008E7AA8"/>
    <w:rsid w:val="0090638A"/>
    <w:rsid w:val="0096748D"/>
    <w:rsid w:val="009A207B"/>
    <w:rsid w:val="009D4F5E"/>
    <w:rsid w:val="00A14B14"/>
    <w:rsid w:val="00A457C6"/>
    <w:rsid w:val="00A71EA4"/>
    <w:rsid w:val="00A72022"/>
    <w:rsid w:val="00A77B8A"/>
    <w:rsid w:val="00A8457F"/>
    <w:rsid w:val="00A94F56"/>
    <w:rsid w:val="00AC72EF"/>
    <w:rsid w:val="00B012DA"/>
    <w:rsid w:val="00B114AC"/>
    <w:rsid w:val="00B20882"/>
    <w:rsid w:val="00BA0814"/>
    <w:rsid w:val="00BB203B"/>
    <w:rsid w:val="00BD1EE0"/>
    <w:rsid w:val="00BF70B9"/>
    <w:rsid w:val="00C31CFA"/>
    <w:rsid w:val="00C37D75"/>
    <w:rsid w:val="00C85E16"/>
    <w:rsid w:val="00CE04E6"/>
    <w:rsid w:val="00DA215B"/>
    <w:rsid w:val="00DA5BFE"/>
    <w:rsid w:val="00DC7A82"/>
    <w:rsid w:val="00DD5E2C"/>
    <w:rsid w:val="00DD7958"/>
    <w:rsid w:val="00DF168D"/>
    <w:rsid w:val="00E204AC"/>
    <w:rsid w:val="00EB5CD5"/>
    <w:rsid w:val="00EB73F4"/>
    <w:rsid w:val="00EB7A7B"/>
    <w:rsid w:val="00EF4E98"/>
    <w:rsid w:val="00F7501B"/>
    <w:rsid w:val="00FD23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213A80"/>
  <w15:chartTrackingRefBased/>
  <w15:docId w15:val="{BCE597E0-77B6-425F-A4B4-02B0B9B7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0D3"/>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EB73F4"/>
    <w:pPr>
      <w:keepNext/>
      <w:keepLines/>
      <w:spacing w:before="200"/>
      <w:outlineLvl w:val="1"/>
    </w:pPr>
    <w:rPr>
      <w:rFonts w:asciiTheme="majorHAnsi" w:eastAsiaTheme="majorEastAsia" w:hAnsiTheme="majorHAnsi" w:cstheme="majorBidi"/>
      <w:b/>
      <w:bCs/>
      <w:color w:val="4472C4" w:themeColor="accent1"/>
      <w:sz w:val="26"/>
      <w:szCs w:val="26"/>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14B14"/>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14B14"/>
  </w:style>
  <w:style w:type="paragraph" w:styleId="Rodap">
    <w:name w:val="footer"/>
    <w:basedOn w:val="Normal"/>
    <w:link w:val="RodapChar"/>
    <w:uiPriority w:val="99"/>
    <w:unhideWhenUsed/>
    <w:rsid w:val="00A14B14"/>
    <w:pPr>
      <w:tabs>
        <w:tab w:val="center" w:pos="4252"/>
        <w:tab w:val="right" w:pos="8504"/>
      </w:tabs>
    </w:pPr>
  </w:style>
  <w:style w:type="character" w:customStyle="1" w:styleId="RodapChar">
    <w:name w:val="Rodapé Char"/>
    <w:basedOn w:val="Fontepargpadro"/>
    <w:link w:val="Rodap"/>
    <w:uiPriority w:val="99"/>
    <w:rsid w:val="00A14B14"/>
  </w:style>
  <w:style w:type="paragraph" w:styleId="NormalWeb">
    <w:name w:val="Normal (Web)"/>
    <w:basedOn w:val="Normal"/>
    <w:uiPriority w:val="99"/>
    <w:unhideWhenUsed/>
    <w:rsid w:val="00A14B14"/>
    <w:pPr>
      <w:spacing w:before="100" w:beforeAutospacing="1" w:after="100" w:afterAutospacing="1"/>
    </w:pPr>
  </w:style>
  <w:style w:type="paragraph" w:styleId="Pr-formataoHTML">
    <w:name w:val="HTML Preformatted"/>
    <w:basedOn w:val="Normal"/>
    <w:link w:val="Pr-formataoHTMLChar"/>
    <w:rsid w:val="002B5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character" w:customStyle="1" w:styleId="Pr-formataoHTMLChar">
    <w:name w:val="Pré-formatação HTML Char"/>
    <w:basedOn w:val="Fontepargpadro"/>
    <w:link w:val="Pr-formataoHTML"/>
    <w:rsid w:val="002B50D3"/>
    <w:rPr>
      <w:rFonts w:ascii="Verdana" w:eastAsia="Times New Roman" w:hAnsi="Verdana" w:cs="Courier New"/>
      <w:color w:val="000000"/>
      <w:sz w:val="14"/>
      <w:szCs w:val="14"/>
      <w:lang w:eastAsia="pt-BR"/>
    </w:rPr>
  </w:style>
  <w:style w:type="paragraph" w:customStyle="1" w:styleId="p4">
    <w:name w:val="p4"/>
    <w:basedOn w:val="Normal"/>
    <w:rsid w:val="002B50D3"/>
    <w:pPr>
      <w:widowControl w:val="0"/>
      <w:tabs>
        <w:tab w:val="left" w:pos="4840"/>
      </w:tabs>
      <w:snapToGrid w:val="0"/>
      <w:spacing w:line="240" w:lineRule="atLeast"/>
      <w:ind w:left="3400"/>
    </w:pPr>
    <w:rPr>
      <w:szCs w:val="20"/>
    </w:rPr>
  </w:style>
  <w:style w:type="paragraph" w:styleId="Corpodetexto">
    <w:name w:val="Body Text"/>
    <w:basedOn w:val="Normal"/>
    <w:link w:val="CorpodetextoChar"/>
    <w:uiPriority w:val="99"/>
    <w:unhideWhenUsed/>
    <w:rsid w:val="002B50D3"/>
    <w:pPr>
      <w:spacing w:after="120"/>
    </w:pPr>
  </w:style>
  <w:style w:type="character" w:customStyle="1" w:styleId="CorpodetextoChar">
    <w:name w:val="Corpo de texto Char"/>
    <w:basedOn w:val="Fontepargpadro"/>
    <w:link w:val="Corpodetexto"/>
    <w:uiPriority w:val="99"/>
    <w:rsid w:val="002B50D3"/>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94F56"/>
    <w:pPr>
      <w:ind w:left="720"/>
      <w:contextualSpacing/>
    </w:pPr>
  </w:style>
  <w:style w:type="character" w:customStyle="1" w:styleId="label">
    <w:name w:val="label"/>
    <w:basedOn w:val="Fontepargpadro"/>
    <w:rsid w:val="001B58D4"/>
  </w:style>
  <w:style w:type="paragraph" w:customStyle="1" w:styleId="p5">
    <w:name w:val="p5"/>
    <w:basedOn w:val="Normal"/>
    <w:rsid w:val="001B58D4"/>
    <w:pPr>
      <w:widowControl w:val="0"/>
      <w:tabs>
        <w:tab w:val="left" w:pos="1360"/>
      </w:tabs>
      <w:snapToGrid w:val="0"/>
      <w:spacing w:line="240" w:lineRule="atLeast"/>
      <w:ind w:left="1440" w:firstLine="1296"/>
    </w:pPr>
    <w:rPr>
      <w:szCs w:val="20"/>
    </w:rPr>
  </w:style>
  <w:style w:type="paragraph" w:styleId="Recuodecorpodetexto2">
    <w:name w:val="Body Text Indent 2"/>
    <w:basedOn w:val="Normal"/>
    <w:link w:val="Recuodecorpodetexto2Char"/>
    <w:uiPriority w:val="99"/>
    <w:semiHidden/>
    <w:unhideWhenUsed/>
    <w:rsid w:val="00DD7958"/>
    <w:pPr>
      <w:spacing w:after="120" w:line="480" w:lineRule="auto"/>
      <w:ind w:left="283"/>
    </w:pPr>
    <w:rPr>
      <w:rFonts w:asciiTheme="minorHAnsi" w:eastAsiaTheme="minorHAnsi" w:hAnsiTheme="minorHAnsi" w:cstheme="minorBidi"/>
      <w:kern w:val="2"/>
      <w:lang w:eastAsia="en-US"/>
      <w14:ligatures w14:val="standardContextual"/>
    </w:rPr>
  </w:style>
  <w:style w:type="character" w:customStyle="1" w:styleId="Recuodecorpodetexto2Char">
    <w:name w:val="Recuo de corpo de texto 2 Char"/>
    <w:basedOn w:val="Fontepargpadro"/>
    <w:link w:val="Recuodecorpodetexto2"/>
    <w:uiPriority w:val="99"/>
    <w:semiHidden/>
    <w:rsid w:val="00DD7958"/>
    <w:rPr>
      <w:kern w:val="2"/>
      <w:sz w:val="24"/>
      <w:szCs w:val="24"/>
      <w14:ligatures w14:val="standardContextual"/>
    </w:rPr>
  </w:style>
  <w:style w:type="character" w:styleId="Forte">
    <w:name w:val="Strong"/>
    <w:basedOn w:val="Fontepargpadro"/>
    <w:uiPriority w:val="22"/>
    <w:qFormat/>
    <w:rsid w:val="00DD7958"/>
    <w:rPr>
      <w:b/>
      <w:bCs/>
    </w:rPr>
  </w:style>
  <w:style w:type="character" w:customStyle="1" w:styleId="nota">
    <w:name w:val="nota"/>
    <w:basedOn w:val="Fontepargpadro"/>
    <w:rsid w:val="00F7501B"/>
  </w:style>
  <w:style w:type="character" w:styleId="Hyperlink">
    <w:name w:val="Hyperlink"/>
    <w:basedOn w:val="Fontepargpadro"/>
    <w:uiPriority w:val="99"/>
    <w:unhideWhenUsed/>
    <w:rsid w:val="00F7501B"/>
    <w:rPr>
      <w:color w:val="0000FF"/>
      <w:u w:val="single"/>
    </w:rPr>
  </w:style>
  <w:style w:type="character" w:customStyle="1" w:styleId="Ttulo2Char">
    <w:name w:val="Título 2 Char"/>
    <w:basedOn w:val="Fontepargpadro"/>
    <w:link w:val="Ttulo2"/>
    <w:uiPriority w:val="9"/>
    <w:rsid w:val="00EB73F4"/>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055910">
      <w:bodyDiv w:val="1"/>
      <w:marLeft w:val="0"/>
      <w:marRight w:val="0"/>
      <w:marTop w:val="0"/>
      <w:marBottom w:val="0"/>
      <w:divBdr>
        <w:top w:val="none" w:sz="0" w:space="0" w:color="auto"/>
        <w:left w:val="none" w:sz="0" w:space="0" w:color="auto"/>
        <w:bottom w:val="none" w:sz="0" w:space="0" w:color="auto"/>
        <w:right w:val="none" w:sz="0" w:space="0" w:color="auto"/>
      </w:divBdr>
    </w:div>
    <w:div w:id="868222614">
      <w:bodyDiv w:val="1"/>
      <w:marLeft w:val="0"/>
      <w:marRight w:val="0"/>
      <w:marTop w:val="0"/>
      <w:marBottom w:val="0"/>
      <w:divBdr>
        <w:top w:val="none" w:sz="0" w:space="0" w:color="auto"/>
        <w:left w:val="none" w:sz="0" w:space="0" w:color="auto"/>
        <w:bottom w:val="none" w:sz="0" w:space="0" w:color="auto"/>
        <w:right w:val="none" w:sz="0" w:space="0" w:color="auto"/>
      </w:divBdr>
      <w:divsChild>
        <w:div w:id="262111169">
          <w:marLeft w:val="570"/>
          <w:marRight w:val="750"/>
          <w:marTop w:val="30"/>
          <w:marBottom w:val="225"/>
          <w:divBdr>
            <w:top w:val="none" w:sz="0" w:space="0" w:color="auto"/>
            <w:left w:val="none" w:sz="0" w:space="0" w:color="auto"/>
            <w:bottom w:val="none" w:sz="0" w:space="0" w:color="auto"/>
            <w:right w:val="none" w:sz="0" w:space="0" w:color="auto"/>
          </w:divBdr>
        </w:div>
      </w:divsChild>
    </w:div>
    <w:div w:id="106656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constituicao/Constituicao.htm" TargetMode="External"/><Relationship Id="rId13" Type="http://schemas.openxmlformats.org/officeDocument/2006/relationships/hyperlink" Target="https://www.planalto.gov.br/ccivil_03/constituicao/Constituicao.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nalto.gov.br/ccivil_03/constituicao/Constituicao.htm" TargetMode="External"/><Relationship Id="rId12" Type="http://schemas.openxmlformats.org/officeDocument/2006/relationships/hyperlink" Target="https://www.planalto.gov.br/ccivil_03/constituicao/Constituicao.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nalto.gov.br/ccivil_03/constituicao/Constituicao.ht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planalto.gov.br/ccivil_03/constituicao/Constituicao.htm" TargetMode="External"/><Relationship Id="rId4" Type="http://schemas.openxmlformats.org/officeDocument/2006/relationships/webSettings" Target="webSettings.xml"/><Relationship Id="rId9" Type="http://schemas.openxmlformats.org/officeDocument/2006/relationships/hyperlink" Target="https://www.planalto.gov.br/ccivil_03/constituicao/Constituicao.ht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1937</Words>
  <Characters>10460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DA SILVA RODRIGUES</dc:creator>
  <cp:keywords/>
  <dc:description/>
  <cp:lastModifiedBy>LUANA GRAZIELE TRINDADE ZANDER MULLER</cp:lastModifiedBy>
  <cp:revision>3</cp:revision>
  <cp:lastPrinted>2025-05-16T14:17:00Z</cp:lastPrinted>
  <dcterms:created xsi:type="dcterms:W3CDTF">2026-10-06T13:39:00Z</dcterms:created>
  <dcterms:modified xsi:type="dcterms:W3CDTF">2026-10-06T13:44:00Z</dcterms:modified>
</cp:coreProperties>
</file>