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BB" w:rsidRPr="00282BF9" w:rsidRDefault="00BD4FBB" w:rsidP="00BD4FB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D4FBB" w:rsidRPr="00282BF9" w:rsidRDefault="00BD4FBB" w:rsidP="00BD4FBB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INDICAÇÃO Nº </w:t>
      </w:r>
      <w:r w:rsidR="005C6C91">
        <w:rPr>
          <w:rFonts w:ascii="Times New Roman" w:hAnsi="Times New Roman"/>
          <w:b/>
          <w:color w:val="000000" w:themeColor="text1"/>
          <w:sz w:val="24"/>
          <w:szCs w:val="24"/>
        </w:rPr>
        <w:t>106</w:t>
      </w: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>/2014</w:t>
      </w:r>
    </w:p>
    <w:p w:rsidR="00BD4FBB" w:rsidRDefault="00BD4FBB" w:rsidP="00BD4FBB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C6C91" w:rsidRPr="00282BF9" w:rsidRDefault="005C6C91" w:rsidP="00BD4FBB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D4FBB" w:rsidRPr="00282BF9" w:rsidRDefault="00BD4FBB" w:rsidP="00BD4FBB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INDICO </w:t>
      </w:r>
      <w:r w:rsidRPr="00282BF9"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  <w:t>A</w:t>
      </w: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A71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REFORMA E COLOCAÇÃO DE TOLDO NA ENTRADA DA </w:t>
      </w:r>
      <w:r w:rsidR="007610A7" w:rsidRPr="00282BF9">
        <w:rPr>
          <w:rFonts w:ascii="Times New Roman" w:hAnsi="Times New Roman"/>
          <w:b/>
          <w:color w:val="000000" w:themeColor="text1"/>
          <w:sz w:val="24"/>
          <w:szCs w:val="24"/>
        </w:rPr>
        <w:t>UNIDADE DE PRONTO ATENDIMENTO</w:t>
      </w:r>
      <w:r w:rsidR="004E3DB7" w:rsidRPr="00282B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UPA</w:t>
      </w:r>
      <w:r w:rsidR="007610A7" w:rsidRPr="00282BF9">
        <w:rPr>
          <w:rFonts w:ascii="Times New Roman" w:hAnsi="Times New Roman"/>
          <w:b/>
          <w:color w:val="000000" w:themeColor="text1"/>
          <w:sz w:val="24"/>
          <w:szCs w:val="24"/>
        </w:rPr>
        <w:t>, LOCALIZADO NA AVENIDA PORTO ALEGRE</w:t>
      </w:r>
      <w:r w:rsidR="004E3DB7" w:rsidRPr="00282BF9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A113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CENTRO,</w:t>
      </w:r>
      <w:r w:rsidR="004E3DB7" w:rsidRPr="00282B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A06F9">
        <w:rPr>
          <w:rFonts w:ascii="Times New Roman" w:hAnsi="Times New Roman"/>
          <w:b/>
          <w:color w:val="000000" w:themeColor="text1"/>
          <w:sz w:val="24"/>
          <w:szCs w:val="24"/>
        </w:rPr>
        <w:t>EM SORRISO/MT</w:t>
      </w:r>
      <w:r w:rsidR="004E3DB7" w:rsidRPr="00282BF9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BD4FBB" w:rsidRDefault="00BD4FBB" w:rsidP="00BD4FBB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C6C91" w:rsidRPr="00282BF9" w:rsidRDefault="005C6C91" w:rsidP="00BD4FBB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D4FBB" w:rsidRPr="00282BF9" w:rsidRDefault="00BD4FBB" w:rsidP="00BD4FBB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MARILDA SAVI – PSD, </w:t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>Vereadora com assento nesta Casa de Leis em conformidade com o Artigo 115 do Regimento Interno, requer à Mesa que este Expediente seja encaminhado ao Excelentíssimo Senhor Dilceu Rossato, Prefeito Municipal, com cópia ao</w:t>
      </w:r>
      <w:r w:rsidRPr="00282BF9">
        <w:rPr>
          <w:rFonts w:ascii="Times New Roman" w:hAnsi="Times New Roman"/>
          <w:sz w:val="24"/>
          <w:szCs w:val="24"/>
        </w:rPr>
        <w:t xml:space="preserve"> Senhor Leoci Maziero, Secretário Municipal de Obras e Serviços Públicos, </w:t>
      </w: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versando sobre a necessidade de </w:t>
      </w:r>
      <w:r w:rsidR="007610A7" w:rsidRPr="00282B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reforma na Unidade de Pronto Atendimento </w:t>
      </w:r>
      <w:r w:rsidR="004E3DB7" w:rsidRPr="00282B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– UPA </w:t>
      </w:r>
      <w:r w:rsidR="007610A7" w:rsidRPr="00282BF9">
        <w:rPr>
          <w:rFonts w:ascii="Times New Roman" w:hAnsi="Times New Roman"/>
          <w:b/>
          <w:color w:val="000000" w:themeColor="text1"/>
          <w:sz w:val="24"/>
          <w:szCs w:val="24"/>
        </w:rPr>
        <w:t>e a colocação de toldo na entrada</w:t>
      </w: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1C3592" w:rsidRDefault="001C3592" w:rsidP="00BD4FBB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D4FBB" w:rsidRPr="00282BF9" w:rsidRDefault="00BD4FBB" w:rsidP="00BD4FBB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>JUSTIFICATIVAS</w:t>
      </w:r>
    </w:p>
    <w:p w:rsidR="00666277" w:rsidRDefault="00666277" w:rsidP="0066627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6277" w:rsidRPr="00282BF9" w:rsidRDefault="00666277" w:rsidP="006662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Considerando </w:t>
      </w:r>
      <w:r w:rsidR="001C3592"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que </w:t>
      </w:r>
      <w:r w:rsidR="005C6C91">
        <w:rPr>
          <w:rFonts w:ascii="Times New Roman" w:hAnsi="Times New Roman"/>
          <w:color w:val="000000" w:themeColor="text1"/>
          <w:sz w:val="24"/>
          <w:szCs w:val="24"/>
        </w:rPr>
        <w:t>nessa Carta Ma</w:t>
      </w:r>
      <w:r w:rsidR="006A06F9">
        <w:rPr>
          <w:rFonts w:ascii="Times New Roman" w:hAnsi="Times New Roman"/>
          <w:color w:val="000000" w:themeColor="text1"/>
          <w:sz w:val="24"/>
          <w:szCs w:val="24"/>
        </w:rPr>
        <w:t xml:space="preserve">gna estabelece como um de </w:t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>seus principais fundamentos</w:t>
      </w:r>
      <w:r w:rsidR="006A06F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>a dignidade da pessoa</w:t>
      </w:r>
      <w:r w:rsidR="006A06F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06F9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rincípio basilar dos direitos humanos, e para que isso se transforme em realidade cabe ao </w:t>
      </w:r>
      <w:r w:rsidR="006A06F9">
        <w:rPr>
          <w:rFonts w:ascii="Times New Roman" w:hAnsi="Times New Roman"/>
          <w:color w:val="000000" w:themeColor="text1"/>
          <w:sz w:val="24"/>
          <w:szCs w:val="24"/>
        </w:rPr>
        <w:t xml:space="preserve">Município </w:t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>em todos os seus níveis oportunizar aos cidadãos um atendimento codigno relativo à saúde pública.</w:t>
      </w:r>
    </w:p>
    <w:p w:rsidR="00666277" w:rsidRPr="00282BF9" w:rsidRDefault="00666277" w:rsidP="006662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66277" w:rsidRPr="00282BF9" w:rsidRDefault="00666277" w:rsidP="006662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ab/>
        <w:t>Considerando que a determinação Constitucional estabelecida no inciso I do artigo 194, onde versa que a universalidade da cobertura e do atendimento compreende um conjunto integrado de ações de iniciativa dos Poderes Públicos e da sociedade destinados a assegurar os direitos relativos à saúde.</w:t>
      </w:r>
    </w:p>
    <w:p w:rsidR="00666277" w:rsidRPr="00282BF9" w:rsidRDefault="00666277" w:rsidP="006662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1C3592" w:rsidRPr="00282BF9" w:rsidRDefault="00BD4FBB" w:rsidP="00BD4F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ab/>
        <w:t xml:space="preserve">Considerando que </w:t>
      </w:r>
      <w:r w:rsidR="00666277" w:rsidRPr="00282BF9">
        <w:rPr>
          <w:rFonts w:ascii="Times New Roman" w:hAnsi="Times New Roman"/>
          <w:color w:val="000000" w:themeColor="text1"/>
          <w:sz w:val="24"/>
          <w:szCs w:val="24"/>
        </w:rPr>
        <w:t>o direito de ações e serviços de saúde deve ser prestado pelo Estado compreendido nas suas esferas Federais, Estadu</w:t>
      </w:r>
      <w:r w:rsidR="006A06F9">
        <w:rPr>
          <w:rFonts w:ascii="Times New Roman" w:hAnsi="Times New Roman"/>
          <w:color w:val="000000" w:themeColor="text1"/>
          <w:sz w:val="24"/>
          <w:szCs w:val="24"/>
        </w:rPr>
        <w:t>ais</w:t>
      </w:r>
      <w:r w:rsidR="00666277"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 e Municipa</w:t>
      </w:r>
      <w:r w:rsidR="006A06F9">
        <w:rPr>
          <w:rFonts w:ascii="Times New Roman" w:hAnsi="Times New Roman"/>
          <w:color w:val="000000" w:themeColor="text1"/>
          <w:sz w:val="24"/>
          <w:szCs w:val="24"/>
        </w:rPr>
        <w:t>is</w:t>
      </w:r>
      <w:r w:rsidR="00666277" w:rsidRPr="00282BF9">
        <w:rPr>
          <w:rFonts w:ascii="Times New Roman" w:hAnsi="Times New Roman"/>
          <w:color w:val="000000" w:themeColor="text1"/>
          <w:sz w:val="24"/>
          <w:szCs w:val="24"/>
        </w:rPr>
        <w:t>, determinado pela Lei</w:t>
      </w:r>
      <w:r w:rsidR="006A06F9">
        <w:rPr>
          <w:rFonts w:ascii="Times New Roman" w:hAnsi="Times New Roman"/>
          <w:color w:val="000000" w:themeColor="text1"/>
          <w:sz w:val="24"/>
          <w:szCs w:val="24"/>
        </w:rPr>
        <w:t xml:space="preserve"> nº</w:t>
      </w:r>
      <w:r w:rsidR="00666277"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 8.080 de 19 de setembro de 1990, que dispõe sobre as condições para a promoção, proteção e recuperação da saúde, a organização e o funcionamento dos serviços correspondentes.</w:t>
      </w:r>
    </w:p>
    <w:p w:rsidR="001C3592" w:rsidRPr="00282BF9" w:rsidRDefault="001C3592" w:rsidP="00BD4F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3592" w:rsidRPr="00282BF9" w:rsidRDefault="00BD4FBB" w:rsidP="00BD4F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ab/>
        <w:t xml:space="preserve">Considerando que </w:t>
      </w:r>
      <w:r w:rsidR="001C3592"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o Município de Sorriso vem obtendo um crescimento populacional elevado e acima da média nacional, desta forma, necessário que seja mantido em boas condições de atendimentos </w:t>
      </w:r>
      <w:r w:rsidR="00282BF9"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da Unidade de Pronto Atendimento - </w:t>
      </w:r>
      <w:proofErr w:type="gramStart"/>
      <w:r w:rsidR="00282BF9" w:rsidRPr="00282BF9">
        <w:rPr>
          <w:rFonts w:ascii="Times New Roman" w:hAnsi="Times New Roman"/>
          <w:color w:val="000000" w:themeColor="text1"/>
          <w:sz w:val="24"/>
          <w:szCs w:val="24"/>
        </w:rPr>
        <w:t>UPA,</w:t>
      </w:r>
      <w:proofErr w:type="gramEnd"/>
      <w:r w:rsidR="00282BF9"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 já existente. </w:t>
      </w:r>
    </w:p>
    <w:p w:rsidR="00282BF9" w:rsidRPr="00282BF9" w:rsidRDefault="00282BF9" w:rsidP="00BD4F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D4FBB" w:rsidRPr="00282BF9" w:rsidRDefault="00BD4FBB" w:rsidP="00BD4FBB">
      <w:pPr>
        <w:spacing w:after="0" w:line="240" w:lineRule="auto"/>
        <w:ind w:firstLine="141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Diante do exposto, solicitamos ao Poder Executivo Municipal o atendimento imediato desta indicação, solicitando a imediata </w:t>
      </w:r>
      <w:r w:rsidR="001C3592" w:rsidRPr="00282BF9">
        <w:rPr>
          <w:rFonts w:ascii="Times New Roman" w:hAnsi="Times New Roman"/>
          <w:color w:val="000000" w:themeColor="text1"/>
          <w:sz w:val="24"/>
          <w:szCs w:val="24"/>
        </w:rPr>
        <w:t>reforma da Unidade de Pronto Atendimento – UPA, e a colocação de toldo na porta de entrada</w:t>
      </w:r>
      <w:r w:rsidR="00282BF9" w:rsidRPr="00282BF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D4FBB" w:rsidRPr="00282BF9" w:rsidRDefault="00BD4FBB" w:rsidP="00BD4FB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D4FBB" w:rsidRDefault="00BD4FBB" w:rsidP="00BD4FB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color w:val="000000" w:themeColor="text1"/>
          <w:sz w:val="24"/>
          <w:szCs w:val="24"/>
        </w:rPr>
        <w:t>Câmara Municipal de Sorr</w:t>
      </w:r>
      <w:r w:rsidR="001C3592" w:rsidRPr="00282BF9">
        <w:rPr>
          <w:rFonts w:ascii="Times New Roman" w:hAnsi="Times New Roman"/>
          <w:color w:val="000000" w:themeColor="text1"/>
          <w:sz w:val="24"/>
          <w:szCs w:val="24"/>
        </w:rPr>
        <w:t>iso, Estado de Mato Grosso, em 24</w:t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 de março de 2014.</w:t>
      </w:r>
    </w:p>
    <w:p w:rsidR="005C6C91" w:rsidRDefault="005C6C91" w:rsidP="005C6C91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C6C91" w:rsidRDefault="005C6C91" w:rsidP="005C6C91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C6C91" w:rsidRPr="00282BF9" w:rsidRDefault="005C6C91" w:rsidP="005C6C91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>MARILDA SAVI</w:t>
      </w:r>
    </w:p>
    <w:p w:rsidR="005C6C91" w:rsidRPr="00282BF9" w:rsidRDefault="005C6C91" w:rsidP="005C6C91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>Vereadora PSD</w:t>
      </w:r>
    </w:p>
    <w:sectPr w:rsidR="005C6C91" w:rsidRPr="00282BF9" w:rsidSect="00FB310A">
      <w:pgSz w:w="11906" w:h="16838" w:code="9"/>
      <w:pgMar w:top="2127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4FBB"/>
    <w:rsid w:val="00044F21"/>
    <w:rsid w:val="00142F2C"/>
    <w:rsid w:val="001C3592"/>
    <w:rsid w:val="00282BF9"/>
    <w:rsid w:val="002F0ABA"/>
    <w:rsid w:val="004E3DB7"/>
    <w:rsid w:val="005C6C91"/>
    <w:rsid w:val="00654328"/>
    <w:rsid w:val="00666277"/>
    <w:rsid w:val="006A06F9"/>
    <w:rsid w:val="007610A7"/>
    <w:rsid w:val="0079421D"/>
    <w:rsid w:val="00806D72"/>
    <w:rsid w:val="00820CE3"/>
    <w:rsid w:val="00970E7B"/>
    <w:rsid w:val="00A113C2"/>
    <w:rsid w:val="00BD4FBB"/>
    <w:rsid w:val="00CE600D"/>
    <w:rsid w:val="00FA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B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4FBB"/>
    <w:pPr>
      <w:ind w:left="720"/>
      <w:contextualSpacing/>
    </w:pPr>
  </w:style>
  <w:style w:type="table" w:styleId="Tabelacomgrade">
    <w:name w:val="Table Grid"/>
    <w:basedOn w:val="Tabelanormal"/>
    <w:uiPriority w:val="59"/>
    <w:rsid w:val="00BD4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2</cp:revision>
  <cp:lastPrinted>2014-03-24T15:33:00Z</cp:lastPrinted>
  <dcterms:created xsi:type="dcterms:W3CDTF">2014-03-26T15:14:00Z</dcterms:created>
  <dcterms:modified xsi:type="dcterms:W3CDTF">2014-03-26T15:14:00Z</dcterms:modified>
</cp:coreProperties>
</file>