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13" w:rsidRDefault="00F62D13" w:rsidP="00F62D13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960FF0">
        <w:rPr>
          <w:rFonts w:ascii="Times New Roman" w:hAnsi="Times New Roman" w:cs="Times New Roman"/>
          <w:sz w:val="24"/>
          <w:szCs w:val="24"/>
        </w:rPr>
        <w:t>007</w:t>
      </w:r>
      <w:r>
        <w:rPr>
          <w:rFonts w:ascii="Times New Roman" w:hAnsi="Times New Roman" w:cs="Times New Roman"/>
          <w:sz w:val="24"/>
          <w:szCs w:val="24"/>
        </w:rPr>
        <w:t xml:space="preserve">/2014 </w:t>
      </w:r>
    </w:p>
    <w:p w:rsidR="00F62D13" w:rsidRDefault="00F62D13" w:rsidP="00F62D13">
      <w:pPr>
        <w:tabs>
          <w:tab w:val="left" w:pos="4111"/>
        </w:tabs>
        <w:ind w:left="3402" w:right="-5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</w:t>
      </w:r>
    </w:p>
    <w:p w:rsidR="00F62D13" w:rsidRDefault="00F62D13" w:rsidP="00F62D13">
      <w:pPr>
        <w:pStyle w:val="Recuodecorpodetexto"/>
        <w:tabs>
          <w:tab w:val="left" w:pos="4111"/>
        </w:tabs>
        <w:ind w:left="3402" w:right="-5" w:firstLine="0"/>
        <w:rPr>
          <w:szCs w:val="24"/>
        </w:rPr>
      </w:pPr>
    </w:p>
    <w:p w:rsidR="00960FF0" w:rsidRDefault="00960FF0" w:rsidP="00F62D13">
      <w:pPr>
        <w:pStyle w:val="Recuodecorpodetexto"/>
        <w:tabs>
          <w:tab w:val="left" w:pos="4111"/>
        </w:tabs>
        <w:ind w:left="3402" w:right="-5" w:firstLine="0"/>
        <w:rPr>
          <w:szCs w:val="24"/>
        </w:rPr>
      </w:pPr>
    </w:p>
    <w:p w:rsidR="00F62D13" w:rsidRDefault="00F62D13" w:rsidP="00F62D13">
      <w:pPr>
        <w:tabs>
          <w:tab w:val="left" w:pos="4111"/>
        </w:tabs>
        <w:ind w:right="-5"/>
        <w:jc w:val="both"/>
        <w:rPr>
          <w:b/>
          <w:bCs/>
          <w:sz w:val="24"/>
          <w:szCs w:val="24"/>
        </w:rPr>
      </w:pPr>
    </w:p>
    <w:p w:rsidR="00F62D13" w:rsidRDefault="00F62D13" w:rsidP="000F3D51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</w:t>
      </w:r>
      <w:proofErr w:type="gramStart"/>
      <w:r>
        <w:rPr>
          <w:b/>
          <w:bCs/>
          <w:sz w:val="24"/>
          <w:szCs w:val="24"/>
        </w:rPr>
        <w:t>PROS,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Vereador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e 121 do Regimento Interno, no cumprimento do dever, requer à Mesa que este Expediente seja encaminhado ao Exmo.</w:t>
      </w:r>
      <w:r w:rsidR="000F3D51">
        <w:rPr>
          <w:bCs/>
          <w:sz w:val="24"/>
          <w:szCs w:val="24"/>
        </w:rPr>
        <w:t xml:space="preserve"> Senhor</w:t>
      </w:r>
      <w:r>
        <w:rPr>
          <w:bCs/>
          <w:sz w:val="24"/>
          <w:szCs w:val="24"/>
        </w:rPr>
        <w:t xml:space="preserve"> Jorge</w:t>
      </w:r>
      <w:r w:rsidR="000F3D51">
        <w:rPr>
          <w:bCs/>
          <w:sz w:val="24"/>
          <w:szCs w:val="24"/>
        </w:rPr>
        <w:t xml:space="preserve"> Ernesto Pinto </w:t>
      </w:r>
      <w:proofErr w:type="spellStart"/>
      <w:r w:rsidR="000F3D51">
        <w:rPr>
          <w:bCs/>
          <w:sz w:val="24"/>
          <w:szCs w:val="24"/>
        </w:rPr>
        <w:t>Fraxe</w:t>
      </w:r>
      <w:proofErr w:type="spellEnd"/>
      <w:r w:rsidR="000F3D51">
        <w:rPr>
          <w:bCs/>
          <w:sz w:val="24"/>
          <w:szCs w:val="24"/>
        </w:rPr>
        <w:t>, d</w:t>
      </w:r>
      <w:r w:rsidR="00054F8F">
        <w:rPr>
          <w:bCs/>
          <w:sz w:val="24"/>
          <w:szCs w:val="24"/>
        </w:rPr>
        <w:t>iretor Geral do</w:t>
      </w:r>
      <w:r w:rsidR="000F3D51">
        <w:rPr>
          <w:bCs/>
          <w:sz w:val="24"/>
          <w:szCs w:val="24"/>
        </w:rPr>
        <w:t xml:space="preserve"> DNIT, ao Exmo. Senhor Luiz Antonio </w:t>
      </w:r>
      <w:proofErr w:type="spellStart"/>
      <w:r w:rsidR="000F3D51">
        <w:rPr>
          <w:bCs/>
          <w:sz w:val="24"/>
          <w:szCs w:val="24"/>
        </w:rPr>
        <w:t>Ehret</w:t>
      </w:r>
      <w:proofErr w:type="spellEnd"/>
      <w:r w:rsidR="000F3D51">
        <w:rPr>
          <w:bCs/>
          <w:sz w:val="24"/>
          <w:szCs w:val="24"/>
        </w:rPr>
        <w:t xml:space="preserve"> Garcia, Superintendente Regional do DNIT, com cópia ao Exmo. Senhor Dilceu Rossato Prefe</w:t>
      </w:r>
      <w:r w:rsidR="00054F8F">
        <w:rPr>
          <w:bCs/>
          <w:sz w:val="24"/>
          <w:szCs w:val="24"/>
        </w:rPr>
        <w:t>i</w:t>
      </w:r>
      <w:r w:rsidR="000F3D51">
        <w:rPr>
          <w:bCs/>
          <w:sz w:val="24"/>
          <w:szCs w:val="24"/>
        </w:rPr>
        <w:t>to Municipal</w:t>
      </w:r>
      <w:r>
        <w:rPr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requerendo a </w:t>
      </w:r>
      <w:r w:rsidR="000F3D51">
        <w:rPr>
          <w:b/>
          <w:bCs/>
          <w:sz w:val="24"/>
          <w:szCs w:val="24"/>
        </w:rPr>
        <w:t>implantação de um Projeto de Iluminação Pública da BR 163 Perímetro Urbano do Município de Sorri</w:t>
      </w:r>
      <w:r>
        <w:rPr>
          <w:b/>
          <w:bCs/>
          <w:sz w:val="24"/>
          <w:szCs w:val="24"/>
        </w:rPr>
        <w:t>s</w:t>
      </w:r>
      <w:r w:rsidR="00960FF0">
        <w:rPr>
          <w:b/>
          <w:bCs/>
          <w:sz w:val="24"/>
          <w:szCs w:val="24"/>
        </w:rPr>
        <w:t>o.</w:t>
      </w:r>
    </w:p>
    <w:p w:rsidR="00F62D13" w:rsidRDefault="00F62D13" w:rsidP="00F62D13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960FF0" w:rsidRDefault="00960FF0" w:rsidP="00F62D13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F62D13" w:rsidRDefault="00F62D13" w:rsidP="00F62D13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F62D13" w:rsidRDefault="00F62D13" w:rsidP="00F62D13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</w:p>
    <w:p w:rsidR="000F3D51" w:rsidRDefault="00F62D13" w:rsidP="00960FF0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</w:t>
      </w:r>
      <w:r w:rsidR="000F3D51">
        <w:rPr>
          <w:bCs/>
          <w:sz w:val="24"/>
          <w:szCs w:val="24"/>
        </w:rPr>
        <w:t xml:space="preserve">que com a </w:t>
      </w:r>
      <w:r w:rsidR="00173E73">
        <w:rPr>
          <w:bCs/>
          <w:sz w:val="24"/>
          <w:szCs w:val="24"/>
        </w:rPr>
        <w:t>iluminação</w:t>
      </w:r>
      <w:r w:rsidR="000F3D51">
        <w:rPr>
          <w:bCs/>
          <w:sz w:val="24"/>
          <w:szCs w:val="24"/>
        </w:rPr>
        <w:t xml:space="preserve"> pública proporcionaremos maior </w:t>
      </w:r>
      <w:r w:rsidR="00173E73">
        <w:rPr>
          <w:bCs/>
          <w:sz w:val="24"/>
          <w:szCs w:val="24"/>
        </w:rPr>
        <w:t>visibilidade</w:t>
      </w:r>
      <w:r w:rsidR="000F3D51">
        <w:rPr>
          <w:bCs/>
          <w:sz w:val="24"/>
          <w:szCs w:val="24"/>
        </w:rPr>
        <w:t>, segurança e qualidade de vida para a população local;</w:t>
      </w:r>
    </w:p>
    <w:p w:rsidR="00054F8F" w:rsidRDefault="00054F8F" w:rsidP="00960FF0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FA76EA" w:rsidRDefault="000F3D51" w:rsidP="00960FF0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173E73">
        <w:rPr>
          <w:bCs/>
          <w:sz w:val="24"/>
          <w:szCs w:val="24"/>
        </w:rPr>
        <w:t xml:space="preserve">Considerando </w:t>
      </w:r>
      <w:r w:rsidR="00FA76EA">
        <w:rPr>
          <w:bCs/>
          <w:sz w:val="24"/>
          <w:szCs w:val="24"/>
        </w:rPr>
        <w:t>que este local da BR 163 ne</w:t>
      </w:r>
      <w:r w:rsidR="00960FF0">
        <w:rPr>
          <w:bCs/>
          <w:sz w:val="24"/>
          <w:szCs w:val="24"/>
        </w:rPr>
        <w:t>cessita desta iluminação, pois o</w:t>
      </w:r>
      <w:r w:rsidR="00FA76EA">
        <w:rPr>
          <w:bCs/>
          <w:sz w:val="24"/>
          <w:szCs w:val="24"/>
        </w:rPr>
        <w:t xml:space="preserve"> fluxo de automóveis é intenso, sendo que neste local o número de acidentes por causa da escuridão tem aumentado consideravelmente;</w:t>
      </w:r>
    </w:p>
    <w:p w:rsidR="00054F8F" w:rsidRDefault="00054F8F" w:rsidP="00960FF0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FA76EA" w:rsidRDefault="00960FF0" w:rsidP="00960FF0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alé</w:t>
      </w:r>
      <w:r w:rsidR="00FA76EA">
        <w:rPr>
          <w:bCs/>
          <w:sz w:val="24"/>
          <w:szCs w:val="24"/>
        </w:rPr>
        <w:t>m de estar diretamente ligada a segurança pública no tráfego, a iluminação pública previne a criminalidade, embeleza as áreas urbanas, destaca e valoriza monumentos, prédios e paisage</w:t>
      </w:r>
      <w:r>
        <w:rPr>
          <w:bCs/>
          <w:sz w:val="24"/>
          <w:szCs w:val="24"/>
        </w:rPr>
        <w:t>ns</w:t>
      </w:r>
      <w:r w:rsidR="00FA76EA">
        <w:rPr>
          <w:bCs/>
          <w:sz w:val="24"/>
          <w:szCs w:val="24"/>
        </w:rPr>
        <w:t>, facilita a hierarquia viária e orienta percursos;</w:t>
      </w:r>
    </w:p>
    <w:p w:rsidR="00054F8F" w:rsidRDefault="00054F8F" w:rsidP="00960FF0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FA76EA" w:rsidRDefault="00FA76EA" w:rsidP="00960FF0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ser esta, uma reivindicação dos munícipes sorrisenses.</w:t>
      </w:r>
    </w:p>
    <w:p w:rsidR="00F62D13" w:rsidRDefault="00F62D13" w:rsidP="00960FF0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F62D13" w:rsidRDefault="00F62D13" w:rsidP="00960FF0">
      <w:pPr>
        <w:tabs>
          <w:tab w:val="left" w:pos="4111"/>
        </w:tabs>
        <w:ind w:right="-6" w:firstLine="1418"/>
        <w:jc w:val="both"/>
        <w:rPr>
          <w:color w:val="000000"/>
          <w:sz w:val="24"/>
          <w:szCs w:val="24"/>
        </w:rPr>
      </w:pPr>
    </w:p>
    <w:p w:rsidR="00F62D13" w:rsidRDefault="00F62D13" w:rsidP="00960FF0">
      <w:pPr>
        <w:tabs>
          <w:tab w:val="left" w:pos="4111"/>
        </w:tabs>
        <w:ind w:right="-6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em 23 de janeiro de 2014. </w:t>
      </w:r>
    </w:p>
    <w:p w:rsidR="00F62D13" w:rsidRDefault="00F62D13" w:rsidP="00F62D13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p w:rsidR="00DF4B90" w:rsidRDefault="00DF4B90" w:rsidP="00F62D13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p w:rsidR="00DF4B90" w:rsidRDefault="00DF4B90" w:rsidP="00F62D13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p w:rsidR="00DF4B90" w:rsidRDefault="00DF4B90" w:rsidP="00F62D13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p w:rsidR="00DF4B90" w:rsidRDefault="00DF4B90" w:rsidP="00F62D13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tbl>
      <w:tblPr>
        <w:tblStyle w:val="Tabelacomgrade"/>
        <w:tblW w:w="11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3119"/>
      </w:tblGrid>
      <w:tr w:rsidR="00F62D13" w:rsidTr="00F62D13">
        <w:tc>
          <w:tcPr>
            <w:tcW w:w="8472" w:type="dxa"/>
            <w:hideMark/>
          </w:tcPr>
          <w:p w:rsidR="00F62D13" w:rsidRDefault="00F62D13">
            <w:pPr>
              <w:tabs>
                <w:tab w:val="left" w:pos="271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</w:t>
            </w:r>
            <w:r>
              <w:rPr>
                <w:b/>
                <w:bCs/>
                <w:sz w:val="24"/>
                <w:szCs w:val="24"/>
                <w:lang w:eastAsia="en-US"/>
              </w:rPr>
              <w:t>IRMÃO FONTENELE</w:t>
            </w:r>
          </w:p>
          <w:p w:rsidR="00F62D13" w:rsidRDefault="00F62D13">
            <w:pPr>
              <w:tabs>
                <w:tab w:val="left" w:pos="271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PROS</w:t>
            </w:r>
          </w:p>
        </w:tc>
        <w:tc>
          <w:tcPr>
            <w:tcW w:w="3119" w:type="dxa"/>
            <w:hideMark/>
          </w:tcPr>
          <w:p w:rsidR="00F62D13" w:rsidRDefault="00F62D1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F62D13" w:rsidRPr="002C3DCF" w:rsidRDefault="00F62D13">
      <w:pPr>
        <w:rPr>
          <w:sz w:val="24"/>
          <w:szCs w:val="24"/>
        </w:rPr>
      </w:pPr>
    </w:p>
    <w:sectPr w:rsidR="00F62D13" w:rsidRPr="002C3DCF" w:rsidSect="00960FF0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D13"/>
    <w:rsid w:val="00054F8F"/>
    <w:rsid w:val="000F3D51"/>
    <w:rsid w:val="00134488"/>
    <w:rsid w:val="00173E73"/>
    <w:rsid w:val="002C3DCF"/>
    <w:rsid w:val="004D2D9E"/>
    <w:rsid w:val="006E6A2E"/>
    <w:rsid w:val="00896B5A"/>
    <w:rsid w:val="00960FF0"/>
    <w:rsid w:val="00DF2498"/>
    <w:rsid w:val="00DF4B90"/>
    <w:rsid w:val="00F62D13"/>
    <w:rsid w:val="00FA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2D1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2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2D1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62D1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62D1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62D1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62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F62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2D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2D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2014-01-23T13:11:00Z</cp:lastPrinted>
  <dcterms:created xsi:type="dcterms:W3CDTF">2014-01-23T15:46:00Z</dcterms:created>
  <dcterms:modified xsi:type="dcterms:W3CDTF">2014-01-23T15:46:00Z</dcterms:modified>
</cp:coreProperties>
</file>