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6A0" w:rsidRDefault="00EC76A0" w:rsidP="00EC76A0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EC76A0" w:rsidRDefault="00EC76A0" w:rsidP="00EC76A0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56B98" w:rsidRDefault="00156B98" w:rsidP="00EC76A0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EC76A0" w:rsidRDefault="00EC76A0" w:rsidP="00EC76A0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EC76A0" w:rsidRDefault="00EC76A0" w:rsidP="00EC76A0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156B98" w:rsidRPr="00156B98">
        <w:rPr>
          <w:b/>
          <w:i w:val="0"/>
        </w:rPr>
        <w:t>106/2014.</w:t>
      </w:r>
    </w:p>
    <w:p w:rsidR="00EC76A0" w:rsidRDefault="00EC76A0" w:rsidP="00EC76A0">
      <w:pPr>
        <w:rPr>
          <w:sz w:val="24"/>
          <w:szCs w:val="24"/>
        </w:rPr>
      </w:pPr>
    </w:p>
    <w:p w:rsidR="00EC76A0" w:rsidRDefault="00EC76A0" w:rsidP="00EC76A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16/06/2014.</w:t>
      </w:r>
    </w:p>
    <w:p w:rsidR="00EC76A0" w:rsidRDefault="00EC76A0" w:rsidP="00EC76A0">
      <w:pPr>
        <w:jc w:val="both"/>
        <w:rPr>
          <w:sz w:val="24"/>
          <w:szCs w:val="24"/>
        </w:rPr>
      </w:pPr>
    </w:p>
    <w:p w:rsidR="00EC76A0" w:rsidRDefault="00EC76A0" w:rsidP="00EC76A0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PROJETO DE LEI 066/2014.</w:t>
      </w:r>
    </w:p>
    <w:p w:rsidR="00EC76A0" w:rsidRDefault="00EC76A0" w:rsidP="00EC76A0">
      <w:pPr>
        <w:jc w:val="both"/>
        <w:rPr>
          <w:bCs/>
          <w:sz w:val="24"/>
          <w:szCs w:val="24"/>
        </w:rPr>
      </w:pPr>
    </w:p>
    <w:p w:rsidR="00EC76A0" w:rsidRDefault="00EC76A0" w:rsidP="00EC76A0">
      <w:pPr>
        <w:jc w:val="both"/>
        <w:rPr>
          <w:sz w:val="23"/>
          <w:szCs w:val="23"/>
        </w:rPr>
      </w:pPr>
      <w:r>
        <w:rPr>
          <w:b/>
          <w:sz w:val="24"/>
          <w:szCs w:val="24"/>
        </w:rPr>
        <w:t>EMENTA:</w:t>
      </w:r>
      <w:r>
        <w:rPr>
          <w:sz w:val="24"/>
          <w:szCs w:val="24"/>
        </w:rPr>
        <w:t xml:space="preserve"> </w:t>
      </w:r>
      <w:r>
        <w:rPr>
          <w:sz w:val="23"/>
          <w:szCs w:val="23"/>
        </w:rPr>
        <w:t>DECLARA DE UTILIDADE PÚBLICA, PARA FINS DE DESAPROPRIAÇÃO, ÁREA DE TERRA SITUADA NO MUNICÍPIO DE SORRISO/MT, DESTINADA À EXPANSÃO DO AEROPORTO REGIONAL DE SORRISO ADOLINO BEDIN, E DÁ OUTRAS PROVIDÊNCIAS.</w:t>
      </w:r>
    </w:p>
    <w:p w:rsidR="00EC76A0" w:rsidRDefault="00EC76A0" w:rsidP="00EC76A0">
      <w:pPr>
        <w:pStyle w:val="Recuodecorpodetexto"/>
        <w:spacing w:after="0"/>
        <w:ind w:left="0"/>
        <w:jc w:val="both"/>
        <w:rPr>
          <w:rFonts w:eastAsia="Arial Unicode MS"/>
          <w:bCs/>
          <w:sz w:val="24"/>
          <w:szCs w:val="24"/>
        </w:rPr>
      </w:pPr>
    </w:p>
    <w:p w:rsidR="00EC76A0" w:rsidRDefault="00EC76A0" w:rsidP="00EC76A0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BRUNO STELLATO.</w:t>
      </w:r>
    </w:p>
    <w:p w:rsidR="00EC76A0" w:rsidRDefault="00EC76A0" w:rsidP="00EC76A0">
      <w:pPr>
        <w:pStyle w:val="Recuodecorpodetexto2"/>
        <w:ind w:left="0"/>
        <w:rPr>
          <w:b/>
          <w:sz w:val="24"/>
          <w:szCs w:val="24"/>
        </w:rPr>
      </w:pPr>
    </w:p>
    <w:p w:rsidR="00EC76A0" w:rsidRDefault="00EC76A0" w:rsidP="00EC76A0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Após análise do Projeto de Lei 066</w:t>
      </w:r>
      <w:bookmarkStart w:id="0" w:name="_GoBack"/>
      <w:bookmarkEnd w:id="0"/>
      <w:r>
        <w:rPr>
          <w:bCs/>
          <w:sz w:val="24"/>
          <w:szCs w:val="24"/>
        </w:rPr>
        <w:t xml:space="preserve">/2014 em questão, Verificamos que o mesmo atende os requisitos de Constitucionalidade, Legalidade, </w:t>
      </w:r>
      <w:proofErr w:type="spellStart"/>
      <w:r>
        <w:rPr>
          <w:bCs/>
          <w:sz w:val="24"/>
          <w:szCs w:val="24"/>
        </w:rPr>
        <w:t>Regimentalidade</w:t>
      </w:r>
      <w:proofErr w:type="spellEnd"/>
      <w:r>
        <w:rPr>
          <w:bCs/>
          <w:sz w:val="24"/>
          <w:szCs w:val="24"/>
        </w:rPr>
        <w:t xml:space="preserve"> e Mérito, desta forma</w:t>
      </w:r>
      <w:proofErr w:type="gramStart"/>
      <w:r>
        <w:rPr>
          <w:bCs/>
          <w:sz w:val="24"/>
          <w:szCs w:val="24"/>
        </w:rPr>
        <w:t xml:space="preserve">  </w:t>
      </w:r>
      <w:proofErr w:type="gramEnd"/>
      <w:r>
        <w:rPr>
          <w:bCs/>
          <w:sz w:val="24"/>
          <w:szCs w:val="24"/>
        </w:rPr>
        <w:t>este Relator é favorável a sua tramitação em Plenário. Acompanha o voto o Pre</w:t>
      </w:r>
      <w:r>
        <w:rPr>
          <w:sz w:val="24"/>
          <w:szCs w:val="24"/>
        </w:rPr>
        <w:t>sidente, Vereador Claudio Oliveira e o Membro, Vereador Marlon Zanella.</w:t>
      </w:r>
    </w:p>
    <w:p w:rsidR="00EC76A0" w:rsidRDefault="00EC76A0" w:rsidP="00EC76A0">
      <w:pPr>
        <w:jc w:val="both"/>
        <w:rPr>
          <w:bCs/>
          <w:sz w:val="24"/>
          <w:szCs w:val="24"/>
          <w:u w:val="single"/>
        </w:rPr>
      </w:pPr>
    </w:p>
    <w:p w:rsidR="00EC76A0" w:rsidRDefault="00EC76A0" w:rsidP="00EC76A0">
      <w:pPr>
        <w:jc w:val="both"/>
        <w:rPr>
          <w:bCs/>
          <w:sz w:val="24"/>
          <w:szCs w:val="24"/>
          <w:u w:val="single"/>
        </w:rPr>
      </w:pPr>
    </w:p>
    <w:p w:rsidR="00EC76A0" w:rsidRDefault="00EC76A0" w:rsidP="00EC76A0">
      <w:pPr>
        <w:jc w:val="both"/>
        <w:rPr>
          <w:bCs/>
          <w:sz w:val="24"/>
          <w:szCs w:val="24"/>
          <w:u w:val="single"/>
        </w:rPr>
      </w:pPr>
    </w:p>
    <w:p w:rsidR="00EC76A0" w:rsidRDefault="00EC76A0" w:rsidP="00EC76A0">
      <w:pPr>
        <w:jc w:val="both"/>
        <w:rPr>
          <w:bCs/>
          <w:sz w:val="24"/>
          <w:szCs w:val="24"/>
          <w:u w:val="single"/>
        </w:rPr>
      </w:pPr>
    </w:p>
    <w:p w:rsidR="00EC76A0" w:rsidRDefault="00EC76A0" w:rsidP="00EC76A0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EC76A0" w:rsidTr="00EC76A0">
        <w:trPr>
          <w:jc w:val="center"/>
        </w:trPr>
        <w:tc>
          <w:tcPr>
            <w:tcW w:w="2697" w:type="dxa"/>
            <w:hideMark/>
          </w:tcPr>
          <w:p w:rsidR="00EC76A0" w:rsidRDefault="00EC76A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CLAUDIO OLIVEIRA</w:t>
            </w:r>
          </w:p>
          <w:p w:rsidR="00EC76A0" w:rsidRDefault="00EC76A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EC76A0" w:rsidRDefault="00EC76A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BRUNO STELLATO</w:t>
            </w:r>
          </w:p>
          <w:p w:rsidR="00EC76A0" w:rsidRDefault="00EC76A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Relator </w:t>
            </w:r>
          </w:p>
        </w:tc>
        <w:tc>
          <w:tcPr>
            <w:tcW w:w="3092" w:type="dxa"/>
            <w:hideMark/>
          </w:tcPr>
          <w:p w:rsidR="00EC76A0" w:rsidRDefault="00EC76A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MARLON ZANELLA</w:t>
            </w:r>
          </w:p>
          <w:p w:rsidR="00EC76A0" w:rsidRDefault="00EC76A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Membro </w:t>
            </w:r>
          </w:p>
        </w:tc>
      </w:tr>
    </w:tbl>
    <w:p w:rsidR="00EC76A0" w:rsidRDefault="00EC76A0" w:rsidP="00EC76A0">
      <w:pPr>
        <w:rPr>
          <w:sz w:val="24"/>
          <w:szCs w:val="24"/>
        </w:rPr>
      </w:pPr>
    </w:p>
    <w:sectPr w:rsidR="00EC76A0" w:rsidSect="00156B98">
      <w:pgSz w:w="11906" w:h="16838"/>
      <w:pgMar w:top="2694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47E8"/>
    <w:rsid w:val="00156B98"/>
    <w:rsid w:val="00762EFC"/>
    <w:rsid w:val="00EB4137"/>
    <w:rsid w:val="00EC76A0"/>
    <w:rsid w:val="00F64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C76A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EC76A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EC76A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C76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EC76A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EC76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C76A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C76A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C76A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C76A0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C76A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EC76A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EC76A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C76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EC76A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EC76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C76A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C76A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C76A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C76A0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STELLATO</dc:creator>
  <cp:keywords/>
  <dc:description/>
  <cp:lastModifiedBy>mineia</cp:lastModifiedBy>
  <cp:revision>3</cp:revision>
  <dcterms:created xsi:type="dcterms:W3CDTF">2014-06-16T13:05:00Z</dcterms:created>
  <dcterms:modified xsi:type="dcterms:W3CDTF">2014-06-16T13:09:00Z</dcterms:modified>
</cp:coreProperties>
</file>