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CE0AA8">
        <w:rPr>
          <w:rFonts w:ascii="Times New Roman" w:hAnsi="Times New Roman" w:cs="Times New Roman"/>
          <w:b/>
          <w:bCs/>
          <w:sz w:val="24"/>
          <w:szCs w:val="24"/>
        </w:rPr>
        <w:t>095/2014</w:t>
      </w:r>
    </w:p>
    <w:p w:rsidR="00F816E2" w:rsidRPr="00CE0AA8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CE0AA8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16E2" w:rsidRPr="00CE0AA8" w:rsidRDefault="00CE0AA8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AA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07 de agosto de 2014.</w:t>
      </w:r>
    </w:p>
    <w:p w:rsidR="00F816E2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F8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E5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utoriza o Poder Executivo a receber em forma de doação, imóve</w:t>
      </w:r>
      <w:r w:rsidR="005D24A0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menciona, </w:t>
      </w:r>
      <w:r w:rsidRPr="00E47E5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63DF" w:rsidRDefault="00F816E2" w:rsidP="00AD63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AD63DF" w:rsidRDefault="00AD63DF" w:rsidP="00AD63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5D24A0" w:rsidP="00AD63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F816E2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0A619D" w:rsidRPr="00E47E54">
        <w:rPr>
          <w:rFonts w:ascii="Times New Roman" w:hAnsi="Times New Roman" w:cs="Times New Roman"/>
          <w:b/>
          <w:bCs/>
          <w:sz w:val="24"/>
          <w:szCs w:val="24"/>
        </w:rPr>
        <w:t>t. 1º</w:t>
      </w:r>
      <w:r w:rsidR="000A619D" w:rsidRPr="00E47E5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626E8F">
        <w:rPr>
          <w:rFonts w:ascii="Times New Roman" w:hAnsi="Times New Roman" w:cs="Times New Roman"/>
          <w:sz w:val="24"/>
          <w:szCs w:val="24"/>
        </w:rPr>
        <w:t>receber, em forma de doação,</w:t>
      </w:r>
      <w:r w:rsidR="000176BF">
        <w:rPr>
          <w:rFonts w:ascii="Times New Roman" w:hAnsi="Times New Roman" w:cs="Times New Roman"/>
          <w:sz w:val="24"/>
          <w:szCs w:val="24"/>
        </w:rPr>
        <w:t xml:space="preserve"> sem ônus para o Município,</w:t>
      </w:r>
      <w:r w:rsidR="00626E8F">
        <w:rPr>
          <w:rFonts w:ascii="Times New Roman" w:hAnsi="Times New Roman" w:cs="Times New Roman"/>
          <w:sz w:val="24"/>
          <w:szCs w:val="24"/>
        </w:rPr>
        <w:t xml:space="preserve"> os lotes urbanos nº 0</w:t>
      </w:r>
      <w:r w:rsidR="00C52A13">
        <w:rPr>
          <w:rFonts w:ascii="Times New Roman" w:hAnsi="Times New Roman" w:cs="Times New Roman"/>
          <w:sz w:val="24"/>
          <w:szCs w:val="24"/>
        </w:rPr>
        <w:t>1</w:t>
      </w:r>
      <w:r w:rsidR="00626E8F">
        <w:rPr>
          <w:rFonts w:ascii="Times New Roman" w:hAnsi="Times New Roman" w:cs="Times New Roman"/>
          <w:sz w:val="24"/>
          <w:szCs w:val="24"/>
        </w:rPr>
        <w:t>, 0</w:t>
      </w:r>
      <w:r w:rsidR="00C52A13">
        <w:rPr>
          <w:rFonts w:ascii="Times New Roman" w:hAnsi="Times New Roman" w:cs="Times New Roman"/>
          <w:sz w:val="24"/>
          <w:szCs w:val="24"/>
        </w:rPr>
        <w:t>2 e 03,</w:t>
      </w:r>
      <w:r w:rsidR="00D130C4">
        <w:rPr>
          <w:rFonts w:ascii="Times New Roman" w:hAnsi="Times New Roman" w:cs="Times New Roman"/>
          <w:sz w:val="24"/>
          <w:szCs w:val="24"/>
        </w:rPr>
        <w:t xml:space="preserve"> </w:t>
      </w:r>
      <w:r w:rsidR="00626E8F">
        <w:rPr>
          <w:rFonts w:ascii="Times New Roman" w:hAnsi="Times New Roman" w:cs="Times New Roman"/>
          <w:sz w:val="24"/>
          <w:szCs w:val="24"/>
        </w:rPr>
        <w:t xml:space="preserve">de propriedade de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Altemir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 Francisco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Pierezan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, brasileiro, divorciado, empresário, RG nº 6024599877 SSP-MT, CPF nº 374.083.720-91, residente na Rua Manoel da Nóbrega, nº 70, Bairro Bela Vista, Sorriso-MT, </w:t>
      </w:r>
      <w:r>
        <w:rPr>
          <w:rFonts w:ascii="Times New Roman" w:hAnsi="Times New Roman" w:cs="Times New Roman"/>
          <w:sz w:val="24"/>
          <w:szCs w:val="24"/>
        </w:rPr>
        <w:t>com as seguintes medidas e confrontações: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AD63DF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</w:t>
      </w:r>
      <w:r w:rsidR="00C52A13">
        <w:rPr>
          <w:rFonts w:ascii="Times New Roman" w:hAnsi="Times New Roman" w:cs="Times New Roman"/>
          <w:sz w:val="24"/>
          <w:szCs w:val="24"/>
        </w:rPr>
        <w:t xml:space="preserve">01, parte do lote nº 106-D/106-E, com 5.499,62m²,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40.512 </w:t>
      </w:r>
      <w:r w:rsidR="00C52A13">
        <w:rPr>
          <w:rFonts w:ascii="Times New Roman" w:hAnsi="Times New Roman" w:cs="Times New Roman"/>
          <w:sz w:val="24"/>
          <w:szCs w:val="24"/>
        </w:rPr>
        <w:t xml:space="preserve">e as seguintes medidas e confrontações: Inicia-se a descrição deste perímetro no vértice denominado M1; deste, segue confrontando com a Rua Olavo Bilac com o azimute de 32º48’22’’ e 66,05m, até o vértice M2, deste, segue confrontando com Área Verde II, com o azimute de 175º31’54’’ e 175,07m, até o vértice M3; deste, </w:t>
      </w:r>
      <w:r w:rsidR="00877F16">
        <w:rPr>
          <w:rFonts w:ascii="Times New Roman" w:hAnsi="Times New Roman" w:cs="Times New Roman"/>
          <w:sz w:val="24"/>
          <w:szCs w:val="24"/>
        </w:rPr>
        <w:t>segue confrontando com a Rua Euclides da Cunha; com o azimute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F16">
        <w:rPr>
          <w:rFonts w:ascii="Times New Roman" w:hAnsi="Times New Roman" w:cs="Times New Roman"/>
          <w:sz w:val="24"/>
          <w:szCs w:val="24"/>
        </w:rPr>
        <w:t xml:space="preserve">de 212º08’47’’ e 3,25m, até o vértice M4; deste, segue confrontando com o lote 106-C com o azimute de 302º55’34’’ e 47,90m até o vértice M5; deste, segue confrontando com o lote 01 – Equipamento Comunitário com o azimute de 355º31’54’’ </w:t>
      </w:r>
      <w:r w:rsidR="000176BF">
        <w:rPr>
          <w:rFonts w:ascii="Times New Roman" w:hAnsi="Times New Roman" w:cs="Times New Roman"/>
          <w:sz w:val="24"/>
          <w:szCs w:val="24"/>
        </w:rPr>
        <w:t>e</w:t>
      </w:r>
      <w:r w:rsidR="00877F16">
        <w:rPr>
          <w:rFonts w:ascii="Times New Roman" w:hAnsi="Times New Roman" w:cs="Times New Roman"/>
          <w:sz w:val="24"/>
          <w:szCs w:val="24"/>
        </w:rPr>
        <w:t xml:space="preserve"> 96,03m, até o vértice M1,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02, parte do lote nº 106-D/106-E, com 2.862,12m²,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40.513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Euclides da Cunha com o azimute de 32º08’47’’ e 67,01m, até o vértice M2, deste, segue confrontando com Área Verde III, com o azimute de 175º31’54’’ e 72,27m, até o vértice M3; deste, segue confrontando com a Rua Bernardo Guimarães; com o azimute de 212º55’51’’ e 65,86m, até o vértice M4; deste, segue confrontando com a Área Verde IV com o azimute de 355º31’54’’ e 70,83m até o vértice M1;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16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03, parte do lote nº 106-D/106-E, com 4.357,62m²,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</w:t>
      </w:r>
      <w:proofErr w:type="gramStart"/>
      <w:r w:rsidR="00D130C4">
        <w:rPr>
          <w:rFonts w:ascii="Times New Roman" w:hAnsi="Times New Roman" w:cs="Times New Roman"/>
          <w:sz w:val="24"/>
          <w:szCs w:val="24"/>
        </w:rPr>
        <w:t>nº40.</w:t>
      </w:r>
      <w:proofErr w:type="gramEnd"/>
      <w:r w:rsidR="00D130C4">
        <w:rPr>
          <w:rFonts w:ascii="Times New Roman" w:hAnsi="Times New Roman" w:cs="Times New Roman"/>
          <w:sz w:val="24"/>
          <w:szCs w:val="24"/>
        </w:rPr>
        <w:t xml:space="preserve">514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Bernardo Guimarães com o azimute de 32º55’51’’ e 6</w:t>
      </w:r>
      <w:r w:rsidR="006D15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m, até o vértice M2, deste, segue confrontando com Área Verde </w:t>
      </w:r>
      <w:r w:rsidR="006D154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, com o azimute de 175º31’54’’ e 1</w:t>
      </w:r>
      <w:r w:rsidR="006D154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m, até o vértice M3;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>o lote 105</w:t>
      </w:r>
      <w:r>
        <w:rPr>
          <w:rFonts w:ascii="Times New Roman" w:hAnsi="Times New Roman" w:cs="Times New Roman"/>
          <w:sz w:val="24"/>
          <w:szCs w:val="24"/>
        </w:rPr>
        <w:t>; com o azimute de 212º</w:t>
      </w:r>
      <w:r w:rsidR="006D154C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D154C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’’ e </w:t>
      </w:r>
      <w:r w:rsidR="006D154C">
        <w:rPr>
          <w:rFonts w:ascii="Times New Roman" w:hAnsi="Times New Roman" w:cs="Times New Roman"/>
          <w:sz w:val="24"/>
          <w:szCs w:val="24"/>
        </w:rPr>
        <w:t>66,16</w:t>
      </w:r>
      <w:r>
        <w:rPr>
          <w:rFonts w:ascii="Times New Roman" w:hAnsi="Times New Roman" w:cs="Times New Roman"/>
          <w:sz w:val="24"/>
          <w:szCs w:val="24"/>
        </w:rPr>
        <w:t xml:space="preserve">m, até o vértice M4;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 xml:space="preserve">a Área Verde I com o azimute de 355º31’54’’ e 63,03m até o vértice M5; deste segue confrontando  com o lote 02 – Espaço Livre de Uso Público com o azimute de 355º31’54’’ e 46,10m, até o vértice M1, ponto inicial da </w:t>
      </w:r>
      <w:r>
        <w:rPr>
          <w:rFonts w:ascii="Times New Roman" w:hAnsi="Times New Roman" w:cs="Times New Roman"/>
          <w:sz w:val="24"/>
          <w:szCs w:val="24"/>
        </w:rPr>
        <w:t>descrição deste perímetro.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Os imóveis a que se refere o artigo anterior passarão a fazer parte do patrimônio público municipal.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6BF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129E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despesas decorrentes da escrituração </w:t>
      </w:r>
      <w:r w:rsidR="003129E2">
        <w:rPr>
          <w:rFonts w:ascii="Times New Roman" w:hAnsi="Times New Roman" w:cs="Times New Roman"/>
          <w:sz w:val="24"/>
          <w:szCs w:val="24"/>
        </w:rPr>
        <w:t xml:space="preserve">e registro </w:t>
      </w:r>
      <w:r>
        <w:rPr>
          <w:rFonts w:ascii="Times New Roman" w:hAnsi="Times New Roman" w:cs="Times New Roman"/>
          <w:sz w:val="24"/>
          <w:szCs w:val="24"/>
        </w:rPr>
        <w:t xml:space="preserve">dos imóveis descritos no art. 1º, correrão a expensas do </w:t>
      </w:r>
      <w:r w:rsidR="000176BF">
        <w:rPr>
          <w:rFonts w:ascii="Times New Roman" w:hAnsi="Times New Roman" w:cs="Times New Roman"/>
          <w:sz w:val="24"/>
          <w:szCs w:val="24"/>
        </w:rPr>
        <w:t>doador.</w:t>
      </w:r>
    </w:p>
    <w:p w:rsidR="00F816E2" w:rsidRDefault="000176BF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Pr="00E47E54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816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47E5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A619D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53FB" w:rsidRPr="00E47E54" w:rsidRDefault="00B753FB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53FB" w:rsidRDefault="00B753FB" w:rsidP="00B753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944F65" w:rsidRPr="00E47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619D" w:rsidRPr="00E47E54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53FB" w:rsidRDefault="00B753FB" w:rsidP="00B753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19D" w:rsidRPr="00E47E54" w:rsidRDefault="00B753FB" w:rsidP="00B753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Pr="00E47E54" w:rsidRDefault="000A619D" w:rsidP="000A619D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0A619D" w:rsidP="000A619D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0A619D" w:rsidP="000A619D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A619D" w:rsidRPr="00E47E54" w:rsidRDefault="00944F65" w:rsidP="000A6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CE0AA8" w:rsidRDefault="000A619D" w:rsidP="000A6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>Pre</w:t>
      </w:r>
      <w:r w:rsidR="00944F65" w:rsidRPr="00E47E54">
        <w:rPr>
          <w:rFonts w:ascii="Times New Roman" w:hAnsi="Times New Roman" w:cs="Times New Roman"/>
          <w:sz w:val="24"/>
          <w:szCs w:val="24"/>
        </w:rPr>
        <w:t>feito Municipal</w:t>
      </w:r>
    </w:p>
    <w:p w:rsidR="00CE0AA8" w:rsidRDefault="00CE0A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0AA8" w:rsidRPr="00287486" w:rsidRDefault="00CE0AA8" w:rsidP="00CE0AA8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486">
        <w:rPr>
          <w:rFonts w:ascii="Times New Roman" w:hAnsi="Times New Roman" w:cs="Times New Roman"/>
          <w:b/>
          <w:sz w:val="24"/>
          <w:szCs w:val="24"/>
        </w:rPr>
        <w:lastRenderedPageBreak/>
        <w:t>MENSAGEM N° 07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87486">
        <w:rPr>
          <w:rFonts w:ascii="Times New Roman" w:hAnsi="Times New Roman" w:cs="Times New Roman"/>
          <w:b/>
          <w:sz w:val="24"/>
          <w:szCs w:val="24"/>
        </w:rPr>
        <w:t>/2014.</w:t>
      </w:r>
    </w:p>
    <w:p w:rsidR="00CE0AA8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AA8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AA8" w:rsidRPr="00287486" w:rsidRDefault="00CE0AA8" w:rsidP="00CE0AA8">
      <w:pPr>
        <w:pStyle w:val="p4"/>
        <w:spacing w:before="60" w:line="240" w:lineRule="auto"/>
        <w:ind w:left="0"/>
        <w:jc w:val="both"/>
        <w:rPr>
          <w:szCs w:val="24"/>
        </w:rPr>
      </w:pPr>
      <w:r w:rsidRPr="00287486">
        <w:rPr>
          <w:szCs w:val="24"/>
        </w:rPr>
        <w:t>Senhores Vereadores e Vereadoras,</w:t>
      </w:r>
    </w:p>
    <w:p w:rsidR="00CE0AA8" w:rsidRPr="00287486" w:rsidRDefault="00CE0AA8" w:rsidP="00CE0AA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CE0AA8" w:rsidRDefault="00CE0AA8" w:rsidP="00CE0AA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CE0AA8" w:rsidRPr="00287486" w:rsidRDefault="00CE0AA8" w:rsidP="00CE0AA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CE0AA8" w:rsidRPr="00287486" w:rsidRDefault="00CE0AA8" w:rsidP="00CE0AA8">
      <w:pPr>
        <w:pStyle w:val="Ttulo1"/>
        <w:ind w:firstLine="1418"/>
        <w:jc w:val="both"/>
        <w:rPr>
          <w:szCs w:val="24"/>
          <w:lang w:val="pt-BR"/>
        </w:rPr>
      </w:pPr>
      <w:r w:rsidRPr="00287486">
        <w:rPr>
          <w:b w:val="0"/>
          <w:i w:val="0"/>
          <w:sz w:val="24"/>
          <w:szCs w:val="24"/>
          <w:lang w:val="pt-BR"/>
        </w:rPr>
        <w:t xml:space="preserve">Encaminhamos para apreciação de Vossas Excelências o Projeto de Lei em anexo, que </w:t>
      </w:r>
      <w:r>
        <w:rPr>
          <w:b w:val="0"/>
          <w:bCs/>
          <w:i w:val="0"/>
          <w:sz w:val="24"/>
          <w:szCs w:val="24"/>
          <w:lang w:val="pt-BR"/>
        </w:rPr>
        <w:t>a</w:t>
      </w:r>
      <w:r w:rsidRPr="00287486">
        <w:rPr>
          <w:b w:val="0"/>
          <w:bCs/>
          <w:i w:val="0"/>
          <w:sz w:val="24"/>
          <w:szCs w:val="24"/>
          <w:lang w:val="pt-BR"/>
        </w:rPr>
        <w:t>utoriza o Poder Executivo a receber em forma de doação, imóve</w:t>
      </w:r>
      <w:r>
        <w:rPr>
          <w:b w:val="0"/>
          <w:bCs/>
          <w:i w:val="0"/>
          <w:sz w:val="24"/>
          <w:szCs w:val="24"/>
          <w:lang w:val="pt-BR"/>
        </w:rPr>
        <w:t>is</w:t>
      </w:r>
      <w:r w:rsidRPr="00287486">
        <w:rPr>
          <w:b w:val="0"/>
          <w:bCs/>
          <w:i w:val="0"/>
          <w:sz w:val="24"/>
          <w:szCs w:val="24"/>
          <w:lang w:val="pt-BR"/>
        </w:rPr>
        <w:t xml:space="preserve"> que menciona, para incorporar ao patrimônio público municipal, e dá outras providências</w:t>
      </w:r>
      <w:r>
        <w:rPr>
          <w:bCs/>
          <w:sz w:val="24"/>
          <w:szCs w:val="24"/>
          <w:lang w:val="pt-BR"/>
        </w:rPr>
        <w:t>.</w:t>
      </w:r>
      <w:r w:rsidRPr="00287486">
        <w:rPr>
          <w:szCs w:val="24"/>
          <w:lang w:val="pt-BR"/>
        </w:rPr>
        <w:t xml:space="preserve"> </w:t>
      </w:r>
    </w:p>
    <w:p w:rsidR="00CE0AA8" w:rsidRPr="00287486" w:rsidRDefault="00CE0AA8" w:rsidP="00CE0AA8">
      <w:pPr>
        <w:pStyle w:val="p5"/>
        <w:tabs>
          <w:tab w:val="clear" w:pos="1360"/>
        </w:tabs>
        <w:spacing w:line="240" w:lineRule="auto"/>
        <w:ind w:left="0" w:firstLine="2736"/>
        <w:jc w:val="both"/>
        <w:rPr>
          <w:szCs w:val="24"/>
        </w:rPr>
      </w:pPr>
    </w:p>
    <w:p w:rsidR="00CE0AA8" w:rsidRDefault="00CE0AA8" w:rsidP="00CE0AA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O proprietário dos imóveis ofereceu em forma de doação os lotes constantes do projeto anexo, tendo em vista que não tem interesse pelos mesmos, possibilitando dessa maneira que o município realize melhorias no local por se tratar de área urbana e que poderá beneficiar os moradores dos Bairros Jardim Carolina, Pinheiros III e Residencial Santa Maria.</w:t>
      </w:r>
    </w:p>
    <w:p w:rsidR="00CE0AA8" w:rsidRDefault="00CE0AA8" w:rsidP="00CE0AA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CE0AA8" w:rsidRPr="00287486" w:rsidRDefault="00CE0AA8" w:rsidP="00CE0AA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287486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 xml:space="preserve"> para que os imóveis possam incorporar ao patrimônio do Município</w:t>
      </w:r>
      <w:r w:rsidRPr="00287486">
        <w:rPr>
          <w:szCs w:val="24"/>
        </w:rPr>
        <w:t xml:space="preserve">. </w:t>
      </w:r>
    </w:p>
    <w:p w:rsidR="00CE0AA8" w:rsidRPr="00287486" w:rsidRDefault="00CE0AA8" w:rsidP="00CE0AA8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CE0AA8" w:rsidRPr="00287486" w:rsidRDefault="00CE0AA8" w:rsidP="00CE0AA8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CE0AA8" w:rsidRDefault="00CE0AA8" w:rsidP="00CE0AA8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  <w:r>
        <w:rPr>
          <w:b/>
          <w:szCs w:val="24"/>
        </w:rPr>
        <w:t xml:space="preserve">              </w:t>
      </w:r>
    </w:p>
    <w:p w:rsidR="00CE0AA8" w:rsidRPr="00287486" w:rsidRDefault="00CE0AA8" w:rsidP="00CE0AA8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CE0AA8" w:rsidRPr="00287486" w:rsidRDefault="00CE0AA8" w:rsidP="00CE0AA8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CE0AA8" w:rsidRPr="00287486" w:rsidRDefault="00CE0AA8" w:rsidP="00CE0AA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287486">
        <w:rPr>
          <w:b/>
          <w:szCs w:val="24"/>
        </w:rPr>
        <w:t>DILCEU ROSSATO</w:t>
      </w:r>
    </w:p>
    <w:p w:rsidR="00CE0AA8" w:rsidRPr="00287486" w:rsidRDefault="00CE0AA8" w:rsidP="00CE0AA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748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CE0AA8" w:rsidRPr="00287486" w:rsidRDefault="00CE0AA8" w:rsidP="00CE0AA8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Default="00CE0AA8" w:rsidP="00CE0AA8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Default="00CE0AA8" w:rsidP="00CE0AA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Default="00CE0AA8" w:rsidP="00CE0AA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486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CE0AA8" w:rsidRPr="00287486" w:rsidRDefault="00CE0AA8" w:rsidP="00CE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486">
        <w:rPr>
          <w:rFonts w:ascii="Times New Roman" w:hAnsi="Times New Roman" w:cs="Times New Roman"/>
          <w:bCs/>
          <w:sz w:val="24"/>
          <w:szCs w:val="24"/>
        </w:rPr>
        <w:t>NESTA.</w:t>
      </w:r>
    </w:p>
    <w:sectPr w:rsidR="00CE0AA8" w:rsidRPr="00287486" w:rsidSect="00AD63DF">
      <w:pgSz w:w="11906" w:h="16838"/>
      <w:pgMar w:top="2127" w:right="127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176BF"/>
    <w:rsid w:val="00074E66"/>
    <w:rsid w:val="000A619D"/>
    <w:rsid w:val="00127458"/>
    <w:rsid w:val="001D6953"/>
    <w:rsid w:val="001E7A25"/>
    <w:rsid w:val="00287486"/>
    <w:rsid w:val="002F73CC"/>
    <w:rsid w:val="003057A9"/>
    <w:rsid w:val="003129E2"/>
    <w:rsid w:val="0033074B"/>
    <w:rsid w:val="003B0E62"/>
    <w:rsid w:val="0040086A"/>
    <w:rsid w:val="00406A26"/>
    <w:rsid w:val="00463A8A"/>
    <w:rsid w:val="00502B7F"/>
    <w:rsid w:val="005A24EE"/>
    <w:rsid w:val="005D24A0"/>
    <w:rsid w:val="00626E8F"/>
    <w:rsid w:val="00635B72"/>
    <w:rsid w:val="006D154C"/>
    <w:rsid w:val="00877F16"/>
    <w:rsid w:val="00882A49"/>
    <w:rsid w:val="00944F65"/>
    <w:rsid w:val="00955AAF"/>
    <w:rsid w:val="00AB61D8"/>
    <w:rsid w:val="00AD63DF"/>
    <w:rsid w:val="00AF3326"/>
    <w:rsid w:val="00B753FB"/>
    <w:rsid w:val="00C52A13"/>
    <w:rsid w:val="00CE0AA8"/>
    <w:rsid w:val="00D130C4"/>
    <w:rsid w:val="00D42F43"/>
    <w:rsid w:val="00DE06CF"/>
    <w:rsid w:val="00E47E54"/>
    <w:rsid w:val="00E604EF"/>
    <w:rsid w:val="00F05EC7"/>
    <w:rsid w:val="00F816E2"/>
    <w:rsid w:val="00F84386"/>
    <w:rsid w:val="00FA7F57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2014-08-07T13:36:00Z</cp:lastPrinted>
  <dcterms:created xsi:type="dcterms:W3CDTF">2014-08-08T11:33:00Z</dcterms:created>
  <dcterms:modified xsi:type="dcterms:W3CDTF">2014-08-08T11:33:00Z</dcterms:modified>
</cp:coreProperties>
</file>