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BC" w:rsidRDefault="00D07CBC" w:rsidP="004360D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REQUERIMENTO Nº </w:t>
      </w:r>
      <w:r w:rsidR="004360DA">
        <w:rPr>
          <w:b/>
          <w:bCs/>
          <w:color w:val="000000"/>
        </w:rPr>
        <w:t>053/</w:t>
      </w:r>
      <w:r w:rsidR="00B47E4C">
        <w:rPr>
          <w:b/>
          <w:bCs/>
          <w:color w:val="000000"/>
        </w:rPr>
        <w:t>2015</w:t>
      </w:r>
    </w:p>
    <w:p w:rsidR="00D07CBC" w:rsidRDefault="00D07CBC" w:rsidP="004360DA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D07CBC" w:rsidRDefault="00D07CBC" w:rsidP="004360DA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D07CBC" w:rsidRDefault="00D07CBC" w:rsidP="004360DA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b/>
          <w:bCs/>
          <w:color w:val="000000"/>
        </w:rPr>
      </w:pPr>
    </w:p>
    <w:p w:rsidR="00D07CBC" w:rsidRDefault="00D07CBC" w:rsidP="004360DA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</w:rPr>
      </w:pPr>
    </w:p>
    <w:p w:rsidR="00D07CBC" w:rsidRDefault="00B47E4C" w:rsidP="004360DA">
      <w:pPr>
        <w:spacing w:after="0" w:line="240" w:lineRule="auto"/>
        <w:ind w:firstLine="3402"/>
        <w:jc w:val="both"/>
        <w:rPr>
          <w:b/>
          <w:bCs/>
        </w:rPr>
      </w:pPr>
      <w:r>
        <w:rPr>
          <w:b/>
          <w:bCs/>
        </w:rPr>
        <w:t>JANE DELALIBERA</w:t>
      </w:r>
      <w:r w:rsidR="004360DA">
        <w:rPr>
          <w:b/>
          <w:bCs/>
        </w:rPr>
        <w:t xml:space="preserve"> </w:t>
      </w:r>
      <w:r>
        <w:rPr>
          <w:b/>
          <w:bCs/>
        </w:rPr>
        <w:t>–</w:t>
      </w:r>
      <w:r w:rsidR="004360DA">
        <w:rPr>
          <w:b/>
          <w:bCs/>
        </w:rPr>
        <w:t xml:space="preserve"> </w:t>
      </w:r>
      <w:r>
        <w:rPr>
          <w:b/>
          <w:bCs/>
        </w:rPr>
        <w:t>PR, HILTON</w:t>
      </w:r>
      <w:r w:rsidR="005A2C3C">
        <w:rPr>
          <w:b/>
          <w:bCs/>
        </w:rPr>
        <w:t xml:space="preserve"> POLESELLO – PTB, MARILDA SAVI – PSD, VERGILIO DALSÓQUIO – PPS, BRUNO STELLATO – PDT, FÁBIO GAVASSO – PPS e CLAUDIO OLIVEIRA – PR, </w:t>
      </w:r>
      <w:r w:rsidR="005A2C3C">
        <w:rPr>
          <w:bCs/>
        </w:rPr>
        <w:t>Vereadores</w:t>
      </w:r>
      <w:r w:rsidR="00D07CBC">
        <w:t xml:space="preserve"> com assento nesta Casa, com fulcro nos Artigos 118 a 121, do Regimento Interno, no cumprimento do dever, </w:t>
      </w:r>
      <w:r w:rsidR="004360DA" w:rsidRPr="004360DA">
        <w:rPr>
          <w:bCs/>
        </w:rPr>
        <w:t>requerem</w:t>
      </w:r>
      <w:r w:rsidR="004360DA">
        <w:t xml:space="preserve"> </w:t>
      </w:r>
      <w:r w:rsidR="00D07CBC">
        <w:t xml:space="preserve">à Mesa que este expediente seja encaminhado </w:t>
      </w:r>
      <w:r w:rsidR="004360DA">
        <w:t xml:space="preserve">ao Exmo. Senhor Bayard de </w:t>
      </w:r>
      <w:proofErr w:type="spellStart"/>
      <w:r w:rsidR="004360DA">
        <w:t>Paoli</w:t>
      </w:r>
      <w:proofErr w:type="spellEnd"/>
      <w:r w:rsidR="004360DA">
        <w:t xml:space="preserve"> Gontijo, Presidente da</w:t>
      </w:r>
      <w:r w:rsidR="00D07CBC">
        <w:t xml:space="preserve"> empresa de telefonia OI, ao Exmo. Sr. </w:t>
      </w:r>
      <w:proofErr w:type="spellStart"/>
      <w:r w:rsidR="00D75733">
        <w:t>Victório</w:t>
      </w:r>
      <w:proofErr w:type="spellEnd"/>
      <w:r w:rsidR="00D75733">
        <w:t xml:space="preserve"> </w:t>
      </w:r>
      <w:proofErr w:type="spellStart"/>
      <w:r w:rsidR="00D75733">
        <w:t>Galli</w:t>
      </w:r>
      <w:proofErr w:type="spellEnd"/>
      <w:r w:rsidR="00D75733">
        <w:t xml:space="preserve"> Filho</w:t>
      </w:r>
      <w:r w:rsidR="00D07CBC">
        <w:t xml:space="preserve">, </w:t>
      </w:r>
      <w:r w:rsidR="00D75733">
        <w:t xml:space="preserve">Deputado Federal </w:t>
      </w:r>
      <w:r w:rsidR="004360DA">
        <w:t xml:space="preserve">– </w:t>
      </w:r>
      <w:r w:rsidR="00D75733">
        <w:t>PSC,</w:t>
      </w:r>
      <w:r w:rsidR="00D07CBC">
        <w:t xml:space="preserve"> </w:t>
      </w:r>
      <w:r w:rsidR="004360DA">
        <w:t>com cópia a</w:t>
      </w:r>
      <w:r w:rsidR="00D07CBC">
        <w:t>o Exmo. Senhor Dilceu Rossato, Prefeito Municipal</w:t>
      </w:r>
      <w:r w:rsidR="00D75733">
        <w:t>,</w:t>
      </w:r>
      <w:r w:rsidR="00D07CBC">
        <w:t xml:space="preserve"> </w:t>
      </w:r>
      <w:r w:rsidR="004360DA">
        <w:rPr>
          <w:b/>
          <w:bCs/>
        </w:rPr>
        <w:t>requerendo</w:t>
      </w:r>
      <w:r w:rsidR="00D07CBC">
        <w:rPr>
          <w:b/>
          <w:bCs/>
        </w:rPr>
        <w:t xml:space="preserve"> </w:t>
      </w:r>
      <w:r w:rsidR="004360DA">
        <w:rPr>
          <w:b/>
          <w:bCs/>
        </w:rPr>
        <w:t>que sejam efetuadas</w:t>
      </w:r>
      <w:r w:rsidR="00D07CBC">
        <w:rPr>
          <w:b/>
          <w:bCs/>
        </w:rPr>
        <w:t xml:space="preserve"> cobranças junto à Empresa de Telefonia O</w:t>
      </w:r>
      <w:r w:rsidR="004360DA">
        <w:rPr>
          <w:b/>
          <w:bCs/>
        </w:rPr>
        <w:t>I</w:t>
      </w:r>
      <w:r w:rsidR="00D07CBC">
        <w:rPr>
          <w:b/>
          <w:bCs/>
        </w:rPr>
        <w:t xml:space="preserve"> para instal</w:t>
      </w:r>
      <w:r w:rsidR="004360DA">
        <w:rPr>
          <w:b/>
          <w:bCs/>
        </w:rPr>
        <w:t>ação e adequação de equipamentos</w:t>
      </w:r>
      <w:r w:rsidR="00D07CBC">
        <w:rPr>
          <w:b/>
          <w:bCs/>
        </w:rPr>
        <w:t xml:space="preserve"> Multiplexador de Acesso a Linha Digital do Assinante (DSLAM)</w:t>
      </w:r>
      <w:r w:rsidR="004360DA">
        <w:rPr>
          <w:b/>
          <w:bCs/>
        </w:rPr>
        <w:t>,</w:t>
      </w:r>
      <w:r w:rsidR="00D07CBC">
        <w:rPr>
          <w:b/>
          <w:bCs/>
        </w:rPr>
        <w:t xml:space="preserve"> para aumentar a capacidade dos telefones e principalmente acesso a internet local.</w:t>
      </w:r>
    </w:p>
    <w:p w:rsidR="00D07CBC" w:rsidRDefault="00D07CBC" w:rsidP="004360DA">
      <w:pPr>
        <w:pStyle w:val="NormalWeb"/>
        <w:tabs>
          <w:tab w:val="left" w:pos="944"/>
        </w:tabs>
        <w:spacing w:before="0" w:after="0"/>
        <w:ind w:right="-92" w:firstLine="1417"/>
        <w:jc w:val="center"/>
        <w:rPr>
          <w:rFonts w:ascii="Times New Roman" w:hAnsi="Times New Roman" w:cs="Times New Roman"/>
          <w:color w:val="000000"/>
        </w:rPr>
      </w:pPr>
    </w:p>
    <w:p w:rsidR="00D07CBC" w:rsidRDefault="00D07CBC" w:rsidP="004360DA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D07CBC" w:rsidRDefault="00D07CBC" w:rsidP="004360DA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D07CBC" w:rsidRDefault="00D07CBC" w:rsidP="004360DA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com o inciso VII do art. 10 da Lei n° 7.783, de 28 de junho de 1989, estabelece como atividade essencial o serviço de telecomunicações.</w:t>
      </w:r>
    </w:p>
    <w:p w:rsidR="00D07CBC" w:rsidRDefault="00D07CBC" w:rsidP="004360DA">
      <w:pPr>
        <w:spacing w:after="0" w:line="240" w:lineRule="auto"/>
        <w:ind w:firstLine="1418"/>
        <w:jc w:val="both"/>
      </w:pPr>
    </w:p>
    <w:p w:rsidR="00D07CBC" w:rsidRDefault="00D07CBC" w:rsidP="004360DA">
      <w:pPr>
        <w:spacing w:after="0" w:line="240" w:lineRule="auto"/>
        <w:ind w:firstLine="1418"/>
        <w:jc w:val="both"/>
      </w:pPr>
      <w:r>
        <w:t>Considerando que o art. 79 e seu § 1° da Lei n° 9.472, de 16 de julho de 1997, estabelecem que:</w:t>
      </w:r>
    </w:p>
    <w:p w:rsidR="00D07CBC" w:rsidRDefault="00D07CBC" w:rsidP="004360DA">
      <w:pPr>
        <w:spacing w:after="0" w:line="240" w:lineRule="auto"/>
        <w:ind w:firstLine="1418"/>
        <w:jc w:val="both"/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proofErr w:type="gramStart"/>
      <w:r>
        <w:rPr>
          <w:i/>
          <w:iCs/>
        </w:rPr>
        <w:t>"Art. 79.</w:t>
      </w:r>
      <w:proofErr w:type="gramEnd"/>
      <w:r>
        <w:rPr>
          <w:i/>
          <w:iCs/>
        </w:rPr>
        <w:t xml:space="preserve"> A Agência regulará as obrigações de universalização e de continuidade atribuídas às prestadoras de serviço no regime público.</w:t>
      </w: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r>
        <w:rPr>
          <w:i/>
          <w:iCs/>
        </w:rPr>
        <w:t xml:space="preserve">§ 1° Obrigações de universalização são as que objetivam possibilitar o acesso de qualquer pessoa ou instituição de interesse público a serviço de telecomunicações, independentemente de sua localização e condição </w:t>
      </w:r>
      <w:proofErr w:type="spellStart"/>
      <w:r>
        <w:rPr>
          <w:i/>
          <w:iCs/>
        </w:rPr>
        <w:t>sócio-econômica</w:t>
      </w:r>
      <w:proofErr w:type="spellEnd"/>
      <w:r>
        <w:rPr>
          <w:i/>
          <w:iCs/>
        </w:rPr>
        <w:t>, bem como as destinadas a permitir a utilização das telecomunicações em serviços essenciais de interesse público.</w:t>
      </w:r>
      <w:proofErr w:type="gramStart"/>
      <w:r>
        <w:rPr>
          <w:i/>
          <w:iCs/>
        </w:rPr>
        <w:t>"</w:t>
      </w:r>
      <w:proofErr w:type="gramEnd"/>
    </w:p>
    <w:p w:rsidR="00D07CBC" w:rsidRDefault="00D07CBC" w:rsidP="004360DA">
      <w:pPr>
        <w:spacing w:after="0" w:line="240" w:lineRule="auto"/>
        <w:ind w:firstLine="1418"/>
        <w:jc w:val="both"/>
      </w:pPr>
    </w:p>
    <w:p w:rsidR="00D07CBC" w:rsidRDefault="00D07CBC" w:rsidP="004360DA">
      <w:pPr>
        <w:spacing w:after="0" w:line="240" w:lineRule="auto"/>
        <w:ind w:firstLine="1418"/>
        <w:jc w:val="both"/>
      </w:pPr>
      <w:r>
        <w:t>Considerando que o Decreto n° 7.512, de 30 de junho de 2011, que aprovou o plano geral de metas para a universalização do serviço telefônico fixo comutado prestado no regime público, determina em seu art. 1°, art. 5° e seu § 1° que:</w:t>
      </w:r>
    </w:p>
    <w:p w:rsidR="00D07CBC" w:rsidRDefault="00D07CBC" w:rsidP="004360DA">
      <w:pPr>
        <w:spacing w:after="0" w:line="240" w:lineRule="auto"/>
        <w:ind w:firstLine="1418"/>
        <w:jc w:val="both"/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r>
        <w:rPr>
          <w:i/>
          <w:iCs/>
        </w:rPr>
        <w:t>"Art. 1° Para efeitos deste Plano</w:t>
      </w:r>
      <w:proofErr w:type="gramStart"/>
      <w:r>
        <w:rPr>
          <w:i/>
          <w:iCs/>
        </w:rPr>
        <w:t>, entende-se</w:t>
      </w:r>
      <w:proofErr w:type="gramEnd"/>
      <w:r>
        <w:rPr>
          <w:i/>
          <w:iCs/>
        </w:rPr>
        <w:t xml:space="preserve"> por universalização o direito de acesso de toda pessoa ou instituição, independentemente de sua localização e condição socioeconômica, ao Serviço Telefônico Fixo Comutado- STFC, destinado ao uso do público em geral, prestado no regime público, conforme definição do Plano Geral de Outorgas de Serviço de Telecomunicações Prestado no Regime Público - PGO, aprovado pelo Decreto n° 6.654, de 20 de novembro de 2008, bem como a utilização desse serviço de telecomunicações em serviços essenciais de interesse público, nos termos do art. 79 da Lei n° 9.472, de 16 de julho de 1997, mediante o pagamento de tarifas estabelecidas na regulamentação específica.</w:t>
      </w: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r>
        <w:rPr>
          <w:i/>
          <w:iCs/>
        </w:rPr>
        <w:lastRenderedPageBreak/>
        <w:t xml:space="preserve">Art. 5° Nas localidades com mais de trezentos habitantes, as concessionárias do STFC na modalidade Local devem implantar o STFC, com acessos individuais, nas </w:t>
      </w:r>
      <w:proofErr w:type="gramStart"/>
      <w:r>
        <w:rPr>
          <w:i/>
          <w:iCs/>
        </w:rPr>
        <w:t>classes residencial, não residencial e tronco</w:t>
      </w:r>
      <w:proofErr w:type="gramEnd"/>
      <w:r>
        <w:rPr>
          <w:i/>
          <w:iCs/>
        </w:rPr>
        <w:t>.</w:t>
      </w: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r>
        <w:rPr>
          <w:i/>
          <w:iCs/>
        </w:rPr>
        <w:t xml:space="preserve">§ 1° As concessionárias devem atender ás solicitações de acessos individuais, das </w:t>
      </w:r>
      <w:proofErr w:type="gramStart"/>
      <w:r>
        <w:rPr>
          <w:i/>
          <w:iCs/>
        </w:rPr>
        <w:t>classes residencial, não residencial e tronco, nas localidades</w:t>
      </w:r>
      <w:proofErr w:type="gramEnd"/>
      <w:r>
        <w:rPr>
          <w:i/>
          <w:iCs/>
        </w:rPr>
        <w:t xml:space="preserve"> de que trata o </w:t>
      </w:r>
      <w:r>
        <w:rPr>
          <w:b/>
          <w:bCs/>
          <w:i/>
          <w:iCs/>
        </w:rPr>
        <w:t>caput</w:t>
      </w:r>
      <w:r>
        <w:rPr>
          <w:i/>
          <w:iCs/>
        </w:rPr>
        <w:t>, no prazo máximo de sete dias, contado de sua solicitação."</w:t>
      </w:r>
    </w:p>
    <w:p w:rsidR="00D07CBC" w:rsidRDefault="00D07CBC" w:rsidP="004360DA">
      <w:pPr>
        <w:spacing w:after="0" w:line="240" w:lineRule="auto"/>
        <w:ind w:firstLine="1418"/>
        <w:jc w:val="both"/>
      </w:pPr>
    </w:p>
    <w:p w:rsidR="00D07CBC" w:rsidRDefault="00D07CBC" w:rsidP="004360DA">
      <w:pPr>
        <w:spacing w:after="0" w:line="240" w:lineRule="auto"/>
        <w:ind w:firstLine="1418"/>
        <w:jc w:val="both"/>
      </w:pPr>
      <w:r>
        <w:t>Neste diapasão a Constituição Federal no art. 37 e seu § 6° estabelece que:</w:t>
      </w:r>
    </w:p>
    <w:p w:rsidR="00D07CBC" w:rsidRDefault="00D07CBC" w:rsidP="004360DA">
      <w:pPr>
        <w:spacing w:after="0" w:line="240" w:lineRule="auto"/>
        <w:ind w:firstLine="1418"/>
        <w:jc w:val="both"/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proofErr w:type="gramStart"/>
      <w:r>
        <w:rPr>
          <w:i/>
          <w:iCs/>
        </w:rPr>
        <w:t>"Art. 37.</w:t>
      </w:r>
      <w:proofErr w:type="gramEnd"/>
      <w:r>
        <w:rPr>
          <w:i/>
          <w:iCs/>
        </w:rPr>
        <w:t xml:space="preserve"> A administração pública direta e indireta de qualquer dos Poderes da União, dos Estados, do Distrito Federal e dos Municípios obedecerá aos princípios da legalidade, impessoalidade, moralidade, publicidade e eficiência e, também, ao seguinte:</w:t>
      </w:r>
    </w:p>
    <w:p w:rsidR="00D07CBC" w:rsidRDefault="00D07CBC" w:rsidP="004360DA">
      <w:pPr>
        <w:spacing w:after="0" w:line="240" w:lineRule="auto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r>
        <w:rPr>
          <w:i/>
          <w:iCs/>
        </w:rPr>
        <w:t>(...)</w:t>
      </w:r>
    </w:p>
    <w:p w:rsidR="00D07CBC" w:rsidRDefault="00D07CBC" w:rsidP="004360DA">
      <w:pPr>
        <w:spacing w:after="0" w:line="240" w:lineRule="auto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r>
        <w:rPr>
          <w:i/>
          <w:iCs/>
        </w:rPr>
        <w:t>§ 6°. As pessoas jurídicas de direito público e as de direito privado prestadoras de serviços públicos responderão pelos danos que seus agentes, nessa qualidade, causarem a terceiros, assegurando o direito de regresso contra o responsável nos casos de dolo ou culpa.</w:t>
      </w:r>
      <w:proofErr w:type="gramStart"/>
      <w:r>
        <w:rPr>
          <w:i/>
          <w:iCs/>
        </w:rPr>
        <w:t>"</w:t>
      </w:r>
      <w:proofErr w:type="gramEnd"/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</w:pPr>
    </w:p>
    <w:p w:rsidR="00D07CBC" w:rsidRDefault="00D07CBC" w:rsidP="004360DA">
      <w:pPr>
        <w:spacing w:after="0" w:line="240" w:lineRule="auto"/>
        <w:ind w:firstLine="1418"/>
        <w:jc w:val="both"/>
      </w:pPr>
      <w:r>
        <w:t>A nossa Carta Magna estabelece, ainda, em seus incisos II e IV do Parágrafo Único, do art. 175 que:</w:t>
      </w:r>
    </w:p>
    <w:p w:rsidR="00D07CBC" w:rsidRDefault="00D07CBC" w:rsidP="004360DA">
      <w:pPr>
        <w:spacing w:after="0" w:line="240" w:lineRule="auto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r>
        <w:rPr>
          <w:i/>
          <w:iCs/>
        </w:rPr>
        <w:t xml:space="preserve">"Art. 175. Incumbe ao Poder Público, na forma da lei, diretamente ou </w:t>
      </w:r>
      <w:proofErr w:type="gramStart"/>
      <w:r>
        <w:rPr>
          <w:i/>
          <w:iCs/>
        </w:rPr>
        <w:t>sob regime</w:t>
      </w:r>
      <w:proofErr w:type="gramEnd"/>
      <w:r>
        <w:rPr>
          <w:i/>
          <w:iCs/>
        </w:rPr>
        <w:t xml:space="preserve"> de concessão ou permissão, sempre através de licitação, a prestação de serviços públicos.</w:t>
      </w: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r>
        <w:rPr>
          <w:i/>
          <w:iCs/>
        </w:rPr>
        <w:t>Parágrafo único. A lei disporá sobre:</w:t>
      </w:r>
    </w:p>
    <w:p w:rsidR="00D07CBC" w:rsidRDefault="00D07CBC" w:rsidP="004360DA">
      <w:pPr>
        <w:spacing w:after="0" w:line="240" w:lineRule="auto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r>
        <w:rPr>
          <w:i/>
          <w:iCs/>
        </w:rPr>
        <w:t>(...)</w:t>
      </w:r>
    </w:p>
    <w:p w:rsidR="00D07CBC" w:rsidRDefault="00D07CBC" w:rsidP="004360DA">
      <w:pPr>
        <w:spacing w:after="0" w:line="240" w:lineRule="auto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r>
        <w:rPr>
          <w:i/>
          <w:iCs/>
        </w:rPr>
        <w:t>II - os direitos dos usuários;</w:t>
      </w:r>
    </w:p>
    <w:p w:rsidR="00D07CBC" w:rsidRDefault="00D07CBC" w:rsidP="004360DA">
      <w:pPr>
        <w:spacing w:after="0" w:line="240" w:lineRule="auto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r>
        <w:rPr>
          <w:i/>
          <w:iCs/>
        </w:rPr>
        <w:t>(...)</w:t>
      </w:r>
    </w:p>
    <w:p w:rsidR="00D07CBC" w:rsidRDefault="00D07CBC" w:rsidP="004360DA">
      <w:pPr>
        <w:spacing w:after="0" w:line="240" w:lineRule="auto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proofErr w:type="gramStart"/>
      <w:r>
        <w:rPr>
          <w:i/>
          <w:iCs/>
        </w:rPr>
        <w:t>IV - a obrigação de manter serviço adequado."</w:t>
      </w:r>
      <w:proofErr w:type="gramEnd"/>
    </w:p>
    <w:p w:rsidR="00D07CBC" w:rsidRDefault="00D07CBC" w:rsidP="004360DA">
      <w:pPr>
        <w:spacing w:after="0" w:line="240" w:lineRule="auto"/>
        <w:ind w:firstLine="1418"/>
        <w:jc w:val="both"/>
      </w:pPr>
    </w:p>
    <w:p w:rsidR="00D07CBC" w:rsidRDefault="00D07CBC" w:rsidP="004360DA">
      <w:pPr>
        <w:spacing w:after="0" w:line="240" w:lineRule="auto"/>
        <w:ind w:firstLine="1418"/>
        <w:jc w:val="both"/>
      </w:pPr>
      <w:r>
        <w:t>A Lei n° 8.987/1995 preceitua em seu art.6° e seu § 1° que:</w:t>
      </w:r>
    </w:p>
    <w:p w:rsidR="00D07CBC" w:rsidRDefault="00D07CBC" w:rsidP="004360DA">
      <w:pPr>
        <w:spacing w:after="0" w:line="240" w:lineRule="auto"/>
        <w:jc w:val="both"/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proofErr w:type="gramStart"/>
      <w:r>
        <w:rPr>
          <w:i/>
          <w:iCs/>
        </w:rPr>
        <w:t>"Art. 6°.</w:t>
      </w:r>
      <w:proofErr w:type="gramEnd"/>
      <w:r>
        <w:rPr>
          <w:i/>
          <w:iCs/>
        </w:rPr>
        <w:t xml:space="preserve"> Toda concessão ou permissão pressupõe a prestação de serviço adequado ao pleno atendimento dos usuários, conforme estabelecido nesta Lei, nas normas pertinentes e no respectivo contrato.</w:t>
      </w:r>
    </w:p>
    <w:p w:rsidR="00D07CBC" w:rsidRDefault="00D07CBC" w:rsidP="004360DA">
      <w:pPr>
        <w:spacing w:after="0" w:line="240" w:lineRule="auto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r>
        <w:rPr>
          <w:i/>
          <w:iCs/>
        </w:rPr>
        <w:t>§ 1°</w:t>
      </w:r>
      <w:proofErr w:type="gramStart"/>
      <w:r>
        <w:rPr>
          <w:i/>
          <w:iCs/>
        </w:rPr>
        <w:t xml:space="preserve">. Serviço adequado é o que satisfaz as condições de regularidade, </w:t>
      </w:r>
      <w:r>
        <w:rPr>
          <w:i/>
          <w:iCs/>
        </w:rPr>
        <w:lastRenderedPageBreak/>
        <w:t>continuidade, eficiência, segurança, atualidade, generalidade, cortesia na sua prestação e modicidade das tarifas."</w:t>
      </w:r>
      <w:proofErr w:type="gramEnd"/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</w:pPr>
      <w:r>
        <w:t>A Lei n° 8.987/1995 estabelece, ainda, em seu art. 7° e seus incisos I, II, IV e V que:</w:t>
      </w: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proofErr w:type="gramStart"/>
      <w:r>
        <w:rPr>
          <w:i/>
          <w:iCs/>
        </w:rPr>
        <w:t>"Art. 7°.</w:t>
      </w:r>
      <w:proofErr w:type="gramEnd"/>
      <w:r>
        <w:rPr>
          <w:i/>
          <w:iCs/>
        </w:rPr>
        <w:t xml:space="preserve"> Sem prejuízo do disposto na Lei 8.078, de 11 de setembro de 1990, são direitos e obrigações dos usuários:</w:t>
      </w:r>
    </w:p>
    <w:p w:rsidR="00D07CBC" w:rsidRDefault="00D07CBC" w:rsidP="004360DA">
      <w:pPr>
        <w:spacing w:after="0" w:line="240" w:lineRule="auto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r>
        <w:rPr>
          <w:i/>
          <w:iCs/>
        </w:rPr>
        <w:t>I - receber serviço adequado;</w:t>
      </w:r>
    </w:p>
    <w:p w:rsidR="00D07CBC" w:rsidRDefault="00D07CBC" w:rsidP="004360DA">
      <w:pPr>
        <w:spacing w:after="0" w:line="240" w:lineRule="auto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r>
        <w:rPr>
          <w:i/>
          <w:iCs/>
        </w:rPr>
        <w:t>II - receber do poder concedente e da concessionária informação para a defesa de interesses individuais ou coletivos;</w:t>
      </w:r>
    </w:p>
    <w:p w:rsidR="00D07CBC" w:rsidRDefault="00D07CBC" w:rsidP="004360DA">
      <w:pPr>
        <w:spacing w:after="0" w:line="240" w:lineRule="auto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r>
        <w:rPr>
          <w:i/>
          <w:iCs/>
        </w:rPr>
        <w:t>(...)</w:t>
      </w:r>
    </w:p>
    <w:p w:rsidR="00D07CBC" w:rsidRDefault="00D07CBC" w:rsidP="004360DA">
      <w:pPr>
        <w:spacing w:after="0" w:line="240" w:lineRule="auto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r>
        <w:rPr>
          <w:i/>
          <w:iCs/>
        </w:rPr>
        <w:t>IV - levar ao conhecimento do poder público e da concessionária as irregularidades de que tenham conhecimento, referentes ao serviço adequado;</w:t>
      </w:r>
    </w:p>
    <w:p w:rsidR="00D07CBC" w:rsidRDefault="00D07CBC" w:rsidP="004360DA">
      <w:pPr>
        <w:spacing w:after="0" w:line="240" w:lineRule="auto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proofErr w:type="gramStart"/>
      <w:r>
        <w:rPr>
          <w:i/>
          <w:iCs/>
        </w:rPr>
        <w:t>V - comunicar às autoridades competentes os atos ilícitos praticados pela concessionária na prestação do serviço;"</w:t>
      </w:r>
      <w:proofErr w:type="gramEnd"/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</w:pPr>
      <w:r>
        <w:t>Esta mesma norma jurídica declara no seu art. 31 e seu inciso I que:</w:t>
      </w:r>
    </w:p>
    <w:p w:rsidR="00D07CBC" w:rsidRDefault="00D07CBC" w:rsidP="004360DA">
      <w:pPr>
        <w:spacing w:after="0" w:line="240" w:lineRule="auto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proofErr w:type="gramStart"/>
      <w:r>
        <w:rPr>
          <w:i/>
          <w:iCs/>
        </w:rPr>
        <w:t>"Art. 31.</w:t>
      </w:r>
      <w:proofErr w:type="gramEnd"/>
      <w:r>
        <w:rPr>
          <w:i/>
          <w:iCs/>
        </w:rPr>
        <w:t xml:space="preserve"> Incumbe à concessionária:</w:t>
      </w:r>
    </w:p>
    <w:p w:rsidR="00D07CBC" w:rsidRDefault="00D07CBC" w:rsidP="004360DA">
      <w:pPr>
        <w:spacing w:after="0" w:line="240" w:lineRule="auto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proofErr w:type="gramStart"/>
      <w:r>
        <w:rPr>
          <w:i/>
          <w:iCs/>
        </w:rPr>
        <w:t>I - prestar serviço adequado, na forma prevista nesta Lei, nas normas técnicas aplicáveis e no contrato;"</w:t>
      </w:r>
      <w:proofErr w:type="gramEnd"/>
    </w:p>
    <w:p w:rsidR="00D07CBC" w:rsidRDefault="00D07CBC" w:rsidP="004360DA">
      <w:pPr>
        <w:spacing w:after="0" w:line="240" w:lineRule="auto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276"/>
        <w:jc w:val="both"/>
      </w:pPr>
      <w:r>
        <w:t>O nosso Código Civil determina em seus artigos 186 e 402 que:</w:t>
      </w:r>
    </w:p>
    <w:p w:rsidR="00D07CBC" w:rsidRDefault="00D07CBC" w:rsidP="004360DA">
      <w:pPr>
        <w:spacing w:after="0" w:line="240" w:lineRule="auto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276"/>
        <w:jc w:val="both"/>
        <w:rPr>
          <w:i/>
          <w:iCs/>
        </w:rPr>
      </w:pPr>
      <w:proofErr w:type="gramStart"/>
      <w:r>
        <w:rPr>
          <w:i/>
          <w:iCs/>
        </w:rPr>
        <w:t>"Art. 186.</w:t>
      </w:r>
      <w:proofErr w:type="gramEnd"/>
      <w:r>
        <w:rPr>
          <w:i/>
          <w:iCs/>
        </w:rPr>
        <w:t xml:space="preserve"> Aquele que, por ação ou omissão voluntária, negligência ou imprudência, violar direito e causar dano a outrem, ainda que exclusivamente moral, comete ato ilícito.</w:t>
      </w:r>
    </w:p>
    <w:p w:rsidR="00D07CBC" w:rsidRDefault="00D07CBC" w:rsidP="004360DA">
      <w:pPr>
        <w:spacing w:after="0" w:line="240" w:lineRule="auto"/>
        <w:jc w:val="both"/>
        <w:rPr>
          <w:i/>
          <w:iCs/>
        </w:rPr>
      </w:pPr>
    </w:p>
    <w:p w:rsidR="00D07CBC" w:rsidRDefault="00D07CBC" w:rsidP="004360DA">
      <w:pPr>
        <w:spacing w:after="0" w:line="240" w:lineRule="auto"/>
        <w:ind w:firstLine="1418"/>
        <w:jc w:val="both"/>
        <w:rPr>
          <w:i/>
          <w:iCs/>
        </w:rPr>
      </w:pPr>
      <w:r>
        <w:rPr>
          <w:i/>
          <w:iCs/>
        </w:rPr>
        <w:t xml:space="preserve">Art. 402. </w:t>
      </w:r>
      <w:proofErr w:type="gramStart"/>
      <w:r>
        <w:rPr>
          <w:i/>
          <w:iCs/>
        </w:rPr>
        <w:t>Salvo as exceções expressamente previstas em lei, as perdas e danos devidos ao credor abrangem, além do ele efetivamente perdeu, o que razoavelmente deixou de lucrar."</w:t>
      </w:r>
      <w:proofErr w:type="gramEnd"/>
    </w:p>
    <w:p w:rsidR="00D07CBC" w:rsidRDefault="00D07CBC" w:rsidP="004360DA">
      <w:pPr>
        <w:spacing w:after="0" w:line="240" w:lineRule="auto"/>
        <w:ind w:firstLine="1418"/>
        <w:jc w:val="both"/>
      </w:pPr>
    </w:p>
    <w:p w:rsidR="00D07CBC" w:rsidRDefault="00D07CBC" w:rsidP="004360DA">
      <w:pPr>
        <w:spacing w:after="0" w:line="240" w:lineRule="auto"/>
        <w:ind w:firstLine="1418"/>
        <w:jc w:val="both"/>
      </w:pPr>
      <w:r>
        <w:t xml:space="preserve">Considerando que o uso da internet com a implantação da nota fiscal eletrônica, informações e guias, tanto a esfera Municipal, Estadual e Federal, são realizadas pela internet, bem como aos mais diversos usos comerciais, como por exemplo, o comércio eletrônico, transformou o uso da internet obrigatório </w:t>
      </w:r>
      <w:proofErr w:type="gramStart"/>
      <w:r>
        <w:t>a</w:t>
      </w:r>
      <w:proofErr w:type="gramEnd"/>
      <w:r>
        <w:t xml:space="preserve"> indústria, comércio e prestadores de serviços.</w:t>
      </w:r>
    </w:p>
    <w:p w:rsidR="00D07CBC" w:rsidRDefault="00D07CBC" w:rsidP="004360DA">
      <w:pPr>
        <w:spacing w:after="0" w:line="240" w:lineRule="auto"/>
        <w:ind w:firstLine="1418"/>
        <w:jc w:val="both"/>
      </w:pPr>
    </w:p>
    <w:p w:rsidR="00D07CBC" w:rsidRDefault="00D07CBC" w:rsidP="004360DA">
      <w:pPr>
        <w:spacing w:after="0" w:line="240" w:lineRule="auto"/>
        <w:ind w:firstLine="1418"/>
        <w:jc w:val="both"/>
      </w:pPr>
      <w:r>
        <w:t xml:space="preserve">Considerando que em nosso município a internet é de baixa qualidade </w:t>
      </w:r>
      <w:r>
        <w:lastRenderedPageBreak/>
        <w:t>oferecendo sofrido tráfego, tornando os serviços lentos e morosos, ocasionando perdas aos seus usuários, tanto patrimonial como de saúde pelos transtornos sofridos.</w:t>
      </w:r>
    </w:p>
    <w:p w:rsidR="00D07CBC" w:rsidRDefault="00D07CBC" w:rsidP="004360DA">
      <w:pPr>
        <w:spacing w:after="0" w:line="240" w:lineRule="auto"/>
        <w:ind w:firstLine="1418"/>
        <w:jc w:val="both"/>
      </w:pPr>
    </w:p>
    <w:p w:rsidR="00D07CBC" w:rsidRDefault="00D07CBC" w:rsidP="004360DA">
      <w:pPr>
        <w:spacing w:after="0" w:line="240" w:lineRule="auto"/>
        <w:ind w:firstLine="1418"/>
        <w:jc w:val="both"/>
      </w:pPr>
      <w:r>
        <w:t>Considerando que o Município de Sorriso é o berço do agronegócio no Brasil sendo a CAPITAL NACIONAL DO AGRONEGÓCIO, por força da lei n ° 12.724/2012.</w:t>
      </w:r>
    </w:p>
    <w:p w:rsidR="00D07CBC" w:rsidRDefault="00D07CBC" w:rsidP="004360DA">
      <w:pPr>
        <w:spacing w:after="0" w:line="240" w:lineRule="auto"/>
        <w:ind w:firstLine="1418"/>
        <w:jc w:val="both"/>
      </w:pPr>
    </w:p>
    <w:p w:rsidR="00D07CBC" w:rsidRDefault="00D07CBC" w:rsidP="004360DA">
      <w:pPr>
        <w:spacing w:after="0" w:line="240" w:lineRule="auto"/>
        <w:ind w:firstLine="1418"/>
        <w:jc w:val="both"/>
      </w:pPr>
      <w:r>
        <w:t xml:space="preserve">Desta forma, exista a obrigação determinada por lei em a concessionária de serviços públicos seguir os mandamentos legais, o que não vem ocorrendo no caso das instalações de telefonia, principalmente no que tange a internet, assim é necessário e pertinente que a mesma realize a instalação de </w:t>
      </w:r>
      <w:r>
        <w:rPr>
          <w:b/>
          <w:bCs/>
        </w:rPr>
        <w:t xml:space="preserve">Multiplexador de Acesso a Linha Digital do Assinante (DSLAM), </w:t>
      </w:r>
      <w:r>
        <w:t>tantos quantos forem necessários para atender de forma adequada os usuários do nosso município.</w:t>
      </w:r>
    </w:p>
    <w:p w:rsidR="00D07CBC" w:rsidRDefault="00D07CBC" w:rsidP="004360DA">
      <w:pPr>
        <w:spacing w:after="0" w:line="240" w:lineRule="auto"/>
        <w:rPr>
          <w:color w:val="000000"/>
        </w:rPr>
      </w:pPr>
    </w:p>
    <w:p w:rsidR="00D07CBC" w:rsidRDefault="00D07CBC" w:rsidP="004360DA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894229">
        <w:rPr>
          <w:rFonts w:ascii="Times New Roman" w:hAnsi="Times New Roman" w:cs="Times New Roman"/>
          <w:color w:val="000000"/>
        </w:rPr>
        <w:t>05</w:t>
      </w:r>
      <w:r>
        <w:rPr>
          <w:rFonts w:ascii="Times New Roman" w:hAnsi="Times New Roman" w:cs="Times New Roman"/>
          <w:color w:val="000000"/>
        </w:rPr>
        <w:t xml:space="preserve"> de </w:t>
      </w:r>
      <w:r w:rsidR="00894229">
        <w:rPr>
          <w:rFonts w:ascii="Times New Roman" w:hAnsi="Times New Roman" w:cs="Times New Roman"/>
          <w:color w:val="000000"/>
        </w:rPr>
        <w:t>março</w:t>
      </w:r>
      <w:r>
        <w:rPr>
          <w:rFonts w:ascii="Times New Roman" w:hAnsi="Times New Roman" w:cs="Times New Roman"/>
          <w:color w:val="000000"/>
        </w:rPr>
        <w:t xml:space="preserve"> de 20</w:t>
      </w:r>
      <w:r w:rsidR="00894229"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Times New Roman"/>
          <w:color w:val="000000"/>
        </w:rPr>
        <w:t>.</w:t>
      </w:r>
    </w:p>
    <w:p w:rsidR="00B8335D" w:rsidRDefault="00B8335D" w:rsidP="004360DA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5"/>
        <w:gridCol w:w="3375"/>
        <w:gridCol w:w="2988"/>
      </w:tblGrid>
      <w:tr w:rsidR="00B8335D" w:rsidTr="00B8335D">
        <w:tc>
          <w:tcPr>
            <w:tcW w:w="2943" w:type="dxa"/>
          </w:tcPr>
          <w:p w:rsidR="00B8335D" w:rsidRDefault="00B8335D" w:rsidP="004360DA">
            <w:pPr>
              <w:tabs>
                <w:tab w:val="left" w:pos="1849"/>
              </w:tabs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JANE DELALIBERA</w:t>
            </w: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Vereadora PR</w:t>
            </w: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bCs/>
                <w:lang w:eastAsia="en-US"/>
              </w:rPr>
            </w:pP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3402" w:type="dxa"/>
          </w:tcPr>
          <w:p w:rsidR="00B8335D" w:rsidRDefault="00B8335D" w:rsidP="004360DA">
            <w:pPr>
              <w:tabs>
                <w:tab w:val="left" w:pos="1849"/>
              </w:tabs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VERGILIO DALSÓQUIO </w:t>
            </w: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Vereadora PPS</w:t>
            </w:r>
          </w:p>
        </w:tc>
        <w:tc>
          <w:tcPr>
            <w:tcW w:w="3009" w:type="dxa"/>
          </w:tcPr>
          <w:p w:rsidR="00B8335D" w:rsidRDefault="00B8335D" w:rsidP="004360DA">
            <w:pPr>
              <w:tabs>
                <w:tab w:val="left" w:pos="1849"/>
              </w:tabs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HILTON POLESELLO</w:t>
            </w: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PTB</w:t>
            </w:r>
          </w:p>
        </w:tc>
      </w:tr>
      <w:tr w:rsidR="00B8335D" w:rsidTr="00B8335D">
        <w:tc>
          <w:tcPr>
            <w:tcW w:w="2943" w:type="dxa"/>
          </w:tcPr>
          <w:p w:rsidR="00B8335D" w:rsidRDefault="00B8335D" w:rsidP="004360DA">
            <w:pPr>
              <w:tabs>
                <w:tab w:val="left" w:pos="1849"/>
              </w:tabs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MARILDA SAVI</w:t>
            </w: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Vereadora PSD</w:t>
            </w: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bCs/>
                <w:lang w:eastAsia="en-US"/>
              </w:rPr>
            </w:pP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3402" w:type="dxa"/>
          </w:tcPr>
          <w:p w:rsidR="00B8335D" w:rsidRDefault="00B8335D" w:rsidP="004360DA">
            <w:pPr>
              <w:tabs>
                <w:tab w:val="left" w:pos="1849"/>
              </w:tabs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BRUNO STELLATO</w:t>
            </w: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PDT</w:t>
            </w:r>
          </w:p>
        </w:tc>
        <w:tc>
          <w:tcPr>
            <w:tcW w:w="3009" w:type="dxa"/>
          </w:tcPr>
          <w:p w:rsidR="00B8335D" w:rsidRDefault="00B8335D" w:rsidP="004360DA">
            <w:pPr>
              <w:tabs>
                <w:tab w:val="left" w:pos="1849"/>
              </w:tabs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FÁBIO GAVASSO</w:t>
            </w: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PPS</w:t>
            </w:r>
          </w:p>
        </w:tc>
      </w:tr>
      <w:tr w:rsidR="00B8335D" w:rsidTr="00B8335D">
        <w:tc>
          <w:tcPr>
            <w:tcW w:w="2943" w:type="dxa"/>
          </w:tcPr>
          <w:p w:rsidR="00B8335D" w:rsidRDefault="00B8335D" w:rsidP="004360DA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3402" w:type="dxa"/>
          </w:tcPr>
          <w:p w:rsidR="00B8335D" w:rsidRDefault="00B8335D" w:rsidP="004360DA">
            <w:pPr>
              <w:tabs>
                <w:tab w:val="left" w:pos="1849"/>
              </w:tabs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CLAUDIO OLIVEIRA</w:t>
            </w:r>
          </w:p>
          <w:p w:rsidR="00B8335D" w:rsidRDefault="00B8335D" w:rsidP="004360DA">
            <w:pPr>
              <w:tabs>
                <w:tab w:val="left" w:pos="1849"/>
              </w:tabs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PR</w:t>
            </w:r>
          </w:p>
        </w:tc>
        <w:tc>
          <w:tcPr>
            <w:tcW w:w="3009" w:type="dxa"/>
          </w:tcPr>
          <w:p w:rsidR="00B8335D" w:rsidRDefault="00B8335D" w:rsidP="004360DA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lang w:eastAsia="en-US"/>
              </w:rPr>
            </w:pPr>
          </w:p>
        </w:tc>
      </w:tr>
    </w:tbl>
    <w:p w:rsidR="00B8335D" w:rsidRDefault="00B8335D" w:rsidP="004360DA">
      <w:pPr>
        <w:spacing w:after="0" w:line="240" w:lineRule="auto"/>
        <w:rPr>
          <w:rFonts w:eastAsia="Times New Roman"/>
          <w:sz w:val="20"/>
          <w:szCs w:val="20"/>
        </w:rPr>
      </w:pPr>
    </w:p>
    <w:sectPr w:rsidR="00B8335D" w:rsidSect="004360DA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7CBC"/>
    <w:rsid w:val="001A275E"/>
    <w:rsid w:val="00271EF7"/>
    <w:rsid w:val="003C77BC"/>
    <w:rsid w:val="004360DA"/>
    <w:rsid w:val="005427AB"/>
    <w:rsid w:val="005A2C3C"/>
    <w:rsid w:val="00894229"/>
    <w:rsid w:val="00AF35C3"/>
    <w:rsid w:val="00B47E4C"/>
    <w:rsid w:val="00B8335D"/>
    <w:rsid w:val="00D07CBC"/>
    <w:rsid w:val="00D7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CB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7CBC"/>
    <w:pPr>
      <w:spacing w:before="100" w:after="100" w:line="240" w:lineRule="auto"/>
    </w:pPr>
    <w:rPr>
      <w:rFonts w:ascii="Arial" w:hAnsi="Arial" w:cs="Arial"/>
      <w:color w:val="663300"/>
    </w:rPr>
  </w:style>
  <w:style w:type="table" w:styleId="Tabelacomgrade">
    <w:name w:val="Table Grid"/>
    <w:basedOn w:val="Tabelanormal"/>
    <w:uiPriority w:val="59"/>
    <w:rsid w:val="00B83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CB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7CBC"/>
    <w:pPr>
      <w:spacing w:before="100" w:after="100" w:line="240" w:lineRule="auto"/>
    </w:pPr>
    <w:rPr>
      <w:rFonts w:ascii="Arial" w:hAnsi="Arial" w:cs="Arial"/>
      <w:color w:val="663300"/>
    </w:rPr>
  </w:style>
  <w:style w:type="table" w:styleId="Tabelacomgrade">
    <w:name w:val="Table Grid"/>
    <w:basedOn w:val="Tabelanormal"/>
    <w:uiPriority w:val="59"/>
    <w:rsid w:val="00B8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1115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13</cp:revision>
  <dcterms:created xsi:type="dcterms:W3CDTF">2015-03-06T12:58:00Z</dcterms:created>
  <dcterms:modified xsi:type="dcterms:W3CDTF">2015-03-06T14:59:00Z</dcterms:modified>
</cp:coreProperties>
</file>