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37479" w:rsidRPr="00637479">
        <w:rPr>
          <w:b/>
          <w:i w:val="0"/>
        </w:rPr>
        <w:t>032/2015.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F3A81">
        <w:rPr>
          <w:bCs/>
          <w:sz w:val="24"/>
          <w:szCs w:val="24"/>
        </w:rPr>
        <w:t xml:space="preserve"> 17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A00B5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37479">
        <w:rPr>
          <w:bCs/>
          <w:sz w:val="24"/>
          <w:szCs w:val="24"/>
        </w:rPr>
        <w:t>PROJETO DE LEI Nº 038</w:t>
      </w:r>
      <w:r w:rsidR="000947C3" w:rsidRPr="00637479">
        <w:rPr>
          <w:bCs/>
          <w:sz w:val="24"/>
          <w:szCs w:val="24"/>
        </w:rPr>
        <w:t>/2015</w:t>
      </w:r>
      <w:r w:rsidR="00D55FE8" w:rsidRPr="00637479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0B54" w:rsidRPr="00A00B54" w:rsidRDefault="007444F4" w:rsidP="00A00B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A00B54" w:rsidRPr="00A00B54">
        <w:rPr>
          <w:sz w:val="24"/>
          <w:szCs w:val="24"/>
        </w:rPr>
        <w:t>Autoriza abertura de Crédito Adicional Suplementar no Orçamento Geral do Município, do Exercício Financeiro de 2015, destinado a Segurança Publica e Fiscalização no Transito e dá outras providências.</w:t>
      </w:r>
    </w:p>
    <w:p w:rsidR="00CD6C6F" w:rsidRPr="00966823" w:rsidRDefault="00CD6C6F" w:rsidP="002F3A81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37479">
        <w:rPr>
          <w:sz w:val="24"/>
          <w:szCs w:val="24"/>
        </w:rPr>
        <w:t>HILTON POLESELLO</w:t>
      </w:r>
      <w:r w:rsidR="00637479" w:rsidRPr="0063747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>Projeto de Lei nº 038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37479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47A05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637479"/>
    <w:rsid w:val="007444F4"/>
    <w:rsid w:val="007F354B"/>
    <w:rsid w:val="0088261D"/>
    <w:rsid w:val="0091388E"/>
    <w:rsid w:val="009D6F4B"/>
    <w:rsid w:val="00A00B54"/>
    <w:rsid w:val="00A13A8D"/>
    <w:rsid w:val="00AA3A08"/>
    <w:rsid w:val="00AE6CD9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2015-04-17T11:42:00Z</dcterms:created>
  <dcterms:modified xsi:type="dcterms:W3CDTF">2015-04-17T13:00:00Z</dcterms:modified>
</cp:coreProperties>
</file>