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5DC" w:rsidRDefault="001715DC" w:rsidP="001715DC">
      <w:pPr>
        <w:pStyle w:val="Recuodecorpodetexto3"/>
        <w:ind w:left="0" w:firstLine="0"/>
        <w:jc w:val="center"/>
        <w:rPr>
          <w:b/>
          <w:bCs w:val="0"/>
          <w:sz w:val="24"/>
        </w:rPr>
      </w:pPr>
      <w:r>
        <w:rPr>
          <w:b/>
          <w:bCs w:val="0"/>
          <w:sz w:val="24"/>
        </w:rPr>
        <w:t>PARECER DA COMISSÃO DE JUSTIÇA E REDAÇÃO</w:t>
      </w:r>
    </w:p>
    <w:p w:rsidR="001715DC" w:rsidRDefault="001715DC" w:rsidP="001715DC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1715DC" w:rsidRDefault="001715DC" w:rsidP="001715DC">
      <w:pPr>
        <w:pStyle w:val="Recuodecorpodetexto3"/>
        <w:ind w:left="0" w:firstLine="0"/>
        <w:jc w:val="center"/>
        <w:rPr>
          <w:b/>
          <w:sz w:val="24"/>
        </w:rPr>
      </w:pPr>
    </w:p>
    <w:p w:rsidR="001715DC" w:rsidRDefault="001715DC" w:rsidP="001715DC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1715DC" w:rsidRDefault="001715DC" w:rsidP="001715DC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1715DC" w:rsidRDefault="001715DC" w:rsidP="001715DC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6D3284" w:rsidRPr="006D3284">
        <w:rPr>
          <w:b/>
          <w:i w:val="0"/>
        </w:rPr>
        <w:t>061/2015.</w:t>
      </w:r>
    </w:p>
    <w:p w:rsidR="001715DC" w:rsidRDefault="001715DC" w:rsidP="001715DC">
      <w:pPr>
        <w:rPr>
          <w:sz w:val="24"/>
          <w:szCs w:val="24"/>
        </w:rPr>
      </w:pPr>
    </w:p>
    <w:p w:rsidR="001715DC" w:rsidRDefault="001715DC" w:rsidP="001715DC">
      <w:pPr>
        <w:rPr>
          <w:sz w:val="24"/>
          <w:szCs w:val="24"/>
        </w:rPr>
      </w:pPr>
    </w:p>
    <w:p w:rsidR="001715DC" w:rsidRDefault="001715DC" w:rsidP="001715DC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27/04/2015.</w:t>
      </w:r>
    </w:p>
    <w:p w:rsidR="001715DC" w:rsidRDefault="001715DC" w:rsidP="001715DC">
      <w:pPr>
        <w:jc w:val="both"/>
        <w:rPr>
          <w:sz w:val="24"/>
          <w:szCs w:val="24"/>
        </w:rPr>
      </w:pPr>
    </w:p>
    <w:p w:rsidR="001715DC" w:rsidRDefault="001715DC" w:rsidP="001715DC">
      <w:pPr>
        <w:jc w:val="both"/>
        <w:rPr>
          <w:sz w:val="24"/>
          <w:szCs w:val="24"/>
        </w:rPr>
      </w:pPr>
    </w:p>
    <w:p w:rsidR="001715DC" w:rsidRDefault="001715DC" w:rsidP="001715DC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 w:rsidRPr="006D3284">
        <w:rPr>
          <w:bCs/>
          <w:sz w:val="24"/>
          <w:szCs w:val="24"/>
        </w:rPr>
        <w:t>PROJETO DE LEI Nº 043/2015.</w:t>
      </w:r>
    </w:p>
    <w:p w:rsidR="001715DC" w:rsidRDefault="001715DC" w:rsidP="001715DC">
      <w:pPr>
        <w:jc w:val="both"/>
        <w:rPr>
          <w:sz w:val="24"/>
          <w:szCs w:val="24"/>
        </w:rPr>
      </w:pPr>
    </w:p>
    <w:p w:rsidR="001715DC" w:rsidRDefault="001715DC" w:rsidP="001715DC">
      <w:pPr>
        <w:jc w:val="both"/>
        <w:rPr>
          <w:sz w:val="24"/>
          <w:szCs w:val="24"/>
        </w:rPr>
      </w:pPr>
    </w:p>
    <w:p w:rsidR="001715DC" w:rsidRDefault="001715DC" w:rsidP="001715DC">
      <w:pPr>
        <w:jc w:val="both"/>
        <w:rPr>
          <w:color w:val="000000"/>
          <w:sz w:val="24"/>
          <w:szCs w:val="24"/>
          <w:shd w:val="clear" w:color="auto" w:fill="F3F3F3"/>
        </w:rPr>
      </w:pPr>
      <w:r>
        <w:rPr>
          <w:b/>
          <w:sz w:val="24"/>
          <w:szCs w:val="24"/>
        </w:rPr>
        <w:t xml:space="preserve">EMENTA: </w:t>
      </w:r>
      <w:r w:rsidRPr="002521E6">
        <w:rPr>
          <w:bCs/>
          <w:sz w:val="24"/>
          <w:szCs w:val="24"/>
        </w:rPr>
        <w:t>Autoriza o Poder Executivo Municipal a conceder reposição e aumento salarial aos Servidores Públicos Municipais Ativos, Inativos e Pensionistas, e dá outras providências.</w:t>
      </w:r>
    </w:p>
    <w:p w:rsidR="001715DC" w:rsidRDefault="001715DC" w:rsidP="001715DC">
      <w:pPr>
        <w:jc w:val="both"/>
        <w:rPr>
          <w:color w:val="000000"/>
          <w:sz w:val="24"/>
          <w:szCs w:val="24"/>
          <w:shd w:val="clear" w:color="auto" w:fill="F3F3F3"/>
        </w:rPr>
      </w:pPr>
    </w:p>
    <w:p w:rsidR="001715DC" w:rsidRPr="008D47BF" w:rsidRDefault="001715DC" w:rsidP="001715DC">
      <w:pPr>
        <w:jc w:val="both"/>
        <w:rPr>
          <w:rFonts w:eastAsia="Arial Unicode MS"/>
          <w:bCs/>
          <w:sz w:val="24"/>
          <w:szCs w:val="24"/>
        </w:rPr>
      </w:pPr>
    </w:p>
    <w:p w:rsidR="001715DC" w:rsidRDefault="001715DC" w:rsidP="001715DC">
      <w:pPr>
        <w:pStyle w:val="Recuodecorpodetexto2"/>
        <w:ind w:left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 w:rsidRPr="006D3284">
        <w:rPr>
          <w:sz w:val="24"/>
          <w:szCs w:val="24"/>
        </w:rPr>
        <w:t>VERGILIO DALSÓQUIO</w:t>
      </w:r>
      <w:r w:rsidR="006D3284" w:rsidRPr="006D3284">
        <w:rPr>
          <w:sz w:val="24"/>
          <w:szCs w:val="24"/>
        </w:rPr>
        <w:t>.</w:t>
      </w:r>
    </w:p>
    <w:p w:rsidR="001715DC" w:rsidRDefault="001715DC" w:rsidP="001715DC">
      <w:pPr>
        <w:pStyle w:val="Recuodecorpodetexto2"/>
        <w:ind w:left="0"/>
        <w:rPr>
          <w:sz w:val="24"/>
          <w:szCs w:val="24"/>
        </w:rPr>
      </w:pPr>
    </w:p>
    <w:p w:rsidR="001715DC" w:rsidRDefault="001715DC" w:rsidP="001715DC">
      <w:pPr>
        <w:pStyle w:val="Recuodecorpodetexto2"/>
        <w:ind w:left="0"/>
        <w:rPr>
          <w:b/>
          <w:sz w:val="24"/>
          <w:szCs w:val="24"/>
        </w:rPr>
      </w:pPr>
    </w:p>
    <w:p w:rsidR="001715DC" w:rsidRDefault="001715DC" w:rsidP="001715DC">
      <w:pPr>
        <w:jc w:val="both"/>
        <w:rPr>
          <w:sz w:val="23"/>
          <w:szCs w:val="23"/>
        </w:rPr>
      </w:pPr>
      <w:r>
        <w:rPr>
          <w:b/>
          <w:bCs/>
          <w:sz w:val="24"/>
          <w:szCs w:val="24"/>
        </w:rPr>
        <w:t>RELATÓRIO: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Reuniram-se os membros da Comissão de Justiça e Redação, para exarar parecer com relação ao </w:t>
      </w:r>
      <w:r>
        <w:rPr>
          <w:bCs/>
          <w:sz w:val="24"/>
          <w:szCs w:val="24"/>
        </w:rPr>
        <w:t>Projeto de Lei nº 043/2015</w:t>
      </w:r>
      <w:r>
        <w:rPr>
          <w:sz w:val="24"/>
          <w:szCs w:val="24"/>
        </w:rPr>
        <w:t>, cuja Ementa</w:t>
      </w:r>
      <w:r>
        <w:rPr>
          <w:bCs/>
          <w:sz w:val="24"/>
          <w:szCs w:val="24"/>
        </w:rPr>
        <w:t xml:space="preserve">: </w:t>
      </w:r>
      <w:r w:rsidRPr="001715DC">
        <w:rPr>
          <w:b/>
          <w:bCs/>
          <w:sz w:val="24"/>
          <w:szCs w:val="24"/>
        </w:rPr>
        <w:t>Autoriza o Poder Executivo Municipal a conceder reposição e aumento salarial aos Servidores Públicos Municipais Ativos, Inativos e Pensionistas, e dá outras providências.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eastAsia="Arial Unicode MS"/>
          <w:bCs/>
          <w:sz w:val="24"/>
          <w:szCs w:val="24"/>
        </w:rPr>
        <w:t>Após análise do Projeto de Lei em questão</w:t>
      </w:r>
      <w:r>
        <w:rPr>
          <w:rFonts w:eastAsia="Arial Unicode MS"/>
          <w:b/>
          <w:bCs/>
          <w:sz w:val="24"/>
          <w:szCs w:val="24"/>
        </w:rPr>
        <w:t xml:space="preserve">, </w:t>
      </w:r>
      <w:r>
        <w:rPr>
          <w:rFonts w:eastAsia="Arial Unicode MS"/>
          <w:bCs/>
          <w:sz w:val="24"/>
          <w:szCs w:val="24"/>
        </w:rPr>
        <w:t>verificamos que o mesmo atende os requisitos de Constitucionalidade, Legalidade, Regimentalidade e Mérito, desta forma</w:t>
      </w:r>
      <w:r>
        <w:rPr>
          <w:rFonts w:eastAsia="Arial Unicode MS"/>
          <w:b/>
          <w:bCs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>este relator é f</w:t>
      </w:r>
      <w:r>
        <w:rPr>
          <w:bCs/>
          <w:sz w:val="24"/>
          <w:szCs w:val="24"/>
        </w:rPr>
        <w:t>avorável a sua tramitação em Plenário. Acompanha o voto o Pre</w:t>
      </w:r>
      <w:r>
        <w:rPr>
          <w:sz w:val="24"/>
          <w:szCs w:val="24"/>
        </w:rPr>
        <w:t>sidente, vereador Bruno Stellato e o Membro, vereador Marlon Zanella.</w:t>
      </w:r>
    </w:p>
    <w:p w:rsidR="001715DC" w:rsidRDefault="001715DC" w:rsidP="001715DC">
      <w:pPr>
        <w:jc w:val="both"/>
        <w:rPr>
          <w:bCs/>
          <w:sz w:val="24"/>
          <w:szCs w:val="24"/>
          <w:u w:val="single"/>
        </w:rPr>
      </w:pPr>
    </w:p>
    <w:p w:rsidR="001715DC" w:rsidRDefault="001715DC" w:rsidP="001715DC">
      <w:pPr>
        <w:jc w:val="both"/>
        <w:rPr>
          <w:bCs/>
          <w:sz w:val="24"/>
          <w:szCs w:val="24"/>
          <w:u w:val="single"/>
        </w:rPr>
      </w:pPr>
    </w:p>
    <w:p w:rsidR="001715DC" w:rsidRDefault="001715DC" w:rsidP="001715DC">
      <w:pPr>
        <w:jc w:val="both"/>
        <w:rPr>
          <w:bCs/>
          <w:sz w:val="24"/>
          <w:szCs w:val="24"/>
          <w:u w:val="single"/>
        </w:rPr>
      </w:pPr>
    </w:p>
    <w:p w:rsidR="001715DC" w:rsidRDefault="001715DC" w:rsidP="001715DC">
      <w:pPr>
        <w:jc w:val="both"/>
        <w:rPr>
          <w:bCs/>
          <w:sz w:val="24"/>
          <w:szCs w:val="24"/>
          <w:u w:val="single"/>
        </w:rPr>
      </w:pPr>
    </w:p>
    <w:p w:rsidR="001715DC" w:rsidRDefault="001715DC" w:rsidP="001715DC">
      <w:pPr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Ind w:w="-2195" w:type="dxa"/>
        <w:tblCellMar>
          <w:left w:w="70" w:type="dxa"/>
          <w:right w:w="70" w:type="dxa"/>
        </w:tblCellMar>
        <w:tblLook w:val="04A0"/>
      </w:tblPr>
      <w:tblGrid>
        <w:gridCol w:w="2828"/>
        <w:gridCol w:w="3273"/>
        <w:gridCol w:w="3264"/>
      </w:tblGrid>
      <w:tr w:rsidR="001715DC" w:rsidTr="00C73943">
        <w:trPr>
          <w:jc w:val="center"/>
        </w:trPr>
        <w:tc>
          <w:tcPr>
            <w:tcW w:w="2828" w:type="dxa"/>
            <w:hideMark/>
          </w:tcPr>
          <w:p w:rsidR="001715DC" w:rsidRDefault="001715DC" w:rsidP="00C73943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BRUNO STELLATO</w:t>
            </w:r>
          </w:p>
          <w:p w:rsidR="001715DC" w:rsidRDefault="001715DC" w:rsidP="00C73943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273" w:type="dxa"/>
            <w:hideMark/>
          </w:tcPr>
          <w:p w:rsidR="001715DC" w:rsidRDefault="001715DC" w:rsidP="00C73943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VERGILIO DALSÓQUIO</w:t>
            </w:r>
          </w:p>
          <w:p w:rsidR="001715DC" w:rsidRDefault="001715DC" w:rsidP="00C73943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Relator</w:t>
            </w:r>
          </w:p>
        </w:tc>
        <w:tc>
          <w:tcPr>
            <w:tcW w:w="3264" w:type="dxa"/>
            <w:hideMark/>
          </w:tcPr>
          <w:p w:rsidR="001715DC" w:rsidRDefault="001715DC" w:rsidP="00C73943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MARLON ZANELLA</w:t>
            </w:r>
          </w:p>
          <w:p w:rsidR="001715DC" w:rsidRDefault="001715DC" w:rsidP="00C73943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Membro</w:t>
            </w:r>
          </w:p>
        </w:tc>
      </w:tr>
    </w:tbl>
    <w:p w:rsidR="001715DC" w:rsidRDefault="001715DC" w:rsidP="006D3284"/>
    <w:sectPr w:rsidR="001715DC" w:rsidSect="001715DC">
      <w:pgSz w:w="11906" w:h="16838"/>
      <w:pgMar w:top="2694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715DC"/>
    <w:rsid w:val="001715DC"/>
    <w:rsid w:val="00247B4A"/>
    <w:rsid w:val="00431A16"/>
    <w:rsid w:val="006D3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5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1715DC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1715DC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1715DC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1715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1715DC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1715D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1715DC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1715DC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884</Characters>
  <Application>Microsoft Office Word</Application>
  <DocSecurity>0</DocSecurity>
  <Lines>7</Lines>
  <Paragraphs>2</Paragraphs>
  <ScaleCrop>false</ScaleCrop>
  <Company>***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vergilio</dc:creator>
  <cp:keywords/>
  <dc:description/>
  <cp:lastModifiedBy>Minéia Gund</cp:lastModifiedBy>
  <cp:revision>2</cp:revision>
  <dcterms:created xsi:type="dcterms:W3CDTF">2015-04-27T15:29:00Z</dcterms:created>
  <dcterms:modified xsi:type="dcterms:W3CDTF">2015-04-27T18:40:00Z</dcterms:modified>
</cp:coreProperties>
</file>