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9E5" w:rsidRDefault="00A759E5" w:rsidP="00DD5774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A759E5" w:rsidRDefault="00A759E5" w:rsidP="00DD5774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5B6890" w:rsidRDefault="00DD5774" w:rsidP="0070709B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OFÍCIO N. </w:t>
      </w:r>
      <w:r w:rsidR="003C049E">
        <w:rPr>
          <w:rFonts w:ascii="Bookman Old Style" w:hAnsi="Bookman Old Style"/>
          <w:b/>
          <w:sz w:val="24"/>
          <w:szCs w:val="24"/>
        </w:rPr>
        <w:t>310</w:t>
      </w:r>
      <w:r>
        <w:rPr>
          <w:rFonts w:ascii="Bookman Old Style" w:hAnsi="Bookman Old Style"/>
          <w:b/>
          <w:sz w:val="24"/>
          <w:szCs w:val="24"/>
        </w:rPr>
        <w:t>/2015 – SEC/GP</w:t>
      </w:r>
    </w:p>
    <w:p w:rsidR="0070709B" w:rsidRPr="0070709B" w:rsidRDefault="0070709B" w:rsidP="0070709B">
      <w:pPr>
        <w:jc w:val="center"/>
        <w:rPr>
          <w:rFonts w:ascii="Bookman Old Style" w:hAnsi="Bookman Old Style"/>
          <w:b/>
          <w:sz w:val="56"/>
          <w:szCs w:val="56"/>
        </w:rPr>
      </w:pPr>
      <w:r>
        <w:rPr>
          <w:rFonts w:ascii="Bookman Old Style" w:hAnsi="Bookman Old Style"/>
          <w:b/>
          <w:sz w:val="56"/>
          <w:szCs w:val="56"/>
        </w:rPr>
        <w:t xml:space="preserve">            </w:t>
      </w:r>
      <w:r w:rsidRPr="0070709B">
        <w:rPr>
          <w:rFonts w:ascii="Bookman Old Style" w:hAnsi="Bookman Old Style"/>
          <w:b/>
          <w:sz w:val="56"/>
          <w:szCs w:val="56"/>
        </w:rPr>
        <w:t>COPIA</w:t>
      </w:r>
    </w:p>
    <w:p w:rsidR="00A63E74" w:rsidRDefault="00A63E74" w:rsidP="00DD5774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DD5774" w:rsidRDefault="00DD5774" w:rsidP="00DD5774">
      <w:pPr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Sorriso – MT, 06 de maio de 2015.</w:t>
      </w:r>
    </w:p>
    <w:p w:rsidR="00DD5774" w:rsidRDefault="00DD5774" w:rsidP="0070709B">
      <w:pPr>
        <w:jc w:val="center"/>
        <w:rPr>
          <w:rFonts w:ascii="Bookman Old Style" w:hAnsi="Bookman Old Style"/>
          <w:sz w:val="24"/>
          <w:szCs w:val="24"/>
        </w:rPr>
      </w:pPr>
    </w:p>
    <w:p w:rsidR="00A63E74" w:rsidRDefault="00A63E74" w:rsidP="00DD5774">
      <w:pPr>
        <w:jc w:val="right"/>
        <w:rPr>
          <w:rFonts w:ascii="Bookman Old Style" w:hAnsi="Bookman Old Style"/>
          <w:sz w:val="24"/>
          <w:szCs w:val="24"/>
        </w:rPr>
      </w:pPr>
    </w:p>
    <w:p w:rsidR="00DD5774" w:rsidRDefault="00DD5774" w:rsidP="00DD5774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Excelentíssimo Doutor Promotor</w:t>
      </w:r>
    </w:p>
    <w:p w:rsidR="00A63E74" w:rsidRDefault="00A63E74" w:rsidP="00DD5774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DD5774" w:rsidRDefault="00DD5774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par de cumprimenta-lo, por meio do presente, </w:t>
      </w:r>
      <w:proofErr w:type="gramStart"/>
      <w:r>
        <w:rPr>
          <w:rFonts w:ascii="Bookman Old Style" w:hAnsi="Bookman Old Style"/>
          <w:sz w:val="24"/>
          <w:szCs w:val="24"/>
        </w:rPr>
        <w:t>vimos,</w:t>
      </w:r>
      <w:proofErr w:type="gramEnd"/>
      <w:r>
        <w:rPr>
          <w:rFonts w:ascii="Bookman Old Style" w:hAnsi="Bookman Old Style"/>
          <w:sz w:val="24"/>
          <w:szCs w:val="24"/>
        </w:rPr>
        <w:t xml:space="preserve"> em atenção à requisição contida no </w:t>
      </w:r>
      <w:r w:rsidRPr="002C7C09">
        <w:rPr>
          <w:rFonts w:ascii="Bookman Old Style" w:hAnsi="Bookman Old Style"/>
          <w:b/>
          <w:sz w:val="24"/>
          <w:szCs w:val="24"/>
        </w:rPr>
        <w:t>Ofício n. 268/2015 – 1</w:t>
      </w:r>
      <w:r w:rsidRPr="002C7C09">
        <w:rPr>
          <w:rFonts w:ascii="Bookman Old Style" w:hAnsi="Bookman Old Style"/>
          <w:b/>
          <w:sz w:val="24"/>
          <w:szCs w:val="24"/>
          <w:highlight w:val="yellow"/>
        </w:rPr>
        <w:t>x</w:t>
      </w:r>
      <w:r w:rsidRPr="002C7C09">
        <w:rPr>
          <w:rFonts w:ascii="Bookman Old Style" w:hAnsi="Bookman Old Style"/>
          <w:b/>
          <w:sz w:val="24"/>
          <w:szCs w:val="24"/>
        </w:rPr>
        <w:t xml:space="preserve"> PJCS/MPE/MT, SIMP n. </w:t>
      </w:r>
      <w:r w:rsidR="002C7C09" w:rsidRPr="002C7C09">
        <w:rPr>
          <w:rFonts w:ascii="Bookman Old Style" w:hAnsi="Bookman Old Style"/>
          <w:b/>
          <w:sz w:val="24"/>
          <w:szCs w:val="24"/>
        </w:rPr>
        <w:t>001533-025/2015, IC n. 25/2015</w:t>
      </w:r>
      <w:r w:rsidR="002C7C09">
        <w:rPr>
          <w:rFonts w:ascii="Bookman Old Style" w:hAnsi="Bookman Old Style"/>
          <w:sz w:val="24"/>
          <w:szCs w:val="24"/>
        </w:rPr>
        <w:t xml:space="preserve">, complementar as informações já apresentadas em 27/04/2015, com o protocolo, junta a esta Promotoria de Justiça, do </w:t>
      </w:r>
      <w:r w:rsidR="002C7C09" w:rsidRPr="002C7C09">
        <w:rPr>
          <w:rFonts w:ascii="Bookman Old Style" w:hAnsi="Bookman Old Style"/>
          <w:b/>
          <w:sz w:val="24"/>
          <w:szCs w:val="24"/>
        </w:rPr>
        <w:t>Ofício n. 281/2015 – SEC/GP</w:t>
      </w:r>
      <w:r w:rsidR="002C7C09">
        <w:rPr>
          <w:rFonts w:ascii="Bookman Old Style" w:hAnsi="Bookman Old Style"/>
          <w:sz w:val="24"/>
          <w:szCs w:val="24"/>
        </w:rPr>
        <w:t>, desta Presidência, conforme cópia em anexo (</w:t>
      </w:r>
      <w:r w:rsidR="002C7C09" w:rsidRPr="00ED698D">
        <w:rPr>
          <w:rFonts w:ascii="Bookman Old Style" w:hAnsi="Bookman Old Style"/>
          <w:b/>
          <w:sz w:val="24"/>
          <w:szCs w:val="24"/>
          <w:u w:val="single"/>
        </w:rPr>
        <w:t>Doc. 01</w:t>
      </w:r>
      <w:r w:rsidR="002C7C09">
        <w:rPr>
          <w:rFonts w:ascii="Bookman Old Style" w:hAnsi="Bookman Old Style"/>
          <w:sz w:val="24"/>
          <w:szCs w:val="24"/>
        </w:rPr>
        <w:t>).</w:t>
      </w:r>
    </w:p>
    <w:p w:rsidR="00ED698D" w:rsidRDefault="00ED698D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 início, Excelência, cumpre informar que a Gestão do Poder Legislativo Municipal de Sorriso é exercida pelo período de 02 (dois) anos, esclarecendo que a atual Gestão foi eleita para o biênio 2015/2016, e que, muito embora estejamos no exercício da função há, aproximadamente, 04 (quatro) meses, estamos dispensando todos os esforços no sentido de que a sociedade </w:t>
      </w:r>
      <w:proofErr w:type="spellStart"/>
      <w:r>
        <w:rPr>
          <w:rFonts w:ascii="Bookman Old Style" w:hAnsi="Bookman Old Style"/>
          <w:sz w:val="24"/>
          <w:szCs w:val="24"/>
        </w:rPr>
        <w:t>Sorrisensse</w:t>
      </w:r>
      <w:proofErr w:type="spellEnd"/>
      <w:r>
        <w:rPr>
          <w:rFonts w:ascii="Bookman Old Style" w:hAnsi="Bookman Old Style"/>
          <w:sz w:val="24"/>
          <w:szCs w:val="24"/>
        </w:rPr>
        <w:t xml:space="preserve"> tenha acesso aos serviços públicos com a melhor qualidade e agilidade possível.</w:t>
      </w:r>
    </w:p>
    <w:p w:rsidR="002C7C09" w:rsidRDefault="002C7C09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Repisa-se que houve requisição de informações junto a Ouvidoria desta Casa de Leis, a fim </w:t>
      </w:r>
      <w:r w:rsidR="00ED698D">
        <w:rPr>
          <w:rFonts w:ascii="Bookman Old Style" w:hAnsi="Bookman Old Style"/>
          <w:sz w:val="24"/>
          <w:szCs w:val="24"/>
        </w:rPr>
        <w:t xml:space="preserve">de que fosse verificado </w:t>
      </w:r>
      <w:r>
        <w:rPr>
          <w:rFonts w:ascii="Bookman Old Style" w:hAnsi="Bookman Old Style"/>
          <w:sz w:val="24"/>
          <w:szCs w:val="24"/>
        </w:rPr>
        <w:t>se houve alguma reclamação ou denúncia re</w:t>
      </w:r>
      <w:r w:rsidR="00ED698D">
        <w:rPr>
          <w:rFonts w:ascii="Bookman Old Style" w:hAnsi="Bookman Old Style"/>
          <w:sz w:val="24"/>
          <w:szCs w:val="24"/>
        </w:rPr>
        <w:t xml:space="preserve">gistrada durante o corrente ano, concernente a eventual dificuldade no acesso </w:t>
      </w:r>
      <w:proofErr w:type="gramStart"/>
      <w:r w:rsidR="00ED698D">
        <w:rPr>
          <w:rFonts w:ascii="Bookman Old Style" w:hAnsi="Bookman Old Style"/>
          <w:sz w:val="24"/>
          <w:szCs w:val="24"/>
        </w:rPr>
        <w:t>à</w:t>
      </w:r>
      <w:proofErr w:type="gramEnd"/>
      <w:r w:rsidR="00ED698D">
        <w:rPr>
          <w:rFonts w:ascii="Bookman Old Style" w:hAnsi="Bookman Old Style"/>
          <w:sz w:val="24"/>
          <w:szCs w:val="24"/>
        </w:rPr>
        <w:t xml:space="preserve"> informações por meio do Portal Transparência, sendo que a resposta foi negativa, conforme cópia em anexo (</w:t>
      </w:r>
      <w:r w:rsidR="00ED698D" w:rsidRPr="00ED698D">
        <w:rPr>
          <w:rFonts w:ascii="Bookman Old Style" w:hAnsi="Bookman Old Style"/>
          <w:b/>
          <w:sz w:val="24"/>
          <w:szCs w:val="24"/>
          <w:u w:val="single"/>
        </w:rPr>
        <w:t>Doc. 02</w:t>
      </w:r>
      <w:r w:rsidR="00ED698D">
        <w:rPr>
          <w:rFonts w:ascii="Bookman Old Style" w:hAnsi="Bookman Old Style"/>
          <w:sz w:val="24"/>
          <w:szCs w:val="24"/>
        </w:rPr>
        <w:t>).</w:t>
      </w:r>
    </w:p>
    <w:p w:rsidR="00CA1CB6" w:rsidRDefault="00CA1CB6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Reitera-se que as informações do Poder Legislativo do Município de Sorriso, assim como as de todos os demais Poderes em todas as esferas, são </w:t>
      </w:r>
      <w:r>
        <w:rPr>
          <w:rFonts w:ascii="Bookman Old Style" w:hAnsi="Bookman Old Style"/>
          <w:sz w:val="24"/>
          <w:szCs w:val="24"/>
        </w:rPr>
        <w:lastRenderedPageBreak/>
        <w:t>processadas e armazenadas com a utilização de programas específicos de gestão pública (SOFTWARE).</w:t>
      </w:r>
    </w:p>
    <w:p w:rsidR="00CA1CB6" w:rsidRDefault="00CA1CB6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 Câmara Municipal de Sorriso, os SOFTWARES são disponibilizados, desde o ano de 2012, pela empresa ÁGILI SOFTWARES PARA ÁREA PÚBLICA LTDA., conforme cópia do contrato e aditivos em anexo (</w:t>
      </w:r>
      <w:r w:rsidRPr="00CA1CB6">
        <w:rPr>
          <w:rFonts w:ascii="Bookman Old Style" w:hAnsi="Bookman Old Style"/>
          <w:b/>
          <w:sz w:val="24"/>
          <w:szCs w:val="24"/>
          <w:u w:val="single"/>
        </w:rPr>
        <w:t>Doc. 03</w:t>
      </w:r>
      <w:r>
        <w:rPr>
          <w:rFonts w:ascii="Bookman Old Style" w:hAnsi="Bookman Old Style"/>
          <w:sz w:val="24"/>
          <w:szCs w:val="24"/>
        </w:rPr>
        <w:t>).</w:t>
      </w:r>
    </w:p>
    <w:p w:rsidR="009D6F21" w:rsidRDefault="009D6F21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 mesmo contrato, citado no parágrafo anterior, contempla o serviço denominado PORTAL TRANSPARÊNCIA, que se trata de um SOFTWARE que importa todas as informações processadas e armazenadas pelos demais SOFTWARES e as disponibiliza no Portal Transparência, junto ao site da Câmara Municipal de Sorriso.</w:t>
      </w:r>
    </w:p>
    <w:p w:rsidR="00E42471" w:rsidRDefault="00E42471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Devidamente notificada</w:t>
      </w:r>
      <w:r w:rsidR="00FE1A59">
        <w:rPr>
          <w:rFonts w:ascii="Bookman Old Style" w:hAnsi="Bookman Old Style"/>
          <w:sz w:val="24"/>
          <w:szCs w:val="24"/>
        </w:rPr>
        <w:t xml:space="preserve"> (</w:t>
      </w:r>
      <w:r w:rsidR="00FE1A59" w:rsidRPr="00FE1A59">
        <w:rPr>
          <w:rFonts w:ascii="Bookman Old Style" w:hAnsi="Bookman Old Style"/>
          <w:b/>
          <w:sz w:val="24"/>
          <w:szCs w:val="24"/>
          <w:u w:val="single"/>
        </w:rPr>
        <w:t>Doc. 04</w:t>
      </w:r>
      <w:r w:rsidR="00FE1A59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>, a empresa contratada apresentou sua manifestação</w:t>
      </w:r>
      <w:r w:rsidR="00FE1A59">
        <w:rPr>
          <w:rFonts w:ascii="Bookman Old Style" w:hAnsi="Bookman Old Style"/>
          <w:sz w:val="24"/>
          <w:szCs w:val="24"/>
        </w:rPr>
        <w:t xml:space="preserve"> (</w:t>
      </w:r>
      <w:r w:rsidR="00FE1A59" w:rsidRPr="00FE1A59">
        <w:rPr>
          <w:rFonts w:ascii="Bookman Old Style" w:hAnsi="Bookman Old Style"/>
          <w:b/>
          <w:sz w:val="24"/>
          <w:szCs w:val="24"/>
          <w:u w:val="single"/>
        </w:rPr>
        <w:t>Doc. 05</w:t>
      </w:r>
      <w:r w:rsidR="00FE1A59">
        <w:rPr>
          <w:rFonts w:ascii="Bookman Old Style" w:hAnsi="Bookman Old Style"/>
          <w:sz w:val="24"/>
          <w:szCs w:val="24"/>
        </w:rPr>
        <w:t>),</w:t>
      </w:r>
      <w:r>
        <w:rPr>
          <w:rFonts w:ascii="Bookman Old Style" w:hAnsi="Bookman Old Style"/>
          <w:sz w:val="24"/>
          <w:szCs w:val="24"/>
        </w:rPr>
        <w:t xml:space="preserve"> onde, num primeiro momento, defende que a representação interna do Tribunal de Contas do Estado de Mato Grosso estaria afirmando que seria o site da Câmara Municipal de Sorriso que estaria em desacordo com a legislação atinente ao acessa </w:t>
      </w:r>
      <w:proofErr w:type="gramStart"/>
      <w:r>
        <w:rPr>
          <w:rFonts w:ascii="Bookman Old Style" w:hAnsi="Bookman Old Style"/>
          <w:sz w:val="24"/>
          <w:szCs w:val="24"/>
        </w:rPr>
        <w:t>à</w:t>
      </w:r>
      <w:proofErr w:type="gramEnd"/>
      <w:r>
        <w:rPr>
          <w:rFonts w:ascii="Bookman Old Style" w:hAnsi="Bookman Old Style"/>
          <w:sz w:val="24"/>
          <w:szCs w:val="24"/>
        </w:rPr>
        <w:t xml:space="preserve"> informação, no entanto, não é difícil concluir que não era o site que estava com limitações, mesmo porque o site foi acessado para que a equipe pudesse verificar o ícone “Portal Transparência”.</w:t>
      </w:r>
    </w:p>
    <w:p w:rsidR="00E42471" w:rsidRDefault="00E42471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Inobstante as primeiras alegações da empresa sejam infundadas, adiante em sua manifestação, a mesma assim esclarece:</w:t>
      </w:r>
    </w:p>
    <w:p w:rsidR="009D6F21" w:rsidRPr="00FE1A59" w:rsidRDefault="00E42471" w:rsidP="00FE1A59">
      <w:pPr>
        <w:ind w:left="2268"/>
        <w:jc w:val="both"/>
        <w:rPr>
          <w:rFonts w:ascii="Bookman Old Style" w:hAnsi="Bookman Old Style"/>
          <w:sz w:val="20"/>
          <w:szCs w:val="20"/>
        </w:rPr>
      </w:pPr>
      <w:r w:rsidRPr="00FE1A59">
        <w:rPr>
          <w:rFonts w:ascii="Bookman Old Style" w:hAnsi="Bookman Old Style"/>
          <w:sz w:val="20"/>
          <w:szCs w:val="20"/>
        </w:rPr>
        <w:t xml:space="preserve">“Entretanto, durante o período em questão, </w:t>
      </w:r>
      <w:proofErr w:type="gramStart"/>
      <w:r w:rsidRPr="00FE1A59">
        <w:rPr>
          <w:rFonts w:ascii="Bookman Old Style" w:hAnsi="Bookman Old Style"/>
          <w:sz w:val="20"/>
          <w:szCs w:val="20"/>
        </w:rPr>
        <w:t>houveram</w:t>
      </w:r>
      <w:proofErr w:type="gramEnd"/>
      <w:r w:rsidRPr="00FE1A59">
        <w:rPr>
          <w:rFonts w:ascii="Bookman Old Style" w:hAnsi="Bookman Old Style"/>
          <w:sz w:val="20"/>
          <w:szCs w:val="20"/>
        </w:rPr>
        <w:t xml:space="preserve"> atualizações nos sistemas administrativos da entidade que causaram queda de conexão por parte do portal da transparência. Esse </w:t>
      </w:r>
      <w:r w:rsidR="00FE1A59" w:rsidRPr="00FE1A59">
        <w:rPr>
          <w:rFonts w:ascii="Bookman Old Style" w:hAnsi="Bookman Old Style"/>
          <w:sz w:val="20"/>
          <w:szCs w:val="20"/>
        </w:rPr>
        <w:t xml:space="preserve">problema não foi visível a todos, sendo que assim que a Câmara teve conhecimento entrou em contato com a equipe técnica da </w:t>
      </w:r>
      <w:proofErr w:type="spellStart"/>
      <w:r w:rsidR="00FE1A59" w:rsidRPr="00FE1A59">
        <w:rPr>
          <w:rFonts w:ascii="Bookman Old Style" w:hAnsi="Bookman Old Style"/>
          <w:sz w:val="20"/>
          <w:szCs w:val="20"/>
        </w:rPr>
        <w:t>Ágili</w:t>
      </w:r>
      <w:proofErr w:type="spellEnd"/>
      <w:r w:rsidR="00FE1A59" w:rsidRPr="00FE1A59">
        <w:rPr>
          <w:rFonts w:ascii="Bookman Old Style" w:hAnsi="Bookman Old Style"/>
          <w:sz w:val="20"/>
          <w:szCs w:val="20"/>
        </w:rPr>
        <w:t>, e esta regularizou os acessos ao Portal da Transparência.”</w:t>
      </w:r>
      <w:r w:rsidR="009D6F21" w:rsidRPr="00FE1A59">
        <w:rPr>
          <w:rFonts w:ascii="Bookman Old Style" w:hAnsi="Bookman Old Style"/>
          <w:sz w:val="20"/>
          <w:szCs w:val="20"/>
        </w:rPr>
        <w:t xml:space="preserve"> </w:t>
      </w:r>
    </w:p>
    <w:p w:rsidR="00CA1CB6" w:rsidRDefault="00CA1CB6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FE1A59">
        <w:rPr>
          <w:rFonts w:ascii="Bookman Old Style" w:hAnsi="Bookman Old Style"/>
          <w:sz w:val="24"/>
          <w:szCs w:val="24"/>
        </w:rPr>
        <w:t xml:space="preserve">Cabe destacar que a deficiência, mencionada na citação </w:t>
      </w:r>
      <w:proofErr w:type="gramStart"/>
      <w:r w:rsidR="00FE1A59">
        <w:rPr>
          <w:rFonts w:ascii="Bookman Old Style" w:hAnsi="Bookman Old Style"/>
          <w:sz w:val="24"/>
          <w:szCs w:val="24"/>
        </w:rPr>
        <w:t>colacionada</w:t>
      </w:r>
      <w:proofErr w:type="gramEnd"/>
      <w:r w:rsidR="00FE1A59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FE1A59">
        <w:rPr>
          <w:rFonts w:ascii="Bookman Old Style" w:hAnsi="Bookman Old Style"/>
          <w:sz w:val="24"/>
          <w:szCs w:val="24"/>
        </w:rPr>
        <w:t>acima</w:t>
      </w:r>
      <w:proofErr w:type="gramEnd"/>
      <w:r w:rsidR="00FE1A59">
        <w:rPr>
          <w:rFonts w:ascii="Bookman Old Style" w:hAnsi="Bookman Old Style"/>
          <w:sz w:val="24"/>
          <w:szCs w:val="24"/>
        </w:rPr>
        <w:t>, foi identificada pelo Controle Interno da Câmara Municipal de Sorriso, o qual procedeu em oficiar o servidor responsável para fiscalização da execução dos contratos, a fim de que o mesmo solicitasse providências junto à empresa contratada, conforme cópia do ofício em anexo (</w:t>
      </w:r>
      <w:r w:rsidR="00FE1A59" w:rsidRPr="00FE1A59">
        <w:rPr>
          <w:rFonts w:ascii="Bookman Old Style" w:hAnsi="Bookman Old Style"/>
          <w:b/>
          <w:sz w:val="24"/>
          <w:szCs w:val="24"/>
          <w:u w:val="single"/>
        </w:rPr>
        <w:t>Doc. 06</w:t>
      </w:r>
      <w:r w:rsidR="00FE1A59">
        <w:rPr>
          <w:rFonts w:ascii="Bookman Old Style" w:hAnsi="Bookman Old Style"/>
          <w:sz w:val="24"/>
          <w:szCs w:val="24"/>
        </w:rPr>
        <w:t>).</w:t>
      </w:r>
    </w:p>
    <w:p w:rsidR="000C60BB" w:rsidRDefault="000C60BB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Assim, Excelência, como se demonstra, esta gestão vem imprimindo todos os esforços no sentido de que as inconsistências supervenientes sejam sanadas imediatamente.</w:t>
      </w:r>
    </w:p>
    <w:p w:rsidR="000C60BB" w:rsidRDefault="000B6EEE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Remetendo-nos aos apontamentos apresentados pela Representação Interna do Tribunal de Contas de Mato Grosso, podemos conferir a </w:t>
      </w:r>
      <w:r>
        <w:rPr>
          <w:rFonts w:ascii="Bookman Old Style" w:hAnsi="Bookman Old Style"/>
          <w:sz w:val="24"/>
          <w:szCs w:val="24"/>
        </w:rPr>
        <w:lastRenderedPageBreak/>
        <w:t>funcionalidade do Portal Transparência da Câmara Municipal de Sorriso, conforme a seguir demonstrado:</w:t>
      </w:r>
    </w:p>
    <w:p w:rsidR="000B6EEE" w:rsidRDefault="000B6EEE" w:rsidP="000B6EEE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drawing>
          <wp:inline distT="0" distB="0" distL="0" distR="0">
            <wp:extent cx="5759494" cy="2012867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1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EE" w:rsidRDefault="000B6EEE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Conforme espelho da página inicial do site, os links de acesso às principais informaç</w:t>
      </w:r>
      <w:r w:rsidR="00E576D3">
        <w:rPr>
          <w:rFonts w:ascii="Bookman Old Style" w:hAnsi="Bookman Old Style"/>
          <w:sz w:val="24"/>
          <w:szCs w:val="24"/>
        </w:rPr>
        <w:t>ões</w:t>
      </w:r>
      <w:r>
        <w:rPr>
          <w:rFonts w:ascii="Bookman Old Style" w:hAnsi="Bookman Old Style"/>
          <w:sz w:val="24"/>
          <w:szCs w:val="24"/>
        </w:rPr>
        <w:t xml:space="preserve"> estão dispostos em local de fácil visualização</w:t>
      </w:r>
      <w:r w:rsidR="00E576D3">
        <w:rPr>
          <w:rFonts w:ascii="Bookman Old Style" w:hAnsi="Bookman Old Style"/>
          <w:sz w:val="24"/>
          <w:szCs w:val="24"/>
        </w:rPr>
        <w:t>, possibilitando a navegação, inclusive, pelos cidadãos menos esclarecidos.</w:t>
      </w:r>
    </w:p>
    <w:p w:rsidR="00E576D3" w:rsidRDefault="00E576D3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Ao clicar no ícone “Portal Transparência” é aberta uma nova janela com vários tópicos com assuntos, visando facilitar a busca:</w:t>
      </w:r>
    </w:p>
    <w:p w:rsidR="00E576D3" w:rsidRDefault="00E576D3" w:rsidP="00E576D3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drawing>
          <wp:inline distT="0" distB="0" distL="0" distR="0">
            <wp:extent cx="5753594" cy="2226278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EE" w:rsidRDefault="00E576D3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Escolhendo um dos tópicos, o cidadão terá acesso </w:t>
      </w:r>
      <w:proofErr w:type="gramStart"/>
      <w:r>
        <w:rPr>
          <w:rFonts w:ascii="Bookman Old Style" w:hAnsi="Bookman Old Style"/>
          <w:sz w:val="24"/>
          <w:szCs w:val="24"/>
        </w:rPr>
        <w:t>à</w:t>
      </w:r>
      <w:proofErr w:type="gramEnd"/>
      <w:r>
        <w:rPr>
          <w:rFonts w:ascii="Bookman Old Style" w:hAnsi="Bookman Old Style"/>
          <w:sz w:val="24"/>
          <w:szCs w:val="24"/>
        </w:rPr>
        <w:t xml:space="preserve"> informações mais especificas, a exemplo do tópico/assunto “Despesas”:</w:t>
      </w:r>
    </w:p>
    <w:p w:rsidR="00E576D3" w:rsidRDefault="00E576D3" w:rsidP="00E576D3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53735" cy="211391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EE" w:rsidRDefault="00E576D3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Neste estágio, o cidadão deverá atentar para o filtro de ano, </w:t>
      </w:r>
      <w:r w:rsidR="0073648D">
        <w:rPr>
          <w:rFonts w:ascii="Bookman Old Style" w:hAnsi="Bookman Old Style"/>
          <w:sz w:val="24"/>
          <w:szCs w:val="24"/>
        </w:rPr>
        <w:t xml:space="preserve">no </w:t>
      </w:r>
      <w:proofErr w:type="spellStart"/>
      <w:r w:rsidR="0073648D">
        <w:rPr>
          <w:rFonts w:ascii="Bookman Old Style" w:hAnsi="Bookman Old Style"/>
          <w:sz w:val="24"/>
          <w:szCs w:val="24"/>
        </w:rPr>
        <w:t>print</w:t>
      </w:r>
      <w:proofErr w:type="spellEnd"/>
      <w:r w:rsidR="0073648D">
        <w:rPr>
          <w:rFonts w:ascii="Bookman Old Style" w:hAnsi="Bookman Old Style"/>
          <w:sz w:val="24"/>
          <w:szCs w:val="24"/>
        </w:rPr>
        <w:t xml:space="preserve"> acima consta como “Exercício: 2015”, seguindo na busca e escolhendo o elemento “Despesas com diárias”, serão disponibilizadas as seguintes informações:</w:t>
      </w:r>
    </w:p>
    <w:p w:rsidR="0073648D" w:rsidRDefault="0073648D" w:rsidP="0073648D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drawing>
          <wp:inline distT="0" distB="0" distL="0" distR="0">
            <wp:extent cx="5747385" cy="2125980"/>
            <wp:effectExtent l="0" t="0" r="571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EE" w:rsidRDefault="0073648D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Novamente com filtro de pesquisa onde o cidadão poderá </w:t>
      </w:r>
      <w:proofErr w:type="gramStart"/>
      <w:r>
        <w:rPr>
          <w:rFonts w:ascii="Bookman Old Style" w:hAnsi="Bookman Old Style"/>
          <w:sz w:val="24"/>
          <w:szCs w:val="24"/>
        </w:rPr>
        <w:t>otimizar</w:t>
      </w:r>
      <w:proofErr w:type="gramEnd"/>
      <w:r>
        <w:rPr>
          <w:rFonts w:ascii="Bookman Old Style" w:hAnsi="Bookman Old Style"/>
          <w:sz w:val="24"/>
          <w:szCs w:val="24"/>
        </w:rPr>
        <w:t xml:space="preserve"> sua pesquisa selecionando o mês, ou os meses, de informação que lhe interessa, conforme segue, onde foi selecionado o mês de janeiro para verificação das diárias:</w:t>
      </w:r>
    </w:p>
    <w:p w:rsidR="0073648D" w:rsidRDefault="0073648D" w:rsidP="0073648D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59450" cy="247015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EE" w:rsidRDefault="0073648D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Da mesma forma, Excelência, ocorre com todos os demais tópicos/assuntos.</w:t>
      </w:r>
    </w:p>
    <w:p w:rsidR="009C1583" w:rsidRDefault="0073648D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É de salutar importância informar que o Plano Plurianual, Lei Orçamentária Anual, Lei de Diretrizes Orçamentária</w:t>
      </w:r>
      <w:r w:rsidR="00A63E74">
        <w:rPr>
          <w:rFonts w:ascii="Bookman Old Style" w:hAnsi="Bookman Old Style"/>
          <w:sz w:val="24"/>
          <w:szCs w:val="24"/>
        </w:rPr>
        <w:t xml:space="preserve"> e</w:t>
      </w:r>
      <w:r w:rsidR="009C1583">
        <w:rPr>
          <w:rFonts w:ascii="Bookman Old Style" w:hAnsi="Bookman Old Style"/>
          <w:sz w:val="24"/>
          <w:szCs w:val="24"/>
        </w:rPr>
        <w:t xml:space="preserve"> o Relatório de Gestão Fiscal, também se encontram disponíveis em local de destaque:</w:t>
      </w:r>
    </w:p>
    <w:p w:rsidR="0073648D" w:rsidRDefault="009C1583" w:rsidP="009C1583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drawing>
          <wp:inline distT="0" distB="0" distL="0" distR="0">
            <wp:extent cx="5759450" cy="210756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E74">
        <w:rPr>
          <w:rFonts w:ascii="Bookman Old Style" w:hAnsi="Bookman Old Style"/>
          <w:sz w:val="24"/>
          <w:szCs w:val="24"/>
        </w:rPr>
        <w:t xml:space="preserve"> </w:t>
      </w:r>
    </w:p>
    <w:p w:rsidR="000C60BB" w:rsidRDefault="009C1583" w:rsidP="00DD5774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Optando pelo acesso às referidas informações, basta que o cidadão clique no ícone que os conteúdos serão disponibilizados:</w:t>
      </w:r>
    </w:p>
    <w:p w:rsidR="009C1583" w:rsidRDefault="009C1583" w:rsidP="009C1583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47385" cy="2273935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09" w:rsidRDefault="009C1583" w:rsidP="009C1583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drawing>
          <wp:inline distT="0" distB="0" distL="0" distR="0">
            <wp:extent cx="5747385" cy="1258570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83" w:rsidRDefault="003964FF" w:rsidP="009C1583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pt-BR"/>
        </w:rPr>
        <w:drawing>
          <wp:inline distT="0" distB="0" distL="0" distR="0">
            <wp:extent cx="5747385" cy="273050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FF" w:rsidRDefault="003964FF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Da mesma forma, acontece com as informações acessíveis por meio dos ícones ou links “Leis na web”, “Ouvidoria” e “Concurso Público”, basta optar por navegar nos links pretendidos que as informações serão disponibilizadas.</w:t>
      </w:r>
    </w:p>
    <w:p w:rsidR="003964FF" w:rsidRDefault="00B22D53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As informações são apresentadas de tal forma que qualquer cidadão, que possua um conhecimento razoável, consiga navegar pelo link e acessar </w:t>
      </w:r>
      <w:r w:rsidR="00173463">
        <w:rPr>
          <w:rFonts w:ascii="Bookman Old Style" w:hAnsi="Bookman Old Style"/>
          <w:sz w:val="24"/>
          <w:szCs w:val="24"/>
        </w:rPr>
        <w:t>as</w:t>
      </w:r>
      <w:r>
        <w:rPr>
          <w:rFonts w:ascii="Bookman Old Style" w:hAnsi="Bookman Old Style"/>
          <w:sz w:val="24"/>
          <w:szCs w:val="24"/>
        </w:rPr>
        <w:t xml:space="preserve"> informações pretendidas, bem como compreendê-las.</w:t>
      </w:r>
    </w:p>
    <w:p w:rsidR="00B22D53" w:rsidRDefault="00B22D53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Desta forma, Excelência, mesmo com as necessárias, indispensáveis e inevitáveis atualizações de sistemas e softwares, pois sem as mesmas tais produtos se tornam inócuos</w:t>
      </w:r>
      <w:r w:rsidR="00173463">
        <w:rPr>
          <w:rFonts w:ascii="Bookman Old Style" w:hAnsi="Bookman Old Style"/>
          <w:sz w:val="24"/>
          <w:szCs w:val="24"/>
        </w:rPr>
        <w:t>, bem como diante das eventuais quedas de conexão por parte do Portal Transparência, esta Casa de Leis vem imprimindo todas as diligências e ações no sentido de que a população a todas as informações deste Poder Legislativo, sem exceção.</w:t>
      </w:r>
    </w:p>
    <w:p w:rsidR="00173463" w:rsidRDefault="00173463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Assim, salvo melhor entendimento, a Câmara Municipal de Sorriso já se encontra com Porta Transparência devidamente implantado, nos moldes exigidos pela Lei de Acesso à Informação 12.527/2011 e pela Lei 101/2000.</w:t>
      </w:r>
    </w:p>
    <w:p w:rsidR="00173463" w:rsidRDefault="00173463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Posto isto requer:</w:t>
      </w:r>
    </w:p>
    <w:p w:rsidR="00173463" w:rsidRDefault="00173463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- Seja concluído pela inexistência das causas que fundamentaram os apontamentos apresentados pelo Ministério Público de Contas do Tribunal de Contas do Estado de Mato Grosso;</w:t>
      </w:r>
    </w:p>
    <w:p w:rsidR="00173463" w:rsidRDefault="00173463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Em atenção ao princípio da eventualidade, caso não seja</w:t>
      </w:r>
      <w:r w:rsidR="00C668B5">
        <w:rPr>
          <w:rFonts w:ascii="Bookman Old Style" w:hAnsi="Bookman Old Style"/>
          <w:sz w:val="24"/>
          <w:szCs w:val="24"/>
        </w:rPr>
        <w:t xml:space="preserve"> deferido o requerimento lançado no parágrafo anterior, requer sejam consideradas sanadas as irregularidades apontadas na representação interna em questão;</w:t>
      </w:r>
    </w:p>
    <w:p w:rsidR="00C668B5" w:rsidRDefault="00C668B5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Requer digne-se esta Insigne Promotoria de Justiça em oficiar a Presidência da Câmara Municipal de Sorriso, sobre a conclusão do presente feito;</w:t>
      </w:r>
    </w:p>
    <w:p w:rsidR="00C668B5" w:rsidRDefault="00C668B5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Colocamo-nos à inteira disposição para recebermos o digno Representante Ministerial e seus Oficiais para realização de inspeção </w:t>
      </w:r>
      <w:r>
        <w:rPr>
          <w:rFonts w:ascii="Bookman Old Style" w:hAnsi="Bookman Old Style"/>
          <w:i/>
          <w:sz w:val="24"/>
          <w:szCs w:val="24"/>
        </w:rPr>
        <w:t xml:space="preserve">in loco, </w:t>
      </w:r>
      <w:r>
        <w:rPr>
          <w:rFonts w:ascii="Bookman Old Style" w:hAnsi="Bookman Old Style"/>
          <w:sz w:val="24"/>
          <w:szCs w:val="24"/>
        </w:rPr>
        <w:t>ocasião em que poderá ser confirmada a funcionalidade do Portal Transparência, bem como poderemos receber críticas e sugestões.</w:t>
      </w:r>
    </w:p>
    <w:p w:rsidR="00C668B5" w:rsidRDefault="00C668B5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Por derradeiro, aproveitamos a oportunidade para externamos a mais elevada estima e consideração.</w:t>
      </w:r>
    </w:p>
    <w:p w:rsidR="00D934E4" w:rsidRDefault="00D934E4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</w:p>
    <w:p w:rsidR="00D934E4" w:rsidRDefault="00D934E4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</w:p>
    <w:p w:rsidR="00D934E4" w:rsidRDefault="00D934E4" w:rsidP="003964FF">
      <w:pPr>
        <w:ind w:firstLine="851"/>
        <w:jc w:val="both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C668B5" w:rsidRDefault="00C668B5" w:rsidP="00C668B5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CÂMARA MUNICIPAL DE SORRISO</w:t>
      </w:r>
    </w:p>
    <w:p w:rsidR="00C668B5" w:rsidRDefault="00C668B5" w:rsidP="00C668B5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FABIO GAVASSO</w:t>
      </w:r>
    </w:p>
    <w:p w:rsidR="00C668B5" w:rsidRDefault="00C668B5" w:rsidP="00C668B5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PRESIDENTE</w:t>
      </w:r>
    </w:p>
    <w:p w:rsidR="00C668B5" w:rsidRDefault="00C668B5" w:rsidP="00C668B5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C668B5" w:rsidRDefault="001707DF" w:rsidP="001707DF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Ao Excelentíssimo.</w:t>
      </w:r>
    </w:p>
    <w:p w:rsidR="001707DF" w:rsidRDefault="001707DF" w:rsidP="001707DF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Carlos Roberto </w:t>
      </w:r>
      <w:proofErr w:type="spellStart"/>
      <w:r>
        <w:rPr>
          <w:rFonts w:ascii="Bookman Old Style" w:hAnsi="Bookman Old Style"/>
          <w:b/>
          <w:sz w:val="24"/>
          <w:szCs w:val="24"/>
        </w:rPr>
        <w:t>Zarour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Cezar.</w:t>
      </w:r>
    </w:p>
    <w:p w:rsidR="001707DF" w:rsidRDefault="001707DF" w:rsidP="001707DF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Promotor de Justiça da 1x Promotoria de Justiça Cível da Comarca de Sorriso.</w:t>
      </w:r>
    </w:p>
    <w:p w:rsidR="00C668B5" w:rsidRPr="00C668B5" w:rsidRDefault="001707DF" w:rsidP="001707DF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Nesta.</w:t>
      </w:r>
    </w:p>
    <w:sectPr w:rsidR="00C668B5" w:rsidRPr="00C668B5" w:rsidSect="00DD5774">
      <w:pgSz w:w="11906" w:h="16838"/>
      <w:pgMar w:top="226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hyphenationZone w:val="425"/>
  <w:characterSpacingControl w:val="doNotCompress"/>
  <w:compat/>
  <w:rsids>
    <w:rsidRoot w:val="004C27AD"/>
    <w:rsid w:val="000076B4"/>
    <w:rsid w:val="000B6EEE"/>
    <w:rsid w:val="000C60BB"/>
    <w:rsid w:val="001707DF"/>
    <w:rsid w:val="00173463"/>
    <w:rsid w:val="002C5247"/>
    <w:rsid w:val="002C7C09"/>
    <w:rsid w:val="003964FF"/>
    <w:rsid w:val="003C049E"/>
    <w:rsid w:val="004C27AD"/>
    <w:rsid w:val="005B6890"/>
    <w:rsid w:val="0070709B"/>
    <w:rsid w:val="0073648D"/>
    <w:rsid w:val="008B0991"/>
    <w:rsid w:val="009C1583"/>
    <w:rsid w:val="009D6F21"/>
    <w:rsid w:val="00A63E74"/>
    <w:rsid w:val="00A759E5"/>
    <w:rsid w:val="00B22D53"/>
    <w:rsid w:val="00C668B5"/>
    <w:rsid w:val="00CA1CB6"/>
    <w:rsid w:val="00D934E4"/>
    <w:rsid w:val="00DD5774"/>
    <w:rsid w:val="00E07A5B"/>
    <w:rsid w:val="00E42471"/>
    <w:rsid w:val="00E576D3"/>
    <w:rsid w:val="00ED698D"/>
    <w:rsid w:val="00FE1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1134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Hilton</cp:lastModifiedBy>
  <cp:revision>5</cp:revision>
  <cp:lastPrinted>2015-05-06T19:41:00Z</cp:lastPrinted>
  <dcterms:created xsi:type="dcterms:W3CDTF">2015-05-06T19:32:00Z</dcterms:created>
  <dcterms:modified xsi:type="dcterms:W3CDTF">2015-05-07T14:40:00Z</dcterms:modified>
</cp:coreProperties>
</file>