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85" w:rsidRPr="00440F75" w:rsidRDefault="00CF257C" w:rsidP="0083438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440F75">
        <w:rPr>
          <w:b/>
          <w:bCs/>
          <w:sz w:val="24"/>
          <w:szCs w:val="24"/>
        </w:rPr>
        <w:t>AUTÓGRAFO</w:t>
      </w:r>
      <w:r w:rsidR="00834385" w:rsidRPr="00440F75">
        <w:rPr>
          <w:b/>
          <w:bCs/>
          <w:sz w:val="24"/>
          <w:szCs w:val="24"/>
        </w:rPr>
        <w:t xml:space="preserve"> DE LEI Nº </w:t>
      </w:r>
      <w:r w:rsidR="00DA69DE" w:rsidRPr="00440F75">
        <w:rPr>
          <w:b/>
          <w:bCs/>
          <w:sz w:val="24"/>
          <w:szCs w:val="24"/>
        </w:rPr>
        <w:t>0</w:t>
      </w:r>
      <w:r w:rsidRPr="00440F75">
        <w:rPr>
          <w:b/>
          <w:bCs/>
          <w:sz w:val="24"/>
          <w:szCs w:val="24"/>
        </w:rPr>
        <w:t>47</w:t>
      </w:r>
      <w:r w:rsidR="00DA69DE" w:rsidRPr="00440F75">
        <w:rPr>
          <w:b/>
          <w:bCs/>
          <w:sz w:val="24"/>
          <w:szCs w:val="24"/>
        </w:rPr>
        <w:t>/2015</w:t>
      </w:r>
    </w:p>
    <w:p w:rsidR="00DA69DE" w:rsidRPr="00440F75" w:rsidRDefault="00DA69DE" w:rsidP="0083438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834385" w:rsidRPr="00440F75" w:rsidRDefault="00DA69DE" w:rsidP="00834385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440F75">
        <w:rPr>
          <w:bCs/>
          <w:sz w:val="24"/>
          <w:szCs w:val="24"/>
        </w:rPr>
        <w:t>Data: 2</w:t>
      </w:r>
      <w:r w:rsidR="00CF257C" w:rsidRPr="00440F75">
        <w:rPr>
          <w:bCs/>
          <w:sz w:val="24"/>
          <w:szCs w:val="24"/>
        </w:rPr>
        <w:t>6</w:t>
      </w:r>
      <w:r w:rsidRPr="00440F75">
        <w:rPr>
          <w:bCs/>
          <w:sz w:val="24"/>
          <w:szCs w:val="24"/>
        </w:rPr>
        <w:t xml:space="preserve"> de maio de 2015.</w:t>
      </w:r>
    </w:p>
    <w:p w:rsidR="006B4C6F" w:rsidRPr="00440F75" w:rsidRDefault="006B4C6F" w:rsidP="00A31991">
      <w:pPr>
        <w:pStyle w:val="Ttulo1"/>
        <w:ind w:left="2835"/>
        <w:jc w:val="both"/>
        <w:rPr>
          <w:rFonts w:eastAsia="Arial Unicode MS"/>
          <w:b w:val="0"/>
          <w:bCs/>
          <w:i w:val="0"/>
          <w:sz w:val="24"/>
          <w:szCs w:val="24"/>
          <w:lang w:val="pt-BR"/>
        </w:rPr>
      </w:pPr>
    </w:p>
    <w:p w:rsidR="00A31991" w:rsidRPr="00440F75" w:rsidRDefault="003738A3" w:rsidP="00A31991">
      <w:pPr>
        <w:pStyle w:val="Ttulo1"/>
        <w:ind w:left="2835"/>
        <w:jc w:val="both"/>
        <w:rPr>
          <w:rFonts w:eastAsia="Arial Unicode MS"/>
          <w:b w:val="0"/>
          <w:bCs/>
          <w:i w:val="0"/>
          <w:sz w:val="24"/>
          <w:szCs w:val="24"/>
          <w:lang w:val="pt-BR"/>
        </w:rPr>
      </w:pPr>
      <w:r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A</w:t>
      </w:r>
      <w:r w:rsidR="00834385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utoriza o chefe do Poder Executivo Municipal a repassar recursos financeiros mediante convênio ao Instituto Kaefer Globoaves de Desenvolvimento Econômico, Social e Ambiental</w:t>
      </w:r>
      <w:r w:rsidR="000672A4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 – </w:t>
      </w:r>
      <w:r w:rsidR="00834385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Instituto Globoaves</w:t>
      </w:r>
      <w:r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, </w:t>
      </w:r>
      <w:r w:rsidR="00834385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abrir crédito adicional suplementar, e dá outras providências</w:t>
      </w:r>
      <w:r w:rsidR="00A31991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.</w:t>
      </w:r>
    </w:p>
    <w:p w:rsidR="00CF257C" w:rsidRPr="00440F75" w:rsidRDefault="00CF257C" w:rsidP="005272A8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CF257C" w:rsidRPr="00440F75" w:rsidRDefault="00CF257C" w:rsidP="00CF257C">
      <w:pPr>
        <w:ind w:firstLine="2835"/>
        <w:jc w:val="both"/>
        <w:rPr>
          <w:sz w:val="24"/>
          <w:szCs w:val="24"/>
          <w:shd w:val="clear" w:color="auto" w:fill="FFFFFF"/>
        </w:rPr>
      </w:pPr>
      <w:r w:rsidRPr="00440F75">
        <w:rPr>
          <w:bCs/>
          <w:iCs/>
          <w:sz w:val="24"/>
          <w:szCs w:val="24"/>
          <w:shd w:val="clear" w:color="auto" w:fill="FFFFFF"/>
        </w:rPr>
        <w:t>O Excelentíssimo Senhor Fábio Gavasso, Presidente da Câmara Municipal de Sorriso, Estado de Mato Grosso, faz saber que o Plenário aprovou o seguinte Projeto de Lei:</w:t>
      </w:r>
    </w:p>
    <w:p w:rsidR="00440F75" w:rsidRPr="00440F75" w:rsidRDefault="00440F75" w:rsidP="00440F75">
      <w:pPr>
        <w:pStyle w:val="Ttulo1"/>
        <w:jc w:val="both"/>
        <w:rPr>
          <w:rFonts w:eastAsia="Arial Unicode MS"/>
          <w:bCs/>
          <w:i w:val="0"/>
          <w:sz w:val="24"/>
          <w:szCs w:val="24"/>
          <w:lang w:val="pt-BR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1º </w:t>
      </w:r>
      <w:r w:rsidRPr="00440F75">
        <w:rPr>
          <w:sz w:val="24"/>
          <w:szCs w:val="24"/>
        </w:rPr>
        <w:t xml:space="preserve">Fica o Poder Executivo Municipal autorizado a repassar recursos financeiros, mediante convênio, ao </w:t>
      </w:r>
      <w:r w:rsidRPr="00440F75">
        <w:rPr>
          <w:rFonts w:eastAsia="Arial Unicode MS"/>
          <w:bCs/>
          <w:i/>
          <w:sz w:val="24"/>
          <w:szCs w:val="24"/>
        </w:rPr>
        <w:t xml:space="preserve">INSTITUTO KAEFER GLOBOAVES DE DESENVOLVIMENTO ECONÔMICO, SOCIAL E AMBIENTAL – </w:t>
      </w:r>
      <w:r w:rsidRPr="00440F75">
        <w:rPr>
          <w:rFonts w:eastAsia="Arial Unicode MS"/>
          <w:b/>
          <w:bCs/>
          <w:i/>
          <w:sz w:val="24"/>
          <w:szCs w:val="24"/>
        </w:rPr>
        <w:t>INSTITUTO GLOBOAVES</w:t>
      </w:r>
      <w:r w:rsidRPr="00440F75">
        <w:rPr>
          <w:sz w:val="24"/>
          <w:szCs w:val="24"/>
        </w:rPr>
        <w:t>, pessoa jurídica, de interesse público, como OSCIP, registrada no Ministério Publico, com Nº 08071.016812/008-19, inscrita no CNPJ sob n. 09.384.906/0001-21, estabelecida na Rodovia BR 467, KM 03, Bairro Alvorada, Município de Cascavel-PR.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2º </w:t>
      </w:r>
      <w:r w:rsidRPr="00440F75">
        <w:rPr>
          <w:sz w:val="24"/>
          <w:szCs w:val="24"/>
        </w:rPr>
        <w:t xml:space="preserve">O valor do Convênio a ser celebrado entre as partes para o repasse dos recursos financeiros é de R$ 774.450,00 (setecentos e setenta e quatro mil, quatrocentos e cinquenta reais) a ser financiado pelo Tesouro Municipal. 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§ 1º </w:t>
      </w:r>
      <w:r w:rsidRPr="00440F75">
        <w:rPr>
          <w:sz w:val="24"/>
          <w:szCs w:val="24"/>
        </w:rPr>
        <w:t>A liberação dos valores referidos no presente artigo será feita em 08 (oito) parcelas, a primeira no valor de R$ 97.200,00, e as demais iguais e sucessivas de R$ 96.750,00 (noventa e seis mil, setecentos e cinquenta reais), iniciando-se no mês de maio de 2015 e encerrando-se em dezembro de 2015.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§ 2º</w:t>
      </w:r>
      <w:r w:rsidRPr="00440F75">
        <w:rPr>
          <w:sz w:val="24"/>
          <w:szCs w:val="24"/>
        </w:rPr>
        <w:t xml:space="preserve"> Os recursos financeiros de que dispõe este artigo serão destinados à manutenção dos serviços propostos pelo </w:t>
      </w:r>
      <w:r w:rsidRPr="00440F75">
        <w:rPr>
          <w:b/>
          <w:sz w:val="24"/>
          <w:szCs w:val="24"/>
        </w:rPr>
        <w:t>INSTITUTO GLOBOAVES</w:t>
      </w:r>
      <w:r w:rsidRPr="00440F75">
        <w:rPr>
          <w:sz w:val="24"/>
          <w:szCs w:val="24"/>
        </w:rPr>
        <w:t>, de acordo com o Plano de Trabalho que faz parte do Termo de Convênio.</w:t>
      </w:r>
    </w:p>
    <w:p w:rsidR="00440F75" w:rsidRPr="00440F75" w:rsidRDefault="00440F75" w:rsidP="00440F75">
      <w:pPr>
        <w:ind w:firstLine="1418"/>
        <w:jc w:val="both"/>
        <w:rPr>
          <w:b/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Art. 3º O INSTITUTO GLOBOAVES</w:t>
      </w:r>
      <w:r w:rsidRPr="00440F75">
        <w:rPr>
          <w:sz w:val="24"/>
          <w:szCs w:val="24"/>
        </w:rPr>
        <w:t xml:space="preserve"> deverá prestar contas à Administração Municipal dos recursos recebidos em até 30 (trinta) dias após o recebimento de três parcelas consecutivas, sendo que a prestação será trimestral.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§ 1º.</w:t>
      </w:r>
      <w:r w:rsidRPr="00440F75">
        <w:rPr>
          <w:sz w:val="24"/>
          <w:szCs w:val="24"/>
        </w:rPr>
        <w:t xml:space="preserve"> A prestação de contas dos recursos recebidos será apresentada ao Executivo Municipal, nos prazos previstos, instruídas com os seguintes documentos: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Ofício encaminhando a Prestação de Contas;</w:t>
      </w: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Anexos previstos na Instrução Normativa Municipal nº 017/2009;</w:t>
      </w: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Comprovante: documentos suportes de despesas;</w:t>
      </w: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Devolução de saldo se houver.</w:t>
      </w:r>
    </w:p>
    <w:p w:rsidR="00440F75" w:rsidRPr="00440F75" w:rsidRDefault="00440F75" w:rsidP="00440F75">
      <w:pPr>
        <w:ind w:firstLine="1418"/>
        <w:jc w:val="both"/>
        <w:rPr>
          <w:b/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§ 2º</w:t>
      </w:r>
      <w:r w:rsidRPr="00440F75">
        <w:rPr>
          <w:sz w:val="24"/>
          <w:szCs w:val="24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4º </w:t>
      </w:r>
      <w:r w:rsidRPr="00440F75">
        <w:rPr>
          <w:sz w:val="24"/>
          <w:szCs w:val="24"/>
        </w:rPr>
        <w:t>Fica o chefe do Poder executivo Municipal autorizado a abrir Crédito Adicional Suplementar no valor de R$ 184.550,00 (cento e oitenta e quatro mil, quinhentos e cinquenta reais) nos termos do artigo 41, inciso II da Lei Federal nº 4.320/64, sob a seguinte rubrica orçamentária: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 Secretaria de Agricultura e Meio Ambiente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06.001 - Gabinete do Secretário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06.001.20 - Agricultura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06.001.20.605 - Abastecimento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 – Fomento a agricultura familiar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06.001.20.605.0018.2032–Implantação dos Programas de Agricultura Familiar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06.001.20.605.0018.2032.3370.41.00.00(704) - Contribuições R$ 184.550,00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5º </w:t>
      </w:r>
      <w:r w:rsidRPr="00440F75">
        <w:rPr>
          <w:sz w:val="24"/>
          <w:szCs w:val="24"/>
        </w:rPr>
        <w:t>Para atender ao credito adicional suplementar previsto no Artigo anterior serão utilizados os recursos orçamentários decorrente da anulação parcial da seguinte conta, nos termos do art. 43, § 1º, inciso II da Lei 4.320/64.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06–Secretaria de Agricultura e Meio Ambiente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06.001 - Gabinete do Secretário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06.001.20 - Agricultura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06.001.20.602 - Promoção da Produção Animal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06.001.20.602.0018–Fomento a Agricultura Familiar.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06.001.20.602.0018.1064 – Instalação do Abatedouro Municipal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06.001.20.602.0018.1064.449051.00(274) – Obras e Instalações - R$ 150,000,00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06–Secretaria de Agricultura e Meio Ambiente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06.001 - Gabinete do Secretário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06.001.20 - Agricultura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06.001.20.605 - Abastecimento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06.001.20.605.0018–Fomento a Agricultura Familiar.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06.001.20.605.0018.1031 – Implantação de Frigorífico dotado de fábrica de ração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06.001.20.605.0018.1031.449051.00(275) – R$ 34.550,00</w:t>
      </w:r>
    </w:p>
    <w:p w:rsidR="00440F75" w:rsidRPr="00440F75" w:rsidRDefault="00440F75" w:rsidP="00440F75">
      <w:pPr>
        <w:ind w:firstLine="1418"/>
        <w:jc w:val="both"/>
        <w:rPr>
          <w:b/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Parágrafo único. </w:t>
      </w:r>
      <w:r w:rsidRPr="00440F75">
        <w:rPr>
          <w:sz w:val="24"/>
          <w:szCs w:val="24"/>
        </w:rPr>
        <w:t>Os demais recursos para fazer face a despesa já estão previstos na Lei Orçamentária anula à rubrica: 06.001.20.60.605.0018.2032.337041.00.00(704).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 xml:space="preserve"> 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</w:t>
      </w:r>
      <w:r w:rsidR="008C5730">
        <w:rPr>
          <w:b/>
          <w:sz w:val="24"/>
          <w:szCs w:val="24"/>
        </w:rPr>
        <w:t>6</w:t>
      </w:r>
      <w:r w:rsidRPr="00440F75">
        <w:rPr>
          <w:b/>
          <w:sz w:val="24"/>
          <w:szCs w:val="24"/>
        </w:rPr>
        <w:t xml:space="preserve">º </w:t>
      </w:r>
      <w:r w:rsidRPr="00440F75">
        <w:rPr>
          <w:sz w:val="24"/>
          <w:szCs w:val="24"/>
        </w:rPr>
        <w:t xml:space="preserve">Para viabilização da presente Lei, o poder Executivo fica autorizado celebrar o respectivo Convênio com o Instituto Kaefer de Desenvolvimento Econômico, Social e Ambiental – INSTITUTO GLOBOAVES, onde estão estabelecidas as competências de cada uma das partes. 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</w:t>
      </w:r>
      <w:r w:rsidR="008C5730">
        <w:rPr>
          <w:b/>
          <w:sz w:val="24"/>
          <w:szCs w:val="24"/>
        </w:rPr>
        <w:t>7</w:t>
      </w:r>
      <w:r w:rsidRPr="00440F75">
        <w:rPr>
          <w:b/>
          <w:sz w:val="24"/>
          <w:szCs w:val="24"/>
        </w:rPr>
        <w:t xml:space="preserve">º </w:t>
      </w:r>
      <w:r w:rsidRPr="00440F75">
        <w:rPr>
          <w:sz w:val="24"/>
          <w:szCs w:val="24"/>
        </w:rPr>
        <w:t>Esta lei entra em vigor na data de sua publicação.</w:t>
      </w:r>
    </w:p>
    <w:p w:rsidR="00CF257C" w:rsidRPr="00440F75" w:rsidRDefault="00CF257C" w:rsidP="00CF257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CF257C" w:rsidRPr="00440F75" w:rsidRDefault="00CF257C" w:rsidP="00CF257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40F75">
        <w:rPr>
          <w:bCs/>
          <w:sz w:val="24"/>
          <w:szCs w:val="24"/>
        </w:rPr>
        <w:t>Câmara Municipal de Sorriso, Estado de Mato Grosso, em 26 de maio de 2015.</w:t>
      </w:r>
    </w:p>
    <w:p w:rsidR="00CF257C" w:rsidRPr="00440F75" w:rsidRDefault="00CF257C" w:rsidP="00CF257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CF257C" w:rsidRPr="00440F75" w:rsidRDefault="00CF257C" w:rsidP="00CF257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CF257C" w:rsidRPr="00440F75" w:rsidRDefault="00CF257C" w:rsidP="00CF257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440F75">
        <w:rPr>
          <w:b/>
          <w:bCs/>
          <w:iCs/>
          <w:sz w:val="24"/>
          <w:szCs w:val="24"/>
        </w:rPr>
        <w:t>FÁBIO GAVASSO</w:t>
      </w:r>
    </w:p>
    <w:p w:rsidR="00CF257C" w:rsidRPr="00440F75" w:rsidRDefault="00CF257C" w:rsidP="00CF257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40F75">
        <w:rPr>
          <w:bCs/>
          <w:iCs/>
          <w:sz w:val="24"/>
          <w:szCs w:val="24"/>
        </w:rPr>
        <w:t>Presidente</w:t>
      </w:r>
    </w:p>
    <w:sectPr w:rsidR="00CF257C" w:rsidRPr="00440F75" w:rsidSect="00440F75">
      <w:pgSz w:w="11906" w:h="16838"/>
      <w:pgMar w:top="226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22E"/>
    <w:multiLevelType w:val="hybridMultilevel"/>
    <w:tmpl w:val="9D241C84"/>
    <w:lvl w:ilvl="0" w:tplc="E7EE5A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30D5DE7"/>
    <w:multiLevelType w:val="hybridMultilevel"/>
    <w:tmpl w:val="F8BE1AD2"/>
    <w:lvl w:ilvl="0" w:tplc="4AFE40B0">
      <w:start w:val="1"/>
      <w:numFmt w:val="decimal"/>
      <w:lvlText w:val="%1."/>
      <w:lvlJc w:val="left"/>
      <w:pPr>
        <w:ind w:left="1636" w:hanging="360"/>
      </w:pPr>
      <w:rPr>
        <w:rFonts w:ascii="Arial" w:eastAsia="Times New Roman" w:hAnsi="Arial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A31991"/>
    <w:rsid w:val="00014AFA"/>
    <w:rsid w:val="00017447"/>
    <w:rsid w:val="00066171"/>
    <w:rsid w:val="000672A4"/>
    <w:rsid w:val="00081FFD"/>
    <w:rsid w:val="000C3588"/>
    <w:rsid w:val="000D74C8"/>
    <w:rsid w:val="000E0E6D"/>
    <w:rsid w:val="001235AB"/>
    <w:rsid w:val="00190BFD"/>
    <w:rsid w:val="001F2C7A"/>
    <w:rsid w:val="00202521"/>
    <w:rsid w:val="00217BA0"/>
    <w:rsid w:val="00251F0F"/>
    <w:rsid w:val="002D17A7"/>
    <w:rsid w:val="00325725"/>
    <w:rsid w:val="003738A3"/>
    <w:rsid w:val="003D7FF8"/>
    <w:rsid w:val="003E56A2"/>
    <w:rsid w:val="0041662D"/>
    <w:rsid w:val="00430BCD"/>
    <w:rsid w:val="00440F75"/>
    <w:rsid w:val="00457AF4"/>
    <w:rsid w:val="004A5D86"/>
    <w:rsid w:val="004B4411"/>
    <w:rsid w:val="005272A8"/>
    <w:rsid w:val="00527640"/>
    <w:rsid w:val="005705AB"/>
    <w:rsid w:val="006010A3"/>
    <w:rsid w:val="00662EE8"/>
    <w:rsid w:val="006905E3"/>
    <w:rsid w:val="006B33F9"/>
    <w:rsid w:val="006B4C6F"/>
    <w:rsid w:val="006C5E25"/>
    <w:rsid w:val="006F4402"/>
    <w:rsid w:val="006F5C8A"/>
    <w:rsid w:val="007246A9"/>
    <w:rsid w:val="007C0EB5"/>
    <w:rsid w:val="007D2C3A"/>
    <w:rsid w:val="00834385"/>
    <w:rsid w:val="00895904"/>
    <w:rsid w:val="008C5730"/>
    <w:rsid w:val="009B08BB"/>
    <w:rsid w:val="009B1C9A"/>
    <w:rsid w:val="009F2F34"/>
    <w:rsid w:val="00A31991"/>
    <w:rsid w:val="00A65460"/>
    <w:rsid w:val="00B130C7"/>
    <w:rsid w:val="00BA0BD4"/>
    <w:rsid w:val="00BB2C70"/>
    <w:rsid w:val="00C640AB"/>
    <w:rsid w:val="00C97D2C"/>
    <w:rsid w:val="00CF257C"/>
    <w:rsid w:val="00D7157F"/>
    <w:rsid w:val="00D80DD8"/>
    <w:rsid w:val="00D86B81"/>
    <w:rsid w:val="00D91689"/>
    <w:rsid w:val="00DA69DE"/>
    <w:rsid w:val="00DA6A3A"/>
    <w:rsid w:val="00DF6258"/>
    <w:rsid w:val="00E87732"/>
    <w:rsid w:val="00EF2C54"/>
    <w:rsid w:val="00F65D1A"/>
    <w:rsid w:val="00FA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  <w:style w:type="paragraph" w:styleId="SemEspaamento">
    <w:name w:val="No Spacing"/>
    <w:uiPriority w:val="99"/>
    <w:qFormat/>
    <w:rsid w:val="005272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954C-7F11-4E9A-937F-DF817EB9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6</cp:revision>
  <cp:lastPrinted>2015-05-25T15:56:00Z</cp:lastPrinted>
  <dcterms:created xsi:type="dcterms:W3CDTF">2015-05-25T16:33:00Z</dcterms:created>
  <dcterms:modified xsi:type="dcterms:W3CDTF">2015-05-27T12:36:00Z</dcterms:modified>
</cp:coreProperties>
</file>