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3" w:rsidRPr="00213E88" w:rsidRDefault="005E305D" w:rsidP="00271688">
      <w:pPr>
        <w:pStyle w:val="Corpodetexto"/>
        <w:ind w:firstLine="3298"/>
        <w:rPr>
          <w:b/>
          <w:lang w:val="pt-BR"/>
        </w:rPr>
      </w:pPr>
      <w:r w:rsidRPr="00213E88">
        <w:rPr>
          <w:b/>
          <w:lang w:val="pt-BR"/>
        </w:rPr>
        <w:t xml:space="preserve">PROJETO DE </w:t>
      </w:r>
      <w:r w:rsidR="002867EC" w:rsidRPr="00213E88">
        <w:rPr>
          <w:b/>
          <w:lang w:val="pt-BR"/>
        </w:rPr>
        <w:t>LEI N</w:t>
      </w:r>
      <w:r w:rsidR="00343A03" w:rsidRPr="00213E88">
        <w:rPr>
          <w:b/>
          <w:lang w:val="pt-BR"/>
        </w:rPr>
        <w:t>º</w:t>
      </w:r>
      <w:r w:rsidR="00213E88" w:rsidRPr="00213E88">
        <w:rPr>
          <w:b/>
          <w:lang w:val="pt-BR"/>
        </w:rPr>
        <w:t xml:space="preserve"> 082/2015</w:t>
      </w:r>
    </w:p>
    <w:p w:rsidR="00F10599" w:rsidRPr="00213E88" w:rsidRDefault="00F10599" w:rsidP="00271688">
      <w:pPr>
        <w:pStyle w:val="Corpodetexto"/>
        <w:ind w:firstLine="3298"/>
        <w:rPr>
          <w:lang w:val="pt-BR"/>
        </w:rPr>
      </w:pPr>
    </w:p>
    <w:p w:rsidR="00F10599" w:rsidRPr="00213E88" w:rsidRDefault="00F10599" w:rsidP="00271688">
      <w:pPr>
        <w:pStyle w:val="Corpodetexto"/>
        <w:ind w:firstLine="3298"/>
        <w:rPr>
          <w:lang w:val="pt-BR"/>
        </w:rPr>
      </w:pPr>
    </w:p>
    <w:p w:rsidR="00F10599" w:rsidRPr="00213E88" w:rsidRDefault="00213E88" w:rsidP="00271688">
      <w:pPr>
        <w:pStyle w:val="Corpodetexto"/>
        <w:ind w:firstLine="3298"/>
        <w:rPr>
          <w:i/>
          <w:lang w:val="pt-BR"/>
        </w:rPr>
      </w:pPr>
      <w:r w:rsidRPr="00213E88">
        <w:rPr>
          <w:lang w:val="pt-BR"/>
        </w:rPr>
        <w:t>Data: 07 de julho de 2015.</w:t>
      </w:r>
    </w:p>
    <w:p w:rsidR="00343A03" w:rsidRPr="00213E88" w:rsidRDefault="00343A03" w:rsidP="00271688">
      <w:pPr>
        <w:pStyle w:val="Corpodetexto"/>
        <w:ind w:firstLine="3298"/>
        <w:rPr>
          <w:i/>
          <w:lang w:val="pt-BR"/>
        </w:rPr>
      </w:pPr>
    </w:p>
    <w:p w:rsidR="00343A03" w:rsidRPr="00213E88" w:rsidRDefault="00343A03" w:rsidP="00271688">
      <w:pPr>
        <w:pStyle w:val="Corpodetexto"/>
        <w:ind w:firstLine="3298"/>
        <w:rPr>
          <w:i/>
          <w:lang w:val="pt-BR"/>
        </w:rPr>
      </w:pPr>
    </w:p>
    <w:p w:rsidR="00327A17" w:rsidRPr="00213E88" w:rsidRDefault="00327A17" w:rsidP="00271688">
      <w:pPr>
        <w:pStyle w:val="Corpodetexto"/>
        <w:ind w:left="3402"/>
        <w:jc w:val="both"/>
        <w:rPr>
          <w:bCs/>
          <w:lang w:val="pt-BR"/>
        </w:rPr>
      </w:pPr>
      <w:r w:rsidRPr="00213E88">
        <w:rPr>
          <w:bCs/>
          <w:lang w:val="pt-BR"/>
        </w:rPr>
        <w:t xml:space="preserve">Autoriza repasse de recursos financeiros mediante convênio, </w:t>
      </w:r>
      <w:r w:rsidRPr="00213E88">
        <w:rPr>
          <w:lang w:val="pt-BR"/>
        </w:rPr>
        <w:t>ao SEBRAE/MT</w:t>
      </w:r>
      <w:r w:rsidRPr="00213E88">
        <w:rPr>
          <w:bCs/>
          <w:lang w:val="pt-BR"/>
        </w:rPr>
        <w:t xml:space="preserve"> e dá outras providências.</w:t>
      </w:r>
    </w:p>
    <w:p w:rsidR="00327A17" w:rsidRPr="00213E88" w:rsidRDefault="00327A17" w:rsidP="00271688">
      <w:pPr>
        <w:pStyle w:val="Corpodetexto"/>
        <w:ind w:firstLine="3298"/>
        <w:rPr>
          <w:lang w:val="pt-BR"/>
        </w:rPr>
      </w:pPr>
    </w:p>
    <w:p w:rsidR="00327A17" w:rsidRPr="00213E88" w:rsidRDefault="00327A17" w:rsidP="00271688">
      <w:pPr>
        <w:pStyle w:val="Corpodetexto"/>
        <w:ind w:firstLine="3298"/>
        <w:rPr>
          <w:lang w:val="pt-BR"/>
        </w:rPr>
      </w:pPr>
    </w:p>
    <w:p w:rsidR="00327A17" w:rsidRPr="00213E88" w:rsidRDefault="00327A17" w:rsidP="00271688">
      <w:pPr>
        <w:pStyle w:val="Corpodetexto"/>
        <w:ind w:firstLine="3298"/>
        <w:rPr>
          <w:lang w:val="pt-BR"/>
        </w:rPr>
      </w:pPr>
      <w:r w:rsidRPr="00213E88">
        <w:rPr>
          <w:lang w:val="pt-BR"/>
        </w:rPr>
        <w:t>Dilceu Rossato, Prefeito Municipal de Sorriso, Estado de Mato Grosso, encaminha para deliberação na Câmara Municipal de Sorriso, o seguinte projeto de Lei:</w:t>
      </w:r>
    </w:p>
    <w:p w:rsidR="00343A03" w:rsidRPr="00213E88" w:rsidRDefault="00343A03" w:rsidP="00557E7C">
      <w:pPr>
        <w:pStyle w:val="Corpodetexto"/>
        <w:rPr>
          <w:lang w:val="pt-BR"/>
        </w:rPr>
      </w:pPr>
    </w:p>
    <w:p w:rsidR="00E24E44" w:rsidRPr="00213E88" w:rsidRDefault="002867EC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Art.</w:t>
      </w:r>
      <w:r w:rsidRPr="00213E88">
        <w:rPr>
          <w:bCs/>
          <w:spacing w:val="36"/>
          <w:lang w:val="pt-BR"/>
        </w:rPr>
        <w:t xml:space="preserve"> </w:t>
      </w:r>
      <w:r w:rsidRPr="00213E88">
        <w:rPr>
          <w:bCs/>
          <w:lang w:val="pt-BR"/>
        </w:rPr>
        <w:t>1º</w:t>
      </w:r>
      <w:r w:rsidRPr="00213E88">
        <w:rPr>
          <w:bCs/>
          <w:spacing w:val="40"/>
          <w:lang w:val="pt-BR"/>
        </w:rPr>
        <w:t xml:space="preserve"> </w:t>
      </w:r>
      <w:r w:rsidR="00E24E44" w:rsidRPr="00213E88">
        <w:rPr>
          <w:bCs/>
          <w:lang w:val="pt-BR"/>
        </w:rPr>
        <w:t>Art. 1º</w:t>
      </w:r>
      <w:r w:rsidR="00E24E44" w:rsidRPr="00213E88">
        <w:rPr>
          <w:lang w:val="pt-BR"/>
        </w:rPr>
        <w:t xml:space="preserve"> Fica o Poder Executivo Municipal autorizado a repassar recursos financeiros, mediante convênio, ao SEBRAE/MT Serviço de Apoio às Micro e Pequenas Empresas de Mato Grosso, inscrito no CNPJ sob nº 03.534.450/0001-52, situado na Av. Rubens de Mendonça, 3.999, Cuiabá-MT.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020C98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  <w:r w:rsidRPr="00213E88">
        <w:rPr>
          <w:lang w:val="pt-BR"/>
        </w:rPr>
        <w:t>§ 1º</w:t>
      </w:r>
      <w:r w:rsidR="00E047BB" w:rsidRPr="00213E88">
        <w:rPr>
          <w:lang w:val="pt-BR"/>
        </w:rPr>
        <w:t xml:space="preserve"> </w:t>
      </w:r>
      <w:r w:rsidR="002867EC" w:rsidRPr="00213E88">
        <w:rPr>
          <w:lang w:val="pt-BR"/>
        </w:rPr>
        <w:t>O</w:t>
      </w:r>
      <w:r w:rsidR="002867EC" w:rsidRPr="00213E88">
        <w:rPr>
          <w:spacing w:val="16"/>
          <w:lang w:val="pt-BR"/>
        </w:rPr>
        <w:t xml:space="preserve"> </w:t>
      </w:r>
      <w:r w:rsidR="00E24E44" w:rsidRPr="00213E88">
        <w:rPr>
          <w:spacing w:val="16"/>
          <w:lang w:val="pt-BR"/>
        </w:rPr>
        <w:t xml:space="preserve">valor dos recursos a serem repassados é de R$ 47.800,00 </w:t>
      </w:r>
      <w:r w:rsidR="002867EC" w:rsidRPr="00213E88">
        <w:rPr>
          <w:lang w:val="pt-BR"/>
        </w:rPr>
        <w:t>em</w:t>
      </w:r>
      <w:r w:rsidR="002867EC" w:rsidRPr="00213E88">
        <w:rPr>
          <w:spacing w:val="9"/>
          <w:lang w:val="pt-BR"/>
        </w:rPr>
        <w:t xml:space="preserve"> </w:t>
      </w:r>
      <w:r w:rsidR="002867EC" w:rsidRPr="00213E88">
        <w:rPr>
          <w:lang w:val="pt-BR"/>
        </w:rPr>
        <w:t>02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(duas)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parcelas</w:t>
      </w:r>
      <w:r w:rsidR="00121909" w:rsidRPr="00213E88">
        <w:rPr>
          <w:lang w:val="pt-BR"/>
        </w:rPr>
        <w:t xml:space="preserve"> iguais e sucessivas </w:t>
      </w:r>
      <w:r w:rsidR="002867EC" w:rsidRPr="00213E88">
        <w:rPr>
          <w:lang w:val="pt-BR"/>
        </w:rPr>
        <w:t>de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R$</w:t>
      </w:r>
      <w:r w:rsidR="002867EC" w:rsidRPr="00213E88">
        <w:rPr>
          <w:spacing w:val="8"/>
          <w:lang w:val="pt-BR"/>
        </w:rPr>
        <w:t xml:space="preserve"> </w:t>
      </w:r>
      <w:r w:rsidR="00CD47D3" w:rsidRPr="00213E88">
        <w:rPr>
          <w:spacing w:val="8"/>
          <w:lang w:val="pt-BR"/>
        </w:rPr>
        <w:t>23.900</w:t>
      </w:r>
      <w:r w:rsidR="002867EC" w:rsidRPr="00213E88">
        <w:rPr>
          <w:lang w:val="pt-BR"/>
        </w:rPr>
        <w:t>,00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(</w:t>
      </w:r>
      <w:r w:rsidR="00CD47D3" w:rsidRPr="00213E88">
        <w:rPr>
          <w:lang w:val="pt-BR"/>
        </w:rPr>
        <w:t>vinte e três mil e novecentos r</w:t>
      </w:r>
      <w:r w:rsidR="002867EC" w:rsidRPr="00213E88">
        <w:rPr>
          <w:lang w:val="pt-BR"/>
        </w:rPr>
        <w:t>eais)</w:t>
      </w:r>
      <w:r w:rsidR="00121909" w:rsidRPr="00213E88">
        <w:rPr>
          <w:lang w:val="pt-BR"/>
        </w:rPr>
        <w:t xml:space="preserve">, sendo que a </w:t>
      </w:r>
      <w:r w:rsidR="002867EC" w:rsidRPr="00213E88">
        <w:rPr>
          <w:lang w:val="pt-BR"/>
        </w:rPr>
        <w:t xml:space="preserve">primeira parcela </w:t>
      </w:r>
      <w:r w:rsidR="00121909" w:rsidRPr="00213E88">
        <w:rPr>
          <w:lang w:val="pt-BR"/>
        </w:rPr>
        <w:t xml:space="preserve">deverá </w:t>
      </w:r>
      <w:r w:rsidR="002867EC" w:rsidRPr="00213E88">
        <w:rPr>
          <w:lang w:val="pt-BR"/>
        </w:rPr>
        <w:t>ser paga até</w:t>
      </w:r>
      <w:r w:rsidR="002867EC" w:rsidRPr="00213E88">
        <w:rPr>
          <w:spacing w:val="-37"/>
          <w:lang w:val="pt-BR"/>
        </w:rPr>
        <w:t xml:space="preserve"> </w:t>
      </w:r>
      <w:r w:rsidR="002867EC" w:rsidRPr="00213E88">
        <w:rPr>
          <w:lang w:val="pt-BR"/>
        </w:rPr>
        <w:t>o quinto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dia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útil após</w:t>
      </w:r>
      <w:r w:rsidR="002867EC" w:rsidRPr="00213E88">
        <w:rPr>
          <w:spacing w:val="-3"/>
          <w:lang w:val="pt-BR"/>
        </w:rPr>
        <w:t xml:space="preserve"> </w:t>
      </w:r>
      <w:r w:rsidR="002867EC" w:rsidRPr="00213E88">
        <w:rPr>
          <w:lang w:val="pt-BR"/>
        </w:rPr>
        <w:t>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aprovação</w:t>
      </w:r>
      <w:r w:rsidR="002867EC" w:rsidRPr="00213E88">
        <w:rPr>
          <w:spacing w:val="-3"/>
          <w:lang w:val="pt-BR"/>
        </w:rPr>
        <w:t xml:space="preserve"> </w:t>
      </w:r>
      <w:r w:rsidR="002867EC" w:rsidRPr="00213E88">
        <w:rPr>
          <w:lang w:val="pt-BR"/>
        </w:rPr>
        <w:t>desta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Lei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e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segunda</w:t>
      </w:r>
      <w:r w:rsidR="002867EC" w:rsidRPr="00213E88">
        <w:rPr>
          <w:spacing w:val="-4"/>
          <w:lang w:val="pt-BR"/>
        </w:rPr>
        <w:t xml:space="preserve"> </w:t>
      </w:r>
      <w:r w:rsidR="00121909" w:rsidRPr="00213E88">
        <w:rPr>
          <w:spacing w:val="-4"/>
          <w:lang w:val="pt-BR"/>
        </w:rPr>
        <w:t>em até 45 (quarenta e cinco) dias após o pagamento da primeira parcela.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§ 2°</w:t>
      </w:r>
      <w:r w:rsidRPr="00213E88">
        <w:rPr>
          <w:lang w:val="pt-BR"/>
        </w:rPr>
        <w:t xml:space="preserve"> Os recursos de que trata o </w:t>
      </w:r>
      <w:r w:rsidRPr="00213E88">
        <w:rPr>
          <w:i/>
          <w:iCs/>
          <w:lang w:val="pt-BR"/>
        </w:rPr>
        <w:t xml:space="preserve">caput </w:t>
      </w:r>
      <w:r w:rsidRPr="00213E88">
        <w:rPr>
          <w:lang w:val="pt-BR"/>
        </w:rPr>
        <w:t>deste artigo deverão ser obrigatoriamente depositados em conta específica do favorecido.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 xml:space="preserve">§ 3° </w:t>
      </w:r>
      <w:r w:rsidRPr="00213E88">
        <w:rPr>
          <w:lang w:val="pt-BR"/>
        </w:rPr>
        <w:t xml:space="preserve">Os valores referidos no </w:t>
      </w:r>
      <w:r w:rsidRPr="00213E88">
        <w:rPr>
          <w:i/>
          <w:iCs/>
          <w:lang w:val="pt-BR"/>
        </w:rPr>
        <w:t>caput</w:t>
      </w:r>
      <w:r w:rsidRPr="00213E88">
        <w:rPr>
          <w:lang w:val="pt-BR"/>
        </w:rPr>
        <w:t xml:space="preserve"> deste artigo serão destinados à execução de serviços de reestruturação do Programa Incubadora de Empresas de Sorriso.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020C98" w:rsidRPr="00213E88" w:rsidRDefault="00327A17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spacing w:val="-4"/>
          <w:lang w:val="pt-BR"/>
        </w:rPr>
        <w:tab/>
      </w:r>
      <w:r w:rsidR="00020C98" w:rsidRPr="00213E88">
        <w:rPr>
          <w:spacing w:val="-4"/>
          <w:lang w:val="pt-BR"/>
        </w:rPr>
        <w:t xml:space="preserve">Art. 2º Compete ao SEBRAE (Serviço Brasileiro de Apoio </w:t>
      </w:r>
      <w:proofErr w:type="gramStart"/>
      <w:r w:rsidR="00020C98" w:rsidRPr="00213E88">
        <w:rPr>
          <w:spacing w:val="-4"/>
          <w:lang w:val="pt-BR"/>
        </w:rPr>
        <w:t>as Micro</w:t>
      </w:r>
      <w:proofErr w:type="gramEnd"/>
      <w:r w:rsidR="00020C98" w:rsidRPr="00213E88">
        <w:rPr>
          <w:spacing w:val="-4"/>
          <w:lang w:val="pt-BR"/>
        </w:rPr>
        <w:t xml:space="preserve"> e Pequenas Empresas do Mato Grosso a realização das seguintes ações:</w:t>
      </w:r>
      <w:r w:rsidR="00020C98" w:rsidRPr="00213E88">
        <w:rPr>
          <w:lang w:val="pt-BR"/>
        </w:rPr>
        <w:t xml:space="preserve"> </w:t>
      </w:r>
    </w:p>
    <w:p w:rsidR="00327A17" w:rsidRPr="00213E88" w:rsidRDefault="00327A17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800594" w:rsidRPr="00213E88" w:rsidRDefault="00271688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lang w:val="pt-BR"/>
        </w:rPr>
        <w:t xml:space="preserve">I - </w:t>
      </w:r>
      <w:r w:rsidR="00C95184" w:rsidRPr="00213E88">
        <w:rPr>
          <w:lang w:val="pt-BR"/>
        </w:rPr>
        <w:t>Estruturação</w:t>
      </w:r>
      <w:r w:rsidR="006C7144" w:rsidRPr="00213E88">
        <w:rPr>
          <w:lang w:val="pt-BR"/>
        </w:rPr>
        <w:t xml:space="preserve"> e readequação dos instrumentos jurídicos da incubadora de empresas de</w:t>
      </w:r>
      <w:r w:rsidR="006C7144" w:rsidRPr="00213E88">
        <w:rPr>
          <w:spacing w:val="-4"/>
          <w:lang w:val="pt-BR"/>
        </w:rPr>
        <w:t xml:space="preserve"> </w:t>
      </w:r>
      <w:r w:rsidR="006C7144" w:rsidRPr="00213E88">
        <w:rPr>
          <w:lang w:val="pt-BR"/>
        </w:rPr>
        <w:t xml:space="preserve">sorriso, compreendendo: revisão do estatuto, regimento interno, legislação, contrato de incubação, processo seletivo e processo de </w:t>
      </w:r>
      <w:r w:rsidR="00C95184" w:rsidRPr="00213E88">
        <w:rPr>
          <w:lang w:val="pt-BR"/>
        </w:rPr>
        <w:t>graduação</w:t>
      </w:r>
      <w:r w:rsidR="006C7144" w:rsidRPr="00213E88">
        <w:rPr>
          <w:lang w:val="pt-BR"/>
        </w:rPr>
        <w:t>;</w:t>
      </w:r>
    </w:p>
    <w:p w:rsidR="00020C98" w:rsidRPr="00213E88" w:rsidRDefault="00271688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lang w:val="pt-BR"/>
        </w:rPr>
        <w:t xml:space="preserve">II - </w:t>
      </w:r>
      <w:r w:rsidR="00C95184" w:rsidRPr="00213E88">
        <w:rPr>
          <w:lang w:val="pt-BR"/>
        </w:rPr>
        <w:t>Elaboração do planejamento estratégico da</w:t>
      </w:r>
      <w:r w:rsidR="00C95184" w:rsidRPr="00213E88">
        <w:rPr>
          <w:spacing w:val="-6"/>
          <w:lang w:val="pt-BR"/>
        </w:rPr>
        <w:t xml:space="preserve"> </w:t>
      </w:r>
      <w:r w:rsidR="00C95184" w:rsidRPr="00213E88">
        <w:rPr>
          <w:lang w:val="pt-BR"/>
        </w:rPr>
        <w:t>incubadora</w:t>
      </w:r>
    </w:p>
    <w:p w:rsidR="00020C98" w:rsidRPr="00213E88" w:rsidRDefault="00020C98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82A2C" w:rsidRPr="00213E88" w:rsidRDefault="00020C98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Art. 3º Compete a Secretaria de Indústria, Comércio e Turismo</w:t>
      </w:r>
      <w:r w:rsidR="00C95184" w:rsidRPr="00213E88">
        <w:rPr>
          <w:bCs/>
          <w:lang w:val="pt-BR"/>
        </w:rPr>
        <w:t>, através da Incubadora de Empresas de Sorriso, disponibilizar todos os documentos que contenha o histórico do programa, bem como as dependências da mesma para a realização dos serviços a serem executados</w:t>
      </w:r>
      <w:r w:rsidR="00CC77E7" w:rsidRPr="00213E88">
        <w:rPr>
          <w:bCs/>
          <w:lang w:val="pt-BR"/>
        </w:rPr>
        <w:t>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E45D7B" w:rsidRPr="00213E88" w:rsidRDefault="002867EC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Art.</w:t>
      </w:r>
      <w:r w:rsidRPr="00213E88">
        <w:rPr>
          <w:bCs/>
          <w:spacing w:val="52"/>
          <w:lang w:val="pt-BR"/>
        </w:rPr>
        <w:t xml:space="preserve"> </w:t>
      </w:r>
      <w:r w:rsidR="004503E8" w:rsidRPr="00213E88">
        <w:rPr>
          <w:bCs/>
          <w:spacing w:val="52"/>
          <w:lang w:val="pt-BR"/>
        </w:rPr>
        <w:t>4</w:t>
      </w:r>
      <w:r w:rsidRPr="00213E88">
        <w:rPr>
          <w:bCs/>
          <w:lang w:val="pt-BR"/>
        </w:rPr>
        <w:t>º</w:t>
      </w:r>
      <w:r w:rsidR="00327A17" w:rsidRPr="00213E88">
        <w:rPr>
          <w:bCs/>
          <w:lang w:val="pt-BR"/>
        </w:rPr>
        <w:t xml:space="preserve"> </w:t>
      </w:r>
      <w:r w:rsidRPr="00213E88">
        <w:rPr>
          <w:lang w:val="pt-BR"/>
        </w:rPr>
        <w:t>O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SEBRAE</w:t>
      </w:r>
      <w:r w:rsidRPr="00213E88">
        <w:rPr>
          <w:spacing w:val="52"/>
          <w:lang w:val="pt-BR"/>
        </w:rPr>
        <w:t xml:space="preserve"> </w:t>
      </w:r>
      <w:r w:rsidR="004503E8" w:rsidRPr="00213E88">
        <w:rPr>
          <w:spacing w:val="52"/>
          <w:lang w:val="pt-BR"/>
        </w:rPr>
        <w:t>-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Serviço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de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Apoio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às</w:t>
      </w:r>
      <w:r w:rsidRPr="00213E88">
        <w:rPr>
          <w:spacing w:val="53"/>
          <w:lang w:val="pt-BR"/>
        </w:rPr>
        <w:t xml:space="preserve"> </w:t>
      </w:r>
      <w:r w:rsidRPr="00213E88">
        <w:rPr>
          <w:lang w:val="pt-BR"/>
        </w:rPr>
        <w:t>Micro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e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Pequenas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Empresas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do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Mato Grosso, assume o compromisso de restituir ao Município o valor concedido,</w:t>
      </w:r>
      <w:r w:rsidRPr="00213E88">
        <w:rPr>
          <w:spacing w:val="4"/>
          <w:lang w:val="pt-BR"/>
        </w:rPr>
        <w:t xml:space="preserve"> </w:t>
      </w:r>
      <w:r w:rsidRPr="00213E88">
        <w:rPr>
          <w:lang w:val="pt-BR"/>
        </w:rPr>
        <w:t>atualizado monetariamente desde a data do recebimento acrescido dos juros legais, na forma da</w:t>
      </w:r>
      <w:r w:rsidRPr="00213E88">
        <w:rPr>
          <w:spacing w:val="23"/>
          <w:lang w:val="pt-BR"/>
        </w:rPr>
        <w:t xml:space="preserve"> </w:t>
      </w:r>
      <w:r w:rsidRPr="00213E88">
        <w:rPr>
          <w:lang w:val="pt-BR"/>
        </w:rPr>
        <w:t xml:space="preserve">legislação </w:t>
      </w:r>
      <w:r w:rsidRPr="00213E88">
        <w:rPr>
          <w:lang w:val="pt-BR"/>
        </w:rPr>
        <w:lastRenderedPageBreak/>
        <w:t>aplicável aos débitos para com a fazenda Municipal, nos seguintes</w:t>
      </w:r>
      <w:proofErr w:type="gramStart"/>
      <w:r w:rsidRPr="00213E88">
        <w:rPr>
          <w:spacing w:val="-33"/>
          <w:lang w:val="pt-BR"/>
        </w:rPr>
        <w:t xml:space="preserve"> </w:t>
      </w:r>
      <w:r w:rsidR="004503E8" w:rsidRPr="00213E88">
        <w:rPr>
          <w:spacing w:val="-33"/>
          <w:lang w:val="pt-BR"/>
        </w:rPr>
        <w:t xml:space="preserve"> </w:t>
      </w:r>
      <w:proofErr w:type="gramEnd"/>
      <w:r w:rsidRPr="00213E88">
        <w:rPr>
          <w:lang w:val="pt-BR"/>
        </w:rPr>
        <w:t>casos:</w:t>
      </w:r>
    </w:p>
    <w:p w:rsidR="00327A17" w:rsidRPr="00213E88" w:rsidRDefault="00327A17" w:rsidP="00271688">
      <w:pPr>
        <w:pStyle w:val="Corpodetexto"/>
        <w:ind w:left="0" w:firstLine="1418"/>
        <w:jc w:val="both"/>
        <w:rPr>
          <w:lang w:val="pt-BR"/>
        </w:rPr>
      </w:pPr>
    </w:p>
    <w:p w:rsidR="00E45D7B" w:rsidRPr="00213E88" w:rsidRDefault="00271688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 xml:space="preserve">I - </w:t>
      </w:r>
      <w:r w:rsidR="002867EC" w:rsidRPr="00213E88">
        <w:rPr>
          <w:lang w:val="pt-BR"/>
        </w:rPr>
        <w:t>quando não for executado o objeto da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avença;</w:t>
      </w:r>
    </w:p>
    <w:p w:rsidR="00E45D7B" w:rsidRPr="00213E88" w:rsidRDefault="00271688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 xml:space="preserve">II - </w:t>
      </w:r>
      <w:r w:rsidR="002867EC" w:rsidRPr="00213E88">
        <w:rPr>
          <w:lang w:val="pt-BR"/>
        </w:rPr>
        <w:t>quando os recursos forem utilizados em finalidade diversa da</w:t>
      </w:r>
      <w:r w:rsidR="002867EC" w:rsidRPr="00213E88">
        <w:rPr>
          <w:spacing w:val="-12"/>
          <w:lang w:val="pt-BR"/>
        </w:rPr>
        <w:t xml:space="preserve"> </w:t>
      </w:r>
      <w:r w:rsidR="002867EC" w:rsidRPr="00213E88">
        <w:rPr>
          <w:lang w:val="pt-BR"/>
        </w:rPr>
        <w:t>estabelecida.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Art.</w:t>
      </w:r>
      <w:r w:rsidRPr="00213E88">
        <w:rPr>
          <w:bCs/>
          <w:spacing w:val="30"/>
          <w:lang w:val="pt-BR"/>
        </w:rPr>
        <w:t xml:space="preserve"> </w:t>
      </w:r>
      <w:r w:rsidRPr="00213E88">
        <w:rPr>
          <w:bCs/>
          <w:lang w:val="pt-BR"/>
        </w:rPr>
        <w:t>5º</w:t>
      </w:r>
      <w:r w:rsidRPr="00213E88">
        <w:rPr>
          <w:bCs/>
          <w:spacing w:val="30"/>
          <w:lang w:val="pt-BR"/>
        </w:rPr>
        <w:t xml:space="preserve"> </w:t>
      </w:r>
      <w:r w:rsidRPr="00213E88">
        <w:rPr>
          <w:lang w:val="pt-BR"/>
        </w:rPr>
        <w:t>É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reservado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ao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Município</w:t>
      </w:r>
      <w:r w:rsidRPr="00213E88">
        <w:rPr>
          <w:spacing w:val="34"/>
          <w:lang w:val="pt-BR"/>
        </w:rPr>
        <w:t xml:space="preserve"> </w:t>
      </w:r>
      <w:r w:rsidRPr="00213E88">
        <w:rPr>
          <w:lang w:val="pt-BR"/>
        </w:rPr>
        <w:t>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direito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de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acompanhar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e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avaliar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a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execução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dos serviços,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fiscalizar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“</w:t>
      </w:r>
      <w:r w:rsidRPr="00213E88">
        <w:rPr>
          <w:i/>
          <w:lang w:val="pt-BR"/>
        </w:rPr>
        <w:t>in</w:t>
      </w:r>
      <w:r w:rsidRPr="00213E88">
        <w:rPr>
          <w:i/>
          <w:spacing w:val="45"/>
          <w:lang w:val="pt-BR"/>
        </w:rPr>
        <w:t xml:space="preserve"> </w:t>
      </w:r>
      <w:r w:rsidRPr="00213E88">
        <w:rPr>
          <w:i/>
          <w:lang w:val="pt-BR"/>
        </w:rPr>
        <w:t>loco</w:t>
      </w:r>
      <w:r w:rsidRPr="00213E88">
        <w:rPr>
          <w:lang w:val="pt-BR"/>
        </w:rPr>
        <w:t>”</w:t>
      </w:r>
      <w:r w:rsidRPr="00213E88">
        <w:rPr>
          <w:spacing w:val="45"/>
          <w:lang w:val="pt-BR"/>
        </w:rPr>
        <w:t xml:space="preserve"> </w:t>
      </w:r>
      <w:r w:rsidRPr="00213E88">
        <w:rPr>
          <w:lang w:val="pt-BR"/>
        </w:rPr>
        <w:t>o cumprimento do objeto desta Lei e</w:t>
      </w:r>
      <w:r w:rsidRPr="00213E88">
        <w:rPr>
          <w:spacing w:val="45"/>
          <w:lang w:val="pt-BR"/>
        </w:rPr>
        <w:t xml:space="preserve"> </w:t>
      </w:r>
      <w:r w:rsidRPr="00213E88">
        <w:rPr>
          <w:lang w:val="pt-BR"/>
        </w:rPr>
        <w:t>solicitar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outras</w:t>
      </w:r>
      <w:r w:rsidRPr="00213E88">
        <w:rPr>
          <w:spacing w:val="46"/>
          <w:lang w:val="pt-BR"/>
        </w:rPr>
        <w:t xml:space="preserve"> </w:t>
      </w:r>
      <w:r w:rsidRPr="00213E88">
        <w:rPr>
          <w:lang w:val="pt-BR"/>
        </w:rPr>
        <w:t>informações</w:t>
      </w:r>
      <w:r w:rsidRPr="00213E88">
        <w:rPr>
          <w:spacing w:val="48"/>
          <w:lang w:val="pt-BR"/>
        </w:rPr>
        <w:t xml:space="preserve"> </w:t>
      </w:r>
      <w:r w:rsidRPr="00213E88">
        <w:rPr>
          <w:lang w:val="pt-BR"/>
        </w:rPr>
        <w:t>até</w:t>
      </w:r>
      <w:r w:rsidRPr="00213E88">
        <w:rPr>
          <w:spacing w:val="45"/>
          <w:lang w:val="pt-BR"/>
        </w:rPr>
        <w:t xml:space="preserve"> </w:t>
      </w:r>
      <w:proofErr w:type="gramStart"/>
      <w:r w:rsidRPr="00213E88">
        <w:rPr>
          <w:lang w:val="pt-BR"/>
        </w:rPr>
        <w:t>5</w:t>
      </w:r>
      <w:proofErr w:type="gramEnd"/>
      <w:r w:rsidRPr="00213E88">
        <w:rPr>
          <w:lang w:val="pt-BR"/>
        </w:rPr>
        <w:t xml:space="preserve"> (cinco) anos contados da aprovação de contas pelo TCE/MT das contas do Município de Sorriso correspondente ao ano de promulgação desta Lei;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bCs/>
          <w:lang w:val="pt-BR"/>
        </w:rPr>
        <w:t xml:space="preserve"> 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 xml:space="preserve">Art. 6º </w:t>
      </w:r>
      <w:r w:rsidRPr="00213E88">
        <w:rPr>
          <w:lang w:val="pt-BR"/>
        </w:rPr>
        <w:t>Para atender despesas de que trata esta Lei, serão utilizados recursos provenientes de dotação orçamentária do exercício financeiro de 2.015, vinculados à seguinte conta: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proofErr w:type="gramStart"/>
      <w:r w:rsidRPr="00213E88">
        <w:rPr>
          <w:lang w:val="pt-BR"/>
        </w:rPr>
        <w:t>09 – Secretaria</w:t>
      </w:r>
      <w:proofErr w:type="gramEnd"/>
      <w:r w:rsidRPr="00213E88">
        <w:rPr>
          <w:lang w:val="pt-BR"/>
        </w:rPr>
        <w:t xml:space="preserve"> Municipal de Indústria, Comércio e Turismo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proofErr w:type="gramStart"/>
      <w:r w:rsidRPr="00213E88">
        <w:rPr>
          <w:lang w:val="pt-BR"/>
        </w:rPr>
        <w:t>09.001 - Gabinete</w:t>
      </w:r>
      <w:proofErr w:type="gramEnd"/>
      <w:r w:rsidRPr="00213E88">
        <w:rPr>
          <w:lang w:val="pt-BR"/>
        </w:rPr>
        <w:t xml:space="preserve"> do Secretário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</w:t>
      </w:r>
      <w:r w:rsidR="008A6D2D" w:rsidRPr="00213E88">
        <w:rPr>
          <w:lang w:val="pt-BR"/>
        </w:rPr>
        <w:t>2</w:t>
      </w:r>
      <w:r w:rsidRPr="00213E88">
        <w:rPr>
          <w:lang w:val="pt-BR"/>
        </w:rPr>
        <w:t xml:space="preserve"> – </w:t>
      </w:r>
      <w:r w:rsidR="008A6D2D" w:rsidRPr="00213E88">
        <w:rPr>
          <w:lang w:val="pt-BR"/>
        </w:rPr>
        <w:t>Indústria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</w:t>
      </w:r>
      <w:r w:rsidR="008A6D2D" w:rsidRPr="00213E88">
        <w:rPr>
          <w:lang w:val="pt-BR"/>
        </w:rPr>
        <w:t>2</w:t>
      </w:r>
      <w:r w:rsidRPr="00213E88">
        <w:rPr>
          <w:lang w:val="pt-BR"/>
        </w:rPr>
        <w:t>.6</w:t>
      </w:r>
      <w:r w:rsidR="008A6D2D" w:rsidRPr="00213E88">
        <w:rPr>
          <w:lang w:val="pt-BR"/>
        </w:rPr>
        <w:t>61</w:t>
      </w:r>
      <w:r w:rsidRPr="00213E88">
        <w:rPr>
          <w:lang w:val="pt-BR"/>
        </w:rPr>
        <w:t xml:space="preserve"> – </w:t>
      </w:r>
      <w:r w:rsidR="008A6D2D" w:rsidRPr="00213E88">
        <w:rPr>
          <w:lang w:val="pt-BR"/>
        </w:rPr>
        <w:t>Promoção Industrial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 xml:space="preserve">09.001.23.692.0034 – Gestão e </w:t>
      </w:r>
      <w:proofErr w:type="spellStart"/>
      <w:r w:rsidRPr="00213E88">
        <w:rPr>
          <w:lang w:val="pt-BR"/>
        </w:rPr>
        <w:t>Manut</w:t>
      </w:r>
      <w:proofErr w:type="spellEnd"/>
      <w:r w:rsidRPr="00213E88">
        <w:rPr>
          <w:lang w:val="pt-BR"/>
        </w:rPr>
        <w:t xml:space="preserve">. </w:t>
      </w:r>
      <w:proofErr w:type="gramStart"/>
      <w:r w:rsidRPr="00213E88">
        <w:rPr>
          <w:lang w:val="pt-BR"/>
        </w:rPr>
        <w:t>da</w:t>
      </w:r>
      <w:proofErr w:type="gramEnd"/>
      <w:r w:rsidRPr="00213E88">
        <w:rPr>
          <w:lang w:val="pt-BR"/>
        </w:rPr>
        <w:t xml:space="preserve"> </w:t>
      </w:r>
      <w:proofErr w:type="spellStart"/>
      <w:r w:rsidRPr="00213E88">
        <w:rPr>
          <w:lang w:val="pt-BR"/>
        </w:rPr>
        <w:t>Semictur</w:t>
      </w:r>
      <w:proofErr w:type="spellEnd"/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09.001.23.692.0034.208</w:t>
      </w:r>
      <w:r w:rsidR="008A6D2D" w:rsidRPr="00213E88">
        <w:rPr>
          <w:lang w:val="pt-BR"/>
        </w:rPr>
        <w:t>7</w:t>
      </w:r>
      <w:r w:rsidRPr="00213E88">
        <w:rPr>
          <w:lang w:val="pt-BR"/>
        </w:rPr>
        <w:t xml:space="preserve"> – </w:t>
      </w:r>
      <w:proofErr w:type="spellStart"/>
      <w:r w:rsidR="008A6D2D" w:rsidRPr="00213E88">
        <w:rPr>
          <w:lang w:val="pt-BR"/>
        </w:rPr>
        <w:t>Manut</w:t>
      </w:r>
      <w:proofErr w:type="spellEnd"/>
      <w:r w:rsidR="008A6D2D" w:rsidRPr="00213E88">
        <w:rPr>
          <w:lang w:val="pt-BR"/>
        </w:rPr>
        <w:t xml:space="preserve">. </w:t>
      </w:r>
      <w:proofErr w:type="gramStart"/>
      <w:r w:rsidR="008A6D2D" w:rsidRPr="00213E88">
        <w:rPr>
          <w:lang w:val="pt-BR"/>
        </w:rPr>
        <w:t>da</w:t>
      </w:r>
      <w:proofErr w:type="gramEnd"/>
      <w:r w:rsidR="008A6D2D" w:rsidRPr="00213E88">
        <w:rPr>
          <w:lang w:val="pt-BR"/>
        </w:rPr>
        <w:t xml:space="preserve"> Incubadora de Empresas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3370.41.00(4</w:t>
      </w:r>
      <w:r w:rsidR="008A6D2D" w:rsidRPr="00213E88">
        <w:rPr>
          <w:lang w:val="pt-BR"/>
        </w:rPr>
        <w:t>30</w:t>
      </w:r>
      <w:r w:rsidRPr="00213E88">
        <w:rPr>
          <w:lang w:val="pt-BR"/>
        </w:rPr>
        <w:t xml:space="preserve">) – Contribuições – R$ </w:t>
      </w:r>
      <w:r w:rsidR="008A6D2D" w:rsidRPr="00213E88">
        <w:rPr>
          <w:lang w:val="pt-BR"/>
        </w:rPr>
        <w:t>47.800,00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 xml:space="preserve">Art. 7º </w:t>
      </w:r>
      <w:r w:rsidRPr="00213E88">
        <w:rPr>
          <w:lang w:val="pt-BR"/>
        </w:rPr>
        <w:t>A Entidade favorecida por esta Lei deverá prestar contas à Administração Municipal dos recursos recebidos em até 30 (trinta) dias após o recebimento de cada parcela.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>§ 1º</w:t>
      </w:r>
      <w:r w:rsidRPr="00213E88">
        <w:rPr>
          <w:lang w:val="pt-BR"/>
        </w:rPr>
        <w:t xml:space="preserve"> A Prestação de Contas, dos recursos recebidos, será apresentada ao Executivo Municipal, em duas vias, nos prazos previstos, instruídas com os seguintes documentos: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Ofício encaminhando a Prestação de Contas;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Anexos previstos na Instrução Normativa Municipal n° 017/2009;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Xerocópias dos documentos suportes de despesa;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Devolução de saldo se houver.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 xml:space="preserve">§ 2º </w:t>
      </w:r>
      <w:r w:rsidRPr="00213E88">
        <w:rPr>
          <w:lang w:val="pt-BR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bCs/>
          <w:lang w:val="pt-BR"/>
        </w:rPr>
        <w:t xml:space="preserve">Art. 8º </w:t>
      </w:r>
      <w:r w:rsidRPr="00213E88">
        <w:rPr>
          <w:lang w:val="pt-BR"/>
        </w:rPr>
        <w:t>Esta Lei entra em vigor na data de sua publicação.</w:t>
      </w:r>
    </w:p>
    <w:p w:rsidR="00A60DEE" w:rsidRPr="00213E88" w:rsidRDefault="00A60DEE" w:rsidP="00557E7C">
      <w:pPr>
        <w:pStyle w:val="Corpodetexto"/>
        <w:rPr>
          <w:lang w:val="pt-BR"/>
        </w:rPr>
      </w:pPr>
    </w:p>
    <w:p w:rsidR="00A60DEE" w:rsidRPr="00213E88" w:rsidRDefault="00271688" w:rsidP="00557E7C">
      <w:pPr>
        <w:pStyle w:val="Corpodetexto"/>
        <w:rPr>
          <w:lang w:val="pt-BR"/>
        </w:rPr>
      </w:pPr>
      <w:r w:rsidRPr="00213E88">
        <w:rPr>
          <w:lang w:val="pt-BR"/>
        </w:rPr>
        <w:tab/>
      </w:r>
      <w:r w:rsidRPr="00213E88">
        <w:rPr>
          <w:lang w:val="pt-BR"/>
        </w:rPr>
        <w:tab/>
      </w:r>
      <w:r w:rsidR="00A60DEE" w:rsidRPr="00213E88">
        <w:rPr>
          <w:lang w:val="pt-BR"/>
        </w:rPr>
        <w:t>Sorriso, Estado de Mato Grosso.</w:t>
      </w:r>
    </w:p>
    <w:p w:rsidR="00A60DEE" w:rsidRPr="00213E88" w:rsidRDefault="00A60DEE" w:rsidP="00557E7C">
      <w:pPr>
        <w:pStyle w:val="Corpodetexto"/>
        <w:rPr>
          <w:lang w:val="pt-BR"/>
        </w:rPr>
      </w:pPr>
    </w:p>
    <w:p w:rsidR="00213E88" w:rsidRPr="00213E88" w:rsidRDefault="00213E88" w:rsidP="00557E7C">
      <w:pPr>
        <w:pStyle w:val="Corpodetexto"/>
        <w:rPr>
          <w:lang w:val="pt-BR"/>
        </w:rPr>
      </w:pPr>
    </w:p>
    <w:p w:rsidR="00A60DEE" w:rsidRPr="00213E88" w:rsidRDefault="00A60DEE" w:rsidP="00271688">
      <w:pPr>
        <w:pStyle w:val="Corpodetexto"/>
        <w:ind w:firstLine="3298"/>
        <w:rPr>
          <w:bCs/>
          <w:lang w:val="pt-BR"/>
        </w:rPr>
      </w:pPr>
    </w:p>
    <w:p w:rsidR="00A60DEE" w:rsidRPr="00213E88" w:rsidRDefault="00A60DEE" w:rsidP="00271688">
      <w:pPr>
        <w:pStyle w:val="Corpodetexto"/>
        <w:ind w:firstLine="3298"/>
        <w:rPr>
          <w:b/>
          <w:bCs/>
          <w:lang w:val="pt-BR"/>
        </w:rPr>
      </w:pPr>
      <w:r w:rsidRPr="00213E88">
        <w:rPr>
          <w:b/>
          <w:bCs/>
          <w:lang w:val="pt-BR"/>
        </w:rPr>
        <w:t>DILCEU ROSSATO</w:t>
      </w:r>
    </w:p>
    <w:p w:rsidR="00213E88" w:rsidRPr="00213E88" w:rsidRDefault="00271688" w:rsidP="00271688">
      <w:pPr>
        <w:pStyle w:val="Corpodetexto"/>
        <w:ind w:firstLine="3298"/>
        <w:rPr>
          <w:b/>
          <w:lang w:val="pt-BR"/>
        </w:rPr>
      </w:pPr>
      <w:r w:rsidRPr="00213E88">
        <w:rPr>
          <w:b/>
          <w:lang w:val="pt-BR"/>
        </w:rPr>
        <w:t xml:space="preserve">   </w:t>
      </w:r>
      <w:r w:rsidR="00A60DEE" w:rsidRPr="00213E88">
        <w:rPr>
          <w:b/>
          <w:lang w:val="pt-BR"/>
        </w:rPr>
        <w:t>Prefeito de Sorriso</w:t>
      </w:r>
    </w:p>
    <w:p w:rsidR="00213E88" w:rsidRPr="00213E88" w:rsidRDefault="00213E88" w:rsidP="00213E88">
      <w:pPr>
        <w:widowControl/>
        <w:rPr>
          <w:rFonts w:ascii="Times New Roman" w:hAnsi="Times New Roman"/>
          <w:b/>
          <w:sz w:val="24"/>
          <w:szCs w:val="24"/>
          <w:lang w:val="pt-BR"/>
        </w:rPr>
      </w:pPr>
      <w:r w:rsidRPr="00213E88">
        <w:rPr>
          <w:rFonts w:ascii="Times New Roman" w:hAnsi="Times New Roman"/>
          <w:sz w:val="24"/>
          <w:szCs w:val="24"/>
          <w:lang w:val="pt-BR"/>
        </w:rPr>
        <w:br w:type="page"/>
      </w:r>
      <w:r w:rsidRPr="00213E88">
        <w:rPr>
          <w:rFonts w:ascii="Times New Roman" w:hAnsi="Times New Roman"/>
          <w:b/>
          <w:sz w:val="24"/>
          <w:szCs w:val="24"/>
          <w:lang w:val="pt-BR"/>
        </w:rPr>
        <w:lastRenderedPageBreak/>
        <w:t>MENSAGEM Nº 084/2015.</w:t>
      </w: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  <w:r w:rsidRPr="00213E88">
        <w:rPr>
          <w:lang w:val="pt-BR"/>
        </w:rPr>
        <w:t>Senhor presidente, Senhores Vereadores,</w:t>
      </w: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ind w:left="0" w:firstLine="1418"/>
        <w:rPr>
          <w:bCs/>
          <w:lang w:val="pt-BR"/>
        </w:rPr>
      </w:pPr>
      <w:r w:rsidRPr="00213E88">
        <w:rPr>
          <w:lang w:val="pt-BR"/>
        </w:rPr>
        <w:t xml:space="preserve">Encaminhamos para apreciação desta Casa Legislativa, o Projeto de Lei cuja súmula </w:t>
      </w:r>
      <w:r w:rsidRPr="00213E88">
        <w:rPr>
          <w:bCs/>
          <w:lang w:val="pt-BR"/>
        </w:rPr>
        <w:t>Autoriza repasse de recursos financeiros mediante convênio,</w:t>
      </w:r>
      <w:proofErr w:type="gramStart"/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 xml:space="preserve"> </w:t>
      </w:r>
      <w:proofErr w:type="gramEnd"/>
      <w:r w:rsidRPr="00213E88">
        <w:rPr>
          <w:lang w:val="pt-BR"/>
        </w:rPr>
        <w:t>ao SEBRAE/MT</w:t>
      </w:r>
      <w:r w:rsidRPr="00213E88">
        <w:rPr>
          <w:bCs/>
          <w:lang w:val="pt-BR"/>
        </w:rPr>
        <w:t xml:space="preserve"> dá outras providências.</w:t>
      </w:r>
    </w:p>
    <w:p w:rsidR="00213E88" w:rsidRPr="00213E88" w:rsidRDefault="00213E88" w:rsidP="00213E88">
      <w:pPr>
        <w:pStyle w:val="Corpodetexto"/>
        <w:ind w:left="0" w:firstLine="1418"/>
        <w:rPr>
          <w:iCs/>
          <w:lang w:val="pt-BR"/>
        </w:rPr>
      </w:pPr>
    </w:p>
    <w:p w:rsidR="00213E88" w:rsidRPr="00213E88" w:rsidRDefault="00213E88" w:rsidP="00213E88">
      <w:pPr>
        <w:pStyle w:val="Corpodetexto"/>
        <w:ind w:left="0" w:firstLine="1418"/>
        <w:rPr>
          <w:lang w:val="pt-BR"/>
        </w:rPr>
      </w:pPr>
      <w:r w:rsidRPr="00213E88">
        <w:rPr>
          <w:lang w:val="pt-BR"/>
        </w:rPr>
        <w:t>Os valores referidos que serão repassados mediante convênio serão destinados à execução de serviços de reestruturação do Programa Incubadora de Empresas de Sorriso.</w:t>
      </w:r>
    </w:p>
    <w:p w:rsidR="00213E88" w:rsidRPr="00213E88" w:rsidRDefault="00213E88" w:rsidP="00213E88">
      <w:pPr>
        <w:pStyle w:val="Corpodetexto"/>
        <w:ind w:left="0" w:firstLine="1418"/>
        <w:rPr>
          <w:bCs/>
          <w:lang w:val="pt-BR"/>
        </w:rPr>
      </w:pPr>
    </w:p>
    <w:p w:rsidR="00213E88" w:rsidRPr="00213E88" w:rsidRDefault="00213E88" w:rsidP="00213E88">
      <w:pPr>
        <w:pStyle w:val="Corpodetexto"/>
        <w:ind w:left="0" w:firstLine="1418"/>
        <w:rPr>
          <w:bCs/>
          <w:lang w:val="pt-BR"/>
        </w:rPr>
      </w:pPr>
      <w:r w:rsidRPr="00213E88">
        <w:rPr>
          <w:bCs/>
          <w:lang w:val="pt-BR"/>
        </w:rPr>
        <w:t>Assim, agrademos o tradicional apoio dos nobres Edis na apreciação da presente matéria, bem como solicitamos sua aprovação</w:t>
      </w:r>
      <w:proofErr w:type="gramStart"/>
      <w:r w:rsidRPr="00213E88">
        <w:rPr>
          <w:bCs/>
          <w:lang w:val="pt-BR"/>
        </w:rPr>
        <w:t>..</w:t>
      </w:r>
      <w:proofErr w:type="gramEnd"/>
    </w:p>
    <w:p w:rsidR="00213E88" w:rsidRPr="00213E88" w:rsidRDefault="00213E88" w:rsidP="00213E88">
      <w:pPr>
        <w:pStyle w:val="Corpodetexto"/>
        <w:ind w:left="0" w:firstLine="1418"/>
        <w:rPr>
          <w:lang w:val="pt-BR"/>
        </w:rPr>
      </w:pPr>
    </w:p>
    <w:p w:rsidR="00213E88" w:rsidRPr="00213E88" w:rsidRDefault="00213E88" w:rsidP="00213E88">
      <w:pPr>
        <w:pStyle w:val="Corpodetexto"/>
        <w:ind w:left="0" w:firstLine="1418"/>
        <w:rPr>
          <w:lang w:val="pt-BR"/>
        </w:rPr>
      </w:pPr>
      <w:r w:rsidRPr="00213E88">
        <w:rPr>
          <w:lang w:val="pt-BR"/>
        </w:rPr>
        <w:t>Aproveitamos a oportunidade para reiterar a Vossas Excelências nossas estimas de elevado apreço.</w:t>
      </w:r>
    </w:p>
    <w:p w:rsidR="00213E88" w:rsidRPr="00213E88" w:rsidRDefault="00213E88" w:rsidP="00213E88">
      <w:pPr>
        <w:pStyle w:val="Corpodetexto"/>
        <w:ind w:left="0" w:firstLine="1418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b/>
          <w:lang w:val="pt-BR"/>
        </w:rPr>
      </w:pPr>
      <w:r w:rsidRPr="00213E88">
        <w:rPr>
          <w:b/>
          <w:lang w:val="pt-BR"/>
        </w:rPr>
        <w:t xml:space="preserve">                                                              DILCEU ROSSATO</w:t>
      </w:r>
    </w:p>
    <w:p w:rsidR="00213E88" w:rsidRPr="00213E88" w:rsidRDefault="00213E88" w:rsidP="00213E88">
      <w:pPr>
        <w:pStyle w:val="Corpodetexto"/>
        <w:rPr>
          <w:b/>
          <w:lang w:val="pt-BR"/>
        </w:rPr>
      </w:pPr>
      <w:r w:rsidRPr="00213E88">
        <w:rPr>
          <w:b/>
          <w:lang w:val="pt-BR"/>
        </w:rPr>
        <w:t xml:space="preserve">                                                                 Prefeito Municipal</w:t>
      </w: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lang w:val="pt-BR"/>
        </w:rPr>
      </w:pPr>
    </w:p>
    <w:p w:rsidR="00213E88" w:rsidRPr="00213E88" w:rsidRDefault="00213E88" w:rsidP="00213E88">
      <w:pPr>
        <w:pStyle w:val="Corpodetexto"/>
        <w:rPr>
          <w:bCs/>
          <w:lang w:val="pt-BR"/>
        </w:rPr>
      </w:pPr>
      <w:r w:rsidRPr="00213E88">
        <w:rPr>
          <w:bCs/>
          <w:lang w:val="pt-BR"/>
        </w:rPr>
        <w:t>A Sua Excelência o Senhor</w:t>
      </w:r>
    </w:p>
    <w:p w:rsidR="00213E88" w:rsidRPr="00213E88" w:rsidRDefault="00213E88" w:rsidP="00213E88">
      <w:pPr>
        <w:pStyle w:val="Corpodetexto"/>
        <w:rPr>
          <w:b/>
          <w:bCs/>
          <w:lang w:val="pt-BR"/>
        </w:rPr>
      </w:pPr>
      <w:r w:rsidRPr="00213E88">
        <w:rPr>
          <w:b/>
          <w:bCs/>
          <w:lang w:val="pt-BR"/>
        </w:rPr>
        <w:t>FÁBIO GAVASSO</w:t>
      </w:r>
    </w:p>
    <w:p w:rsidR="00213E88" w:rsidRPr="00213E88" w:rsidRDefault="00213E88" w:rsidP="00213E88">
      <w:pPr>
        <w:pStyle w:val="Corpodetexto"/>
        <w:rPr>
          <w:b/>
          <w:bCs/>
          <w:lang w:val="pt-BR"/>
        </w:rPr>
      </w:pPr>
      <w:r w:rsidRPr="00213E88">
        <w:rPr>
          <w:b/>
          <w:bCs/>
          <w:lang w:val="pt-BR"/>
        </w:rPr>
        <w:t>PRESIDENTE CÂMARA MUNICIPAL DE SORRISO</w:t>
      </w:r>
    </w:p>
    <w:p w:rsidR="00213E88" w:rsidRPr="00213E88" w:rsidRDefault="00213E88" w:rsidP="00213E88">
      <w:pPr>
        <w:pStyle w:val="Corpodetexto"/>
        <w:rPr>
          <w:bCs/>
          <w:lang w:val="pt-BR"/>
        </w:rPr>
      </w:pPr>
      <w:r w:rsidRPr="00213E88">
        <w:rPr>
          <w:bCs/>
          <w:lang w:val="pt-BR"/>
        </w:rPr>
        <w:t>NESTA.</w:t>
      </w:r>
    </w:p>
    <w:p w:rsidR="00A60DEE" w:rsidRPr="00213E88" w:rsidRDefault="00A60DEE" w:rsidP="00271688">
      <w:pPr>
        <w:pStyle w:val="Corpodetexto"/>
        <w:ind w:firstLine="3298"/>
        <w:rPr>
          <w:bCs/>
          <w:lang w:val="pt-BR"/>
        </w:rPr>
      </w:pPr>
    </w:p>
    <w:sectPr w:rsidR="00A60DEE" w:rsidRPr="00213E88" w:rsidSect="00213E88">
      <w:pgSz w:w="11907" w:h="16839" w:code="9"/>
      <w:pgMar w:top="2552" w:right="1020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BB434BF"/>
    <w:multiLevelType w:val="hybridMultilevel"/>
    <w:tmpl w:val="7B642434"/>
    <w:lvl w:ilvl="0" w:tplc="53FE8944">
      <w:start w:val="1"/>
      <w:numFmt w:val="upperRoman"/>
      <w:lvlText w:val="%1"/>
      <w:lvlJc w:val="left"/>
      <w:pPr>
        <w:ind w:left="965" w:hanging="1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9D2A9C6">
      <w:start w:val="1"/>
      <w:numFmt w:val="bullet"/>
      <w:lvlText w:val="•"/>
      <w:lvlJc w:val="left"/>
      <w:pPr>
        <w:ind w:left="1804" w:hanging="154"/>
      </w:pPr>
      <w:rPr>
        <w:rFonts w:hint="default"/>
      </w:rPr>
    </w:lvl>
    <w:lvl w:ilvl="2" w:tplc="B7B09060">
      <w:start w:val="1"/>
      <w:numFmt w:val="bullet"/>
      <w:lvlText w:val="•"/>
      <w:lvlJc w:val="left"/>
      <w:pPr>
        <w:ind w:left="2648" w:hanging="154"/>
      </w:pPr>
      <w:rPr>
        <w:rFonts w:hint="default"/>
      </w:rPr>
    </w:lvl>
    <w:lvl w:ilvl="3" w:tplc="4A785A6E">
      <w:start w:val="1"/>
      <w:numFmt w:val="bullet"/>
      <w:lvlText w:val="•"/>
      <w:lvlJc w:val="left"/>
      <w:pPr>
        <w:ind w:left="3492" w:hanging="154"/>
      </w:pPr>
      <w:rPr>
        <w:rFonts w:hint="default"/>
      </w:rPr>
    </w:lvl>
    <w:lvl w:ilvl="4" w:tplc="86AAA4A6">
      <w:start w:val="1"/>
      <w:numFmt w:val="bullet"/>
      <w:lvlText w:val="•"/>
      <w:lvlJc w:val="left"/>
      <w:pPr>
        <w:ind w:left="4336" w:hanging="154"/>
      </w:pPr>
      <w:rPr>
        <w:rFonts w:hint="default"/>
      </w:rPr>
    </w:lvl>
    <w:lvl w:ilvl="5" w:tplc="1A92CA0A">
      <w:start w:val="1"/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97528CBA">
      <w:start w:val="1"/>
      <w:numFmt w:val="bullet"/>
      <w:lvlText w:val="•"/>
      <w:lvlJc w:val="left"/>
      <w:pPr>
        <w:ind w:left="6024" w:hanging="154"/>
      </w:pPr>
      <w:rPr>
        <w:rFonts w:hint="default"/>
      </w:rPr>
    </w:lvl>
    <w:lvl w:ilvl="7" w:tplc="228E1BE4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61DCA86E">
      <w:start w:val="1"/>
      <w:numFmt w:val="bullet"/>
      <w:lvlText w:val="•"/>
      <w:lvlJc w:val="left"/>
      <w:pPr>
        <w:ind w:left="7712" w:hanging="154"/>
      </w:pPr>
      <w:rPr>
        <w:rFonts w:hint="default"/>
      </w:rPr>
    </w:lvl>
  </w:abstractNum>
  <w:abstractNum w:abstractNumId="2">
    <w:nsid w:val="0DC2109F"/>
    <w:multiLevelType w:val="hybridMultilevel"/>
    <w:tmpl w:val="92FA2E5C"/>
    <w:lvl w:ilvl="0" w:tplc="0E32D210">
      <w:start w:val="1"/>
      <w:numFmt w:val="upperRoman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b/>
        <w:bCs/>
        <w:spacing w:val="-2"/>
        <w:w w:val="100"/>
        <w:sz w:val="24"/>
        <w:szCs w:val="24"/>
      </w:rPr>
    </w:lvl>
    <w:lvl w:ilvl="1" w:tplc="5A2E02D2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 w:tplc="B5EA59AE">
      <w:start w:val="1"/>
      <w:numFmt w:val="bullet"/>
      <w:lvlText w:val="•"/>
      <w:lvlJc w:val="left"/>
      <w:pPr>
        <w:ind w:left="1964" w:hanging="236"/>
      </w:pPr>
      <w:rPr>
        <w:rFonts w:hint="default"/>
      </w:rPr>
    </w:lvl>
    <w:lvl w:ilvl="3" w:tplc="B942D04A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4" w:tplc="299224AE">
      <w:start w:val="1"/>
      <w:numFmt w:val="bullet"/>
      <w:lvlText w:val="•"/>
      <w:lvlJc w:val="left"/>
      <w:pPr>
        <w:ind w:left="3828" w:hanging="236"/>
      </w:pPr>
      <w:rPr>
        <w:rFonts w:hint="default"/>
      </w:rPr>
    </w:lvl>
    <w:lvl w:ilvl="5" w:tplc="984ABC52">
      <w:start w:val="1"/>
      <w:numFmt w:val="bullet"/>
      <w:lvlText w:val="•"/>
      <w:lvlJc w:val="left"/>
      <w:pPr>
        <w:ind w:left="4760" w:hanging="236"/>
      </w:pPr>
      <w:rPr>
        <w:rFonts w:hint="default"/>
      </w:rPr>
    </w:lvl>
    <w:lvl w:ilvl="6" w:tplc="450C630E">
      <w:start w:val="1"/>
      <w:numFmt w:val="bullet"/>
      <w:lvlText w:val="•"/>
      <w:lvlJc w:val="left"/>
      <w:pPr>
        <w:ind w:left="5692" w:hanging="236"/>
      </w:pPr>
      <w:rPr>
        <w:rFonts w:hint="default"/>
      </w:rPr>
    </w:lvl>
    <w:lvl w:ilvl="7" w:tplc="73367746">
      <w:start w:val="1"/>
      <w:numFmt w:val="bullet"/>
      <w:lvlText w:val="•"/>
      <w:lvlJc w:val="left"/>
      <w:pPr>
        <w:ind w:left="6624" w:hanging="236"/>
      </w:pPr>
      <w:rPr>
        <w:rFonts w:hint="default"/>
      </w:rPr>
    </w:lvl>
    <w:lvl w:ilvl="8" w:tplc="26E6B82C">
      <w:start w:val="1"/>
      <w:numFmt w:val="bullet"/>
      <w:lvlText w:val="•"/>
      <w:lvlJc w:val="left"/>
      <w:pPr>
        <w:ind w:left="7556" w:hanging="236"/>
      </w:pPr>
      <w:rPr>
        <w:rFonts w:hint="default"/>
      </w:rPr>
    </w:lvl>
  </w:abstractNum>
  <w:abstractNum w:abstractNumId="3">
    <w:nsid w:val="1A9A49D2"/>
    <w:multiLevelType w:val="hybridMultilevel"/>
    <w:tmpl w:val="7DB6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40F8A"/>
    <w:multiLevelType w:val="hybridMultilevel"/>
    <w:tmpl w:val="C1FEDD7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A450B"/>
    <w:multiLevelType w:val="hybridMultilevel"/>
    <w:tmpl w:val="0E4E0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729DB"/>
    <w:multiLevelType w:val="hybridMultilevel"/>
    <w:tmpl w:val="E0D28F5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5D7B"/>
    <w:rsid w:val="00020C98"/>
    <w:rsid w:val="0004790E"/>
    <w:rsid w:val="00121909"/>
    <w:rsid w:val="00213E88"/>
    <w:rsid w:val="002455E7"/>
    <w:rsid w:val="00271688"/>
    <w:rsid w:val="002867EC"/>
    <w:rsid w:val="00327A17"/>
    <w:rsid w:val="00343A03"/>
    <w:rsid w:val="00345AFF"/>
    <w:rsid w:val="003B335E"/>
    <w:rsid w:val="00401343"/>
    <w:rsid w:val="004503E8"/>
    <w:rsid w:val="00516C41"/>
    <w:rsid w:val="00557E7C"/>
    <w:rsid w:val="005E305D"/>
    <w:rsid w:val="006B3618"/>
    <w:rsid w:val="006C7144"/>
    <w:rsid w:val="00800594"/>
    <w:rsid w:val="00807B83"/>
    <w:rsid w:val="00861AFA"/>
    <w:rsid w:val="008A6D2D"/>
    <w:rsid w:val="00A60DEE"/>
    <w:rsid w:val="00A82A2C"/>
    <w:rsid w:val="00B01634"/>
    <w:rsid w:val="00C50550"/>
    <w:rsid w:val="00C634B6"/>
    <w:rsid w:val="00C95184"/>
    <w:rsid w:val="00CC1670"/>
    <w:rsid w:val="00CC77E7"/>
    <w:rsid w:val="00CD47D3"/>
    <w:rsid w:val="00D6170A"/>
    <w:rsid w:val="00E047BB"/>
    <w:rsid w:val="00E24E44"/>
    <w:rsid w:val="00E45D7B"/>
    <w:rsid w:val="00EA018A"/>
    <w:rsid w:val="00EE12D2"/>
    <w:rsid w:val="00F10599"/>
    <w:rsid w:val="00F61A1F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D7B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D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5D7B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5D7B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5D7B"/>
  </w:style>
  <w:style w:type="paragraph" w:customStyle="1" w:styleId="TableParagraph">
    <w:name w:val="Table Paragraph"/>
    <w:basedOn w:val="Normal"/>
    <w:uiPriority w:val="1"/>
    <w:qFormat/>
    <w:rsid w:val="00E45D7B"/>
  </w:style>
  <w:style w:type="paragraph" w:styleId="SemEspaamento">
    <w:name w:val="No Spacing"/>
    <w:uiPriority w:val="99"/>
    <w:qFormat/>
    <w:rsid w:val="005E305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345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EA018A"/>
    <w:pPr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customStyle="1" w:styleId="t8">
    <w:name w:val="t8"/>
    <w:basedOn w:val="Normal"/>
    <w:rsid w:val="00EA018A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2015-07-06T15:51:00Z</cp:lastPrinted>
  <dcterms:created xsi:type="dcterms:W3CDTF">2015-07-08T14:23:00Z</dcterms:created>
  <dcterms:modified xsi:type="dcterms:W3CDTF">2015-07-08T14:23:00Z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2015-06-08T00:00:00Z</vt:filetime>
  </property>
</Properties>
</file>