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434" w:rsidRPr="00795434" w:rsidRDefault="00795434" w:rsidP="0079543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95434">
        <w:rPr>
          <w:rFonts w:ascii="Times New Roman" w:hAnsi="Times New Roman"/>
          <w:b/>
          <w:bCs/>
          <w:sz w:val="24"/>
          <w:szCs w:val="24"/>
        </w:rPr>
        <w:t>PARECER DA COMISSÃO DE ECOLOGIA E MEIO AMBIENTE</w:t>
      </w:r>
    </w:p>
    <w:p w:rsidR="00795434" w:rsidRDefault="00795434" w:rsidP="0079543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2A13" w:rsidRPr="00795434" w:rsidRDefault="009A2A13" w:rsidP="0079543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5434" w:rsidRDefault="00795434" w:rsidP="0079543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95434">
        <w:rPr>
          <w:rFonts w:ascii="Times New Roman" w:hAnsi="Times New Roman"/>
          <w:b/>
          <w:bCs/>
          <w:sz w:val="24"/>
          <w:szCs w:val="24"/>
        </w:rPr>
        <w:t xml:space="preserve">PARECER N° </w:t>
      </w:r>
      <w:r w:rsidR="009A2A13">
        <w:rPr>
          <w:rFonts w:ascii="Times New Roman" w:hAnsi="Times New Roman"/>
          <w:b/>
          <w:bCs/>
          <w:sz w:val="24"/>
          <w:szCs w:val="24"/>
        </w:rPr>
        <w:t>028/2015</w:t>
      </w:r>
      <w:r w:rsidRPr="00795434">
        <w:rPr>
          <w:rFonts w:ascii="Times New Roman" w:hAnsi="Times New Roman"/>
          <w:b/>
          <w:bCs/>
          <w:sz w:val="24"/>
          <w:szCs w:val="24"/>
        </w:rPr>
        <w:t>.</w:t>
      </w:r>
    </w:p>
    <w:p w:rsidR="009A2A13" w:rsidRPr="00795434" w:rsidRDefault="009A2A13" w:rsidP="0079543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95434" w:rsidRDefault="00795434" w:rsidP="0079543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95434">
        <w:rPr>
          <w:rFonts w:ascii="Times New Roman" w:hAnsi="Times New Roman"/>
          <w:b/>
          <w:bCs/>
          <w:sz w:val="24"/>
          <w:szCs w:val="24"/>
        </w:rPr>
        <w:t>DATA</w:t>
      </w:r>
      <w:r w:rsidRPr="00795434">
        <w:rPr>
          <w:rFonts w:ascii="Times New Roman" w:hAnsi="Times New Roman"/>
          <w:bCs/>
          <w:sz w:val="24"/>
          <w:szCs w:val="24"/>
        </w:rPr>
        <w:t>: 08/10/</w:t>
      </w:r>
      <w:r w:rsidRPr="00795434">
        <w:rPr>
          <w:rFonts w:ascii="Times New Roman" w:hAnsi="Times New Roman"/>
          <w:sz w:val="24"/>
          <w:szCs w:val="24"/>
        </w:rPr>
        <w:t>2015.</w:t>
      </w:r>
    </w:p>
    <w:p w:rsidR="009A2A13" w:rsidRPr="00795434" w:rsidRDefault="009A2A13" w:rsidP="0079543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5434" w:rsidRPr="00795434" w:rsidRDefault="00795434" w:rsidP="0079543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95434">
        <w:rPr>
          <w:rFonts w:ascii="Times New Roman" w:hAnsi="Times New Roman"/>
          <w:b/>
          <w:bCs/>
          <w:sz w:val="24"/>
          <w:szCs w:val="24"/>
        </w:rPr>
        <w:t>ASSUNTO:</w:t>
      </w:r>
      <w:r w:rsidRPr="00795434">
        <w:rPr>
          <w:rFonts w:ascii="Times New Roman" w:hAnsi="Times New Roman"/>
          <w:sz w:val="24"/>
          <w:szCs w:val="24"/>
        </w:rPr>
        <w:t xml:space="preserve"> PROJETO DE LEI N° 115/2015.</w:t>
      </w:r>
    </w:p>
    <w:p w:rsidR="00795434" w:rsidRPr="00795434" w:rsidRDefault="00795434" w:rsidP="0079543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5434" w:rsidRPr="00795434" w:rsidRDefault="00795434" w:rsidP="0079543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95434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Pr="009A2A13">
        <w:rPr>
          <w:rFonts w:ascii="Times New Roman" w:hAnsi="Times New Roman"/>
          <w:bCs/>
          <w:sz w:val="24"/>
          <w:szCs w:val="24"/>
        </w:rPr>
        <w:t>AUTORIZA O PODER EXECUTIVO MUNICIPAL A DOAR ÁREA PÚBLICA EM FAVOR DA UNIÃO, E DÁ OUTRAS PROVIDÊNCIAS.</w:t>
      </w:r>
    </w:p>
    <w:p w:rsidR="00795434" w:rsidRPr="00795434" w:rsidRDefault="00795434" w:rsidP="0079543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5434" w:rsidRPr="00795434" w:rsidRDefault="00795434" w:rsidP="0079543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95434">
        <w:rPr>
          <w:rFonts w:ascii="Times New Roman" w:hAnsi="Times New Roman"/>
          <w:b/>
          <w:bCs/>
          <w:sz w:val="24"/>
          <w:szCs w:val="24"/>
        </w:rPr>
        <w:t>RELATORA:</w:t>
      </w:r>
      <w:r w:rsidRPr="00795434">
        <w:rPr>
          <w:rFonts w:ascii="Times New Roman" w:hAnsi="Times New Roman"/>
          <w:b/>
          <w:sz w:val="24"/>
          <w:szCs w:val="24"/>
        </w:rPr>
        <w:t xml:space="preserve"> </w:t>
      </w:r>
      <w:r w:rsidRPr="009A2A13">
        <w:rPr>
          <w:rFonts w:ascii="Times New Roman" w:hAnsi="Times New Roman"/>
          <w:sz w:val="24"/>
          <w:szCs w:val="24"/>
        </w:rPr>
        <w:t>MARILDA SAVI.</w:t>
      </w:r>
    </w:p>
    <w:p w:rsidR="00795434" w:rsidRPr="00795434" w:rsidRDefault="00795434" w:rsidP="0079543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5434" w:rsidRPr="00795434" w:rsidRDefault="00795434" w:rsidP="0079543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95434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795434" w:rsidRPr="00795434" w:rsidRDefault="00795434" w:rsidP="0079543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95434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795434" w:rsidRPr="00795434" w:rsidRDefault="00795434" w:rsidP="0079543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95434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795434" w:rsidRPr="00795434" w:rsidRDefault="00795434" w:rsidP="0079543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95434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795434" w:rsidRPr="00795434" w:rsidRDefault="00795434" w:rsidP="0079543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5434" w:rsidRPr="00795434" w:rsidRDefault="00795434" w:rsidP="0079543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95434">
        <w:rPr>
          <w:rFonts w:ascii="Times New Roman" w:hAnsi="Times New Roman"/>
          <w:b/>
          <w:sz w:val="24"/>
          <w:szCs w:val="24"/>
        </w:rPr>
        <w:t>RELATÓRIO</w:t>
      </w:r>
      <w:r w:rsidRPr="00795434">
        <w:rPr>
          <w:rFonts w:ascii="Times New Roman" w:hAnsi="Times New Roman"/>
          <w:sz w:val="24"/>
          <w:szCs w:val="24"/>
        </w:rPr>
        <w:t xml:space="preserve">: No dia </w:t>
      </w:r>
      <w:r w:rsidR="009A2A13">
        <w:rPr>
          <w:rFonts w:ascii="Times New Roman" w:hAnsi="Times New Roman"/>
          <w:sz w:val="24"/>
          <w:szCs w:val="24"/>
        </w:rPr>
        <w:t>08</w:t>
      </w:r>
      <w:r w:rsidRPr="00795434">
        <w:rPr>
          <w:rFonts w:ascii="Times New Roman" w:hAnsi="Times New Roman"/>
          <w:sz w:val="24"/>
          <w:szCs w:val="24"/>
        </w:rPr>
        <w:t xml:space="preserve"> (</w:t>
      </w:r>
      <w:r w:rsidR="009A2A13">
        <w:rPr>
          <w:rFonts w:ascii="Times New Roman" w:hAnsi="Times New Roman"/>
          <w:sz w:val="24"/>
          <w:szCs w:val="24"/>
        </w:rPr>
        <w:t>oito</w:t>
      </w:r>
      <w:r w:rsidRPr="00795434">
        <w:rPr>
          <w:rFonts w:ascii="Times New Roman" w:hAnsi="Times New Roman"/>
          <w:sz w:val="24"/>
          <w:szCs w:val="24"/>
        </w:rPr>
        <w:t xml:space="preserve">) de Outubro de 2015 (dois mil e quinze), reuniram-se os membros da Comissão de Ecologia e Meio Ambiente, com objetivo de exarar parecer do </w:t>
      </w:r>
      <w:r w:rsidRPr="00795434">
        <w:rPr>
          <w:rFonts w:ascii="Times New Roman" w:hAnsi="Times New Roman"/>
          <w:b/>
          <w:sz w:val="24"/>
          <w:szCs w:val="24"/>
        </w:rPr>
        <w:t>Projeto de Lei n° 115/2015</w:t>
      </w:r>
      <w:r w:rsidRPr="00795434">
        <w:rPr>
          <w:rFonts w:ascii="Times New Roman" w:hAnsi="Times New Roman"/>
          <w:sz w:val="24"/>
          <w:szCs w:val="24"/>
        </w:rPr>
        <w:t xml:space="preserve">, cuja ementa: </w:t>
      </w:r>
      <w:r w:rsidRPr="00795434">
        <w:rPr>
          <w:rFonts w:ascii="Times New Roman" w:hAnsi="Times New Roman"/>
          <w:b/>
          <w:bCs/>
          <w:sz w:val="24"/>
          <w:szCs w:val="24"/>
        </w:rPr>
        <w:t>AUTORIZA O PODER EXECUTIVO MUNICIPAL A DOAR ÁREA PÚBLICA EM FAVOR DA UNIÃO, E DÁ OUTRAS PROVIDÊNCIAS.</w:t>
      </w:r>
    </w:p>
    <w:p w:rsidR="00795434" w:rsidRPr="00795434" w:rsidRDefault="00795434" w:rsidP="0079543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95434" w:rsidRPr="00795434" w:rsidRDefault="00795434" w:rsidP="0079543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95434">
        <w:rPr>
          <w:rFonts w:ascii="Times New Roman" w:hAnsi="Times New Roman"/>
          <w:b/>
          <w:sz w:val="24"/>
          <w:szCs w:val="24"/>
        </w:rPr>
        <w:t>VOTO DO RELATOR</w:t>
      </w:r>
      <w:r w:rsidRPr="00795434">
        <w:rPr>
          <w:rFonts w:ascii="Times New Roman" w:hAnsi="Times New Roman"/>
          <w:sz w:val="24"/>
          <w:szCs w:val="24"/>
        </w:rPr>
        <w:t xml:space="preserve">: Encaminhamos para apreciação desta Casa Legislativa, o Projeto de Lei nº 115/2015, cuja Súmula </w:t>
      </w:r>
      <w:r w:rsidRPr="00795434">
        <w:rPr>
          <w:rFonts w:ascii="Times New Roman" w:hAnsi="Times New Roman"/>
          <w:bCs/>
          <w:sz w:val="24"/>
          <w:szCs w:val="24"/>
        </w:rPr>
        <w:t>Autoriza o Poder Executivo Municipal a doar área pública em favor da União, e dá outras providências.</w:t>
      </w:r>
    </w:p>
    <w:p w:rsidR="00795434" w:rsidRPr="00795434" w:rsidRDefault="00795434" w:rsidP="0079543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795434" w:rsidRPr="00795434" w:rsidRDefault="00795434" w:rsidP="00795434">
      <w:pPr>
        <w:pStyle w:val="Recuodecorpodetexto"/>
        <w:ind w:left="0" w:firstLine="0"/>
        <w:rPr>
          <w:b w:val="0"/>
          <w:i w:val="0"/>
          <w:szCs w:val="24"/>
        </w:rPr>
      </w:pPr>
      <w:r w:rsidRPr="00795434">
        <w:rPr>
          <w:b w:val="0"/>
          <w:i w:val="0"/>
          <w:szCs w:val="24"/>
        </w:rPr>
        <w:t>O presente projeto tem o objetivo de atender ao Ofício 0022/2015/TRT/DG/CPT, solicitando a adequação da lei de acordo com as exigências da União para que o imóvel seja transferido para a mesma. O imóvel objeto do presente projeto foi disponibilizado ao TRT da 23ª Região para edificação da Vara do Trabalho que já foi inaugurada e se encontra em funcionamento.</w:t>
      </w:r>
    </w:p>
    <w:p w:rsidR="00795434" w:rsidRPr="00795434" w:rsidRDefault="00795434" w:rsidP="00795434">
      <w:pPr>
        <w:pStyle w:val="Recuodecorpodetexto"/>
        <w:ind w:left="0" w:firstLine="0"/>
        <w:rPr>
          <w:b w:val="0"/>
          <w:i w:val="0"/>
          <w:szCs w:val="24"/>
        </w:rPr>
      </w:pPr>
    </w:p>
    <w:p w:rsidR="00795434" w:rsidRPr="00795434" w:rsidRDefault="00795434" w:rsidP="00795434">
      <w:pPr>
        <w:pStyle w:val="Recuodecorpodetexto"/>
        <w:ind w:left="0" w:firstLine="0"/>
        <w:rPr>
          <w:b w:val="0"/>
          <w:bCs/>
          <w:i w:val="0"/>
          <w:szCs w:val="24"/>
        </w:rPr>
      </w:pPr>
      <w:r w:rsidRPr="00795434">
        <w:rPr>
          <w:b w:val="0"/>
          <w:bCs/>
          <w:i w:val="0"/>
          <w:szCs w:val="24"/>
        </w:rPr>
        <w:t xml:space="preserve">Art. 1º Fica </w:t>
      </w:r>
      <w:proofErr w:type="spellStart"/>
      <w:r w:rsidRPr="00795434">
        <w:rPr>
          <w:b w:val="0"/>
          <w:bCs/>
          <w:i w:val="0"/>
          <w:szCs w:val="24"/>
        </w:rPr>
        <w:t>desafetado</w:t>
      </w:r>
      <w:proofErr w:type="spellEnd"/>
      <w:r w:rsidRPr="00795434">
        <w:rPr>
          <w:b w:val="0"/>
          <w:bCs/>
          <w:i w:val="0"/>
          <w:szCs w:val="24"/>
        </w:rPr>
        <w:t xml:space="preserve"> o imóvel denominado Lote Urbano sob nº 4/A-2, de propriedade do Município de Sorriso, matricula nº 26.849, situado no Loteamento Gleba Sorriso, com área de 1.400,00 m² e as seguintes medidas e confrontações:</w:t>
      </w:r>
    </w:p>
    <w:p w:rsidR="00795434" w:rsidRPr="00795434" w:rsidRDefault="00795434" w:rsidP="00795434">
      <w:pPr>
        <w:pStyle w:val="Recuodecorpodetexto"/>
        <w:ind w:left="0" w:firstLine="0"/>
        <w:rPr>
          <w:b w:val="0"/>
          <w:bCs/>
          <w:i w:val="0"/>
          <w:szCs w:val="24"/>
        </w:rPr>
      </w:pPr>
    </w:p>
    <w:p w:rsidR="00795434" w:rsidRPr="00795434" w:rsidRDefault="00795434" w:rsidP="00795434">
      <w:pPr>
        <w:pStyle w:val="Recuodecorpodetexto"/>
        <w:ind w:left="0" w:firstLine="0"/>
        <w:rPr>
          <w:b w:val="0"/>
          <w:bCs/>
          <w:i w:val="0"/>
          <w:szCs w:val="24"/>
        </w:rPr>
      </w:pPr>
      <w:r w:rsidRPr="00795434">
        <w:rPr>
          <w:b w:val="0"/>
          <w:bCs/>
          <w:i w:val="0"/>
          <w:szCs w:val="24"/>
        </w:rPr>
        <w:t>Frente para a Rua Cândido Rondon, medindo 40,00 metros; Fundos para o lote nº 4/A-3, medindo 40,00 metros; Lado direito para o lote nº 4/A-1, medindo 35,00 metros; Lado esquerdo para a Rua Eurico Dutra, medindo 35,00 metros.</w:t>
      </w:r>
    </w:p>
    <w:p w:rsidR="00795434" w:rsidRPr="00795434" w:rsidRDefault="00795434" w:rsidP="00795434">
      <w:pPr>
        <w:pStyle w:val="Recuodecorpodetexto"/>
        <w:ind w:left="0" w:firstLine="0"/>
        <w:rPr>
          <w:b w:val="0"/>
          <w:bCs/>
          <w:i w:val="0"/>
          <w:szCs w:val="24"/>
        </w:rPr>
      </w:pPr>
    </w:p>
    <w:p w:rsidR="00795434" w:rsidRPr="00795434" w:rsidRDefault="00795434" w:rsidP="00795434">
      <w:pPr>
        <w:pStyle w:val="Recuodecorpodetexto"/>
        <w:ind w:left="0" w:firstLine="0"/>
        <w:rPr>
          <w:b w:val="0"/>
          <w:bCs/>
          <w:i w:val="0"/>
          <w:szCs w:val="24"/>
        </w:rPr>
      </w:pPr>
      <w:r w:rsidRPr="00795434">
        <w:rPr>
          <w:b w:val="0"/>
          <w:i w:val="0"/>
          <w:szCs w:val="24"/>
        </w:rPr>
        <w:t>Art. 2º Fica o Poder Executivo Municipal autorizado a doar o imóvel descrito no art. 1º</w:t>
      </w:r>
      <w:r w:rsidRPr="00795434">
        <w:rPr>
          <w:b w:val="0"/>
          <w:bCs/>
          <w:i w:val="0"/>
          <w:szCs w:val="24"/>
        </w:rPr>
        <w:t xml:space="preserve"> à União para uso do Tribunal Regional do Trabalho da 23ª Região, conforme mapa da área anexo.</w:t>
      </w:r>
    </w:p>
    <w:p w:rsidR="00795434" w:rsidRPr="00795434" w:rsidRDefault="00795434" w:rsidP="00795434">
      <w:pPr>
        <w:pStyle w:val="Recuodecorpodetexto"/>
        <w:ind w:left="0" w:firstLine="0"/>
        <w:rPr>
          <w:b w:val="0"/>
          <w:bCs/>
          <w:i w:val="0"/>
          <w:szCs w:val="24"/>
        </w:rPr>
      </w:pPr>
    </w:p>
    <w:p w:rsidR="00795434" w:rsidRPr="00795434" w:rsidRDefault="00795434" w:rsidP="00795434">
      <w:pPr>
        <w:pStyle w:val="Recuodecorpodetexto"/>
        <w:ind w:left="0" w:firstLine="0"/>
        <w:rPr>
          <w:b w:val="0"/>
          <w:bCs/>
          <w:i w:val="0"/>
          <w:szCs w:val="24"/>
        </w:rPr>
      </w:pPr>
      <w:r w:rsidRPr="00795434">
        <w:rPr>
          <w:b w:val="0"/>
          <w:bCs/>
          <w:i w:val="0"/>
          <w:szCs w:val="24"/>
        </w:rPr>
        <w:t>Parágrafo único. A área objeto da doação destina-se à construção da sede da Vara do Trabalho do Município de Sorriso.</w:t>
      </w:r>
    </w:p>
    <w:p w:rsidR="00795434" w:rsidRPr="00795434" w:rsidRDefault="00795434" w:rsidP="00795434">
      <w:pPr>
        <w:pStyle w:val="Recuodecorpodetexto"/>
        <w:ind w:left="0" w:firstLine="0"/>
        <w:rPr>
          <w:bCs/>
          <w:i w:val="0"/>
          <w:szCs w:val="24"/>
        </w:rPr>
      </w:pPr>
    </w:p>
    <w:p w:rsidR="00795434" w:rsidRPr="00795434" w:rsidRDefault="00795434" w:rsidP="00795434">
      <w:pPr>
        <w:pStyle w:val="Recuodecorpodetexto"/>
        <w:ind w:left="0" w:firstLine="0"/>
        <w:rPr>
          <w:b w:val="0"/>
          <w:i w:val="0"/>
          <w:iCs/>
          <w:color w:val="000000"/>
          <w:szCs w:val="24"/>
        </w:rPr>
      </w:pPr>
      <w:r w:rsidRPr="00795434">
        <w:rPr>
          <w:b w:val="0"/>
          <w:i w:val="0"/>
          <w:iCs/>
          <w:color w:val="000000"/>
          <w:szCs w:val="24"/>
        </w:rPr>
        <w:lastRenderedPageBreak/>
        <w:t>Art. 3º</w:t>
      </w:r>
      <w:r w:rsidRPr="00795434">
        <w:rPr>
          <w:i w:val="0"/>
          <w:iCs/>
          <w:color w:val="000000"/>
          <w:szCs w:val="24"/>
        </w:rPr>
        <w:t xml:space="preserve"> </w:t>
      </w:r>
      <w:r w:rsidRPr="00795434">
        <w:rPr>
          <w:b w:val="0"/>
          <w:i w:val="0"/>
          <w:iCs/>
          <w:color w:val="000000"/>
          <w:szCs w:val="24"/>
        </w:rPr>
        <w:t>Constitui cláusula resolutiva da doação de que trata esta Lei a destinação do imóvel única e exclusivamente para os fins de construção da sede da Vara do Trabalho no Município de Sorriso.</w:t>
      </w:r>
    </w:p>
    <w:p w:rsidR="00795434" w:rsidRPr="00795434" w:rsidRDefault="00795434" w:rsidP="00795434">
      <w:pPr>
        <w:pStyle w:val="Recuodecorpodetexto"/>
        <w:ind w:left="0" w:firstLine="0"/>
        <w:rPr>
          <w:b w:val="0"/>
          <w:i w:val="0"/>
          <w:iCs/>
          <w:color w:val="000000"/>
          <w:szCs w:val="24"/>
        </w:rPr>
      </w:pPr>
    </w:p>
    <w:p w:rsidR="00795434" w:rsidRDefault="00795434" w:rsidP="00795434">
      <w:pPr>
        <w:pStyle w:val="Recuodecorpodetexto"/>
        <w:ind w:left="0" w:firstLine="0"/>
        <w:rPr>
          <w:b w:val="0"/>
          <w:i w:val="0"/>
          <w:iCs/>
          <w:color w:val="000000"/>
          <w:szCs w:val="24"/>
        </w:rPr>
      </w:pPr>
      <w:r w:rsidRPr="00795434">
        <w:rPr>
          <w:b w:val="0"/>
          <w:i w:val="0"/>
          <w:iCs/>
          <w:color w:val="000000"/>
          <w:szCs w:val="24"/>
        </w:rPr>
        <w:t xml:space="preserve">Art. 4º As despesas decorrentes da transferência do imóvel correrão por conta exclusiva da </w:t>
      </w:r>
      <w:proofErr w:type="spellStart"/>
      <w:r w:rsidRPr="00795434">
        <w:rPr>
          <w:b w:val="0"/>
          <w:i w:val="0"/>
          <w:iCs/>
          <w:color w:val="000000"/>
          <w:szCs w:val="24"/>
        </w:rPr>
        <w:t>donatária</w:t>
      </w:r>
      <w:proofErr w:type="spellEnd"/>
      <w:r w:rsidRPr="00795434">
        <w:rPr>
          <w:b w:val="0"/>
          <w:i w:val="0"/>
          <w:iCs/>
          <w:color w:val="000000"/>
          <w:szCs w:val="24"/>
        </w:rPr>
        <w:t>.</w:t>
      </w:r>
    </w:p>
    <w:p w:rsidR="00795434" w:rsidRPr="00795434" w:rsidRDefault="00795434" w:rsidP="00795434">
      <w:pPr>
        <w:pStyle w:val="Recuodecorpodetexto"/>
        <w:ind w:left="0" w:firstLine="0"/>
        <w:rPr>
          <w:b w:val="0"/>
          <w:i w:val="0"/>
          <w:iCs/>
          <w:color w:val="000000"/>
          <w:szCs w:val="24"/>
        </w:rPr>
      </w:pPr>
    </w:p>
    <w:p w:rsidR="00795434" w:rsidRPr="00795434" w:rsidRDefault="00795434" w:rsidP="00795434">
      <w:pPr>
        <w:pStyle w:val="Recuodecorpodetexto"/>
        <w:ind w:left="0" w:firstLine="0"/>
        <w:rPr>
          <w:b w:val="0"/>
          <w:bCs/>
          <w:i w:val="0"/>
          <w:szCs w:val="24"/>
        </w:rPr>
      </w:pPr>
      <w:r w:rsidRPr="00795434">
        <w:rPr>
          <w:b w:val="0"/>
          <w:bCs/>
          <w:i w:val="0"/>
          <w:szCs w:val="24"/>
        </w:rPr>
        <w:t>Art. 5º Fica revogada a Lei 1.229/2004.</w:t>
      </w:r>
    </w:p>
    <w:p w:rsidR="00795434" w:rsidRPr="00795434" w:rsidRDefault="00795434" w:rsidP="00795434">
      <w:pPr>
        <w:pStyle w:val="Recuodecorpodetexto"/>
        <w:ind w:left="0" w:firstLine="0"/>
        <w:rPr>
          <w:b w:val="0"/>
          <w:bCs/>
          <w:i w:val="0"/>
          <w:szCs w:val="24"/>
        </w:rPr>
      </w:pPr>
    </w:p>
    <w:p w:rsidR="00795434" w:rsidRPr="00795434" w:rsidRDefault="00795434" w:rsidP="00795434">
      <w:pPr>
        <w:pStyle w:val="Recuodecorpodetexto"/>
        <w:ind w:left="0" w:firstLine="0"/>
        <w:rPr>
          <w:i w:val="0"/>
          <w:szCs w:val="24"/>
        </w:rPr>
      </w:pPr>
      <w:r w:rsidRPr="00795434">
        <w:rPr>
          <w:b w:val="0"/>
          <w:bCs/>
          <w:i w:val="0"/>
          <w:szCs w:val="24"/>
        </w:rPr>
        <w:t>Art. 6º</w:t>
      </w:r>
      <w:r w:rsidRPr="00795434">
        <w:rPr>
          <w:b w:val="0"/>
          <w:i w:val="0"/>
          <w:szCs w:val="24"/>
        </w:rPr>
        <w:t xml:space="preserve"> Esta Lei entra em vigor na data de sua publicação</w:t>
      </w:r>
      <w:r w:rsidRPr="00795434">
        <w:rPr>
          <w:i w:val="0"/>
          <w:szCs w:val="24"/>
        </w:rPr>
        <w:t>.</w:t>
      </w:r>
    </w:p>
    <w:p w:rsidR="00795434" w:rsidRPr="00795434" w:rsidRDefault="00795434" w:rsidP="00795434">
      <w:pPr>
        <w:pStyle w:val="Recuodecorpodetexto"/>
        <w:ind w:left="0" w:firstLine="0"/>
        <w:rPr>
          <w:b w:val="0"/>
          <w:i w:val="0"/>
          <w:szCs w:val="24"/>
        </w:rPr>
      </w:pPr>
    </w:p>
    <w:p w:rsidR="00795434" w:rsidRPr="00795434" w:rsidRDefault="00795434" w:rsidP="0079543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795434">
        <w:rPr>
          <w:rFonts w:ascii="Times New Roman" w:hAnsi="Times New Roman"/>
          <w:b/>
          <w:color w:val="000000" w:themeColor="text1"/>
          <w:sz w:val="24"/>
          <w:szCs w:val="24"/>
        </w:rPr>
        <w:t>PARECER DA COMISSÃO</w:t>
      </w:r>
      <w:r w:rsidRPr="00795434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 w:rsidRPr="00795434">
        <w:rPr>
          <w:rFonts w:ascii="Times New Roman" w:hAnsi="Times New Roman"/>
          <w:color w:val="000000" w:themeColor="text1"/>
          <w:sz w:val="24"/>
          <w:szCs w:val="24"/>
          <w:lang w:eastAsia="pt-BR"/>
        </w:rPr>
        <w:t>Reunidos</w:t>
      </w:r>
      <w:r w:rsidRPr="00795434">
        <w:rPr>
          <w:rFonts w:ascii="Times New Roman" w:hAnsi="Times New Roman"/>
          <w:sz w:val="24"/>
          <w:szCs w:val="24"/>
          <w:lang w:eastAsia="pt-BR"/>
        </w:rPr>
        <w:t xml:space="preserve"> os Membros da Comissão de Ecologia e Meio Ambiente para Exame de Mérito ao Projeto de Lei n° 115/2015, em 08 de Outubro de 2015, após parecer favorável da Relatora, conclui-se por acompanhar o voto Bruno Stellato, Presidente, e Irmão Fontenele, Membro.</w:t>
      </w:r>
    </w:p>
    <w:p w:rsidR="00795434" w:rsidRPr="00795434" w:rsidRDefault="00795434" w:rsidP="0079543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795434" w:rsidRPr="00795434" w:rsidRDefault="00795434" w:rsidP="00795434">
      <w:pPr>
        <w:pStyle w:val="Ttulo1"/>
        <w:rPr>
          <w:i w:val="0"/>
          <w:sz w:val="24"/>
          <w:szCs w:val="24"/>
          <w:lang w:val="pt-BR"/>
        </w:rPr>
      </w:pPr>
    </w:p>
    <w:p w:rsidR="00795434" w:rsidRPr="00795434" w:rsidRDefault="00795434" w:rsidP="00795434">
      <w:pPr>
        <w:rPr>
          <w:rFonts w:ascii="Times New Roman" w:hAnsi="Times New Roman"/>
          <w:sz w:val="24"/>
          <w:szCs w:val="24"/>
          <w:lang w:eastAsia="pt-BR"/>
        </w:rPr>
      </w:pPr>
    </w:p>
    <w:p w:rsidR="00795434" w:rsidRPr="00795434" w:rsidRDefault="00795434" w:rsidP="00795434">
      <w:pPr>
        <w:pStyle w:val="Ttulo1"/>
        <w:rPr>
          <w:i w:val="0"/>
          <w:sz w:val="24"/>
          <w:szCs w:val="24"/>
          <w:lang w:val="pt-BR"/>
        </w:rPr>
      </w:pPr>
      <w:r w:rsidRPr="00795434">
        <w:rPr>
          <w:i w:val="0"/>
          <w:sz w:val="24"/>
          <w:szCs w:val="24"/>
          <w:lang w:val="pt-BR"/>
        </w:rPr>
        <w:t>Bruno Stellato                         Marilda Savi                         Irmão Fontenele</w:t>
      </w:r>
    </w:p>
    <w:p w:rsidR="00795434" w:rsidRPr="00795434" w:rsidRDefault="00795434" w:rsidP="00795434">
      <w:pPr>
        <w:pStyle w:val="Ttulo1"/>
        <w:jc w:val="left"/>
        <w:rPr>
          <w:sz w:val="24"/>
          <w:szCs w:val="24"/>
        </w:rPr>
      </w:pPr>
      <w:r w:rsidRPr="00795434">
        <w:rPr>
          <w:i w:val="0"/>
          <w:sz w:val="24"/>
          <w:szCs w:val="24"/>
          <w:lang w:val="pt-BR"/>
        </w:rPr>
        <w:t xml:space="preserve">                  Presidente </w:t>
      </w:r>
      <w:r>
        <w:rPr>
          <w:i w:val="0"/>
          <w:sz w:val="24"/>
          <w:szCs w:val="24"/>
          <w:lang w:val="pt-BR"/>
        </w:rPr>
        <w:t xml:space="preserve"> </w:t>
      </w:r>
      <w:r w:rsidRPr="00795434">
        <w:rPr>
          <w:i w:val="0"/>
          <w:sz w:val="24"/>
          <w:szCs w:val="24"/>
          <w:lang w:val="pt-BR"/>
        </w:rPr>
        <w:t xml:space="preserve">                                Relatora                                   Membro</w:t>
      </w:r>
    </w:p>
    <w:p w:rsidR="005F62B6" w:rsidRPr="00795434" w:rsidRDefault="009A2A13">
      <w:pPr>
        <w:rPr>
          <w:rFonts w:ascii="Times New Roman" w:hAnsi="Times New Roman"/>
          <w:sz w:val="24"/>
          <w:szCs w:val="24"/>
        </w:rPr>
      </w:pPr>
    </w:p>
    <w:sectPr w:rsidR="005F62B6" w:rsidRPr="00795434" w:rsidSect="009A2A13">
      <w:pgSz w:w="11906" w:h="16838"/>
      <w:pgMar w:top="2410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95434"/>
    <w:rsid w:val="0002597A"/>
    <w:rsid w:val="00064C38"/>
    <w:rsid w:val="006310C4"/>
    <w:rsid w:val="00795434"/>
    <w:rsid w:val="00831966"/>
    <w:rsid w:val="00902D35"/>
    <w:rsid w:val="009A2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434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9543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95434"/>
    <w:rPr>
      <w:rFonts w:ascii="Times New Roman" w:eastAsia="Times New Roman" w:hAnsi="Times New Roman" w:cs="Times New Roman"/>
      <w:b/>
      <w:i/>
      <w:sz w:val="28"/>
      <w:szCs w:val="20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795434"/>
    <w:pPr>
      <w:spacing w:after="0" w:line="240" w:lineRule="auto"/>
      <w:ind w:left="3828" w:hanging="993"/>
      <w:jc w:val="both"/>
    </w:pPr>
    <w:rPr>
      <w:rFonts w:ascii="Times New Roman" w:eastAsia="Times New Roman" w:hAnsi="Times New Roman"/>
      <w:b/>
      <w:i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95434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9543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95434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461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Minéia Gund</cp:lastModifiedBy>
  <cp:revision>2</cp:revision>
  <cp:lastPrinted>2015-10-08T15:53:00Z</cp:lastPrinted>
  <dcterms:created xsi:type="dcterms:W3CDTF">2015-10-08T15:41:00Z</dcterms:created>
  <dcterms:modified xsi:type="dcterms:W3CDTF">2015-10-08T16:10:00Z</dcterms:modified>
</cp:coreProperties>
</file>