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7F" w:rsidRDefault="005A1C7F" w:rsidP="005A1C7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A1C7F" w:rsidRDefault="005A1C7F" w:rsidP="005A1C7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A1C7F" w:rsidRDefault="005A1C7F" w:rsidP="005A1C7F">
      <w:pPr>
        <w:pStyle w:val="Recuodecorpodetexto3"/>
        <w:ind w:left="0" w:firstLine="0"/>
        <w:jc w:val="center"/>
        <w:rPr>
          <w:b/>
          <w:sz w:val="24"/>
        </w:rPr>
      </w:pPr>
    </w:p>
    <w:p w:rsidR="005A1C7F" w:rsidRDefault="005A1C7F" w:rsidP="005A1C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A1C7F" w:rsidRDefault="005A1C7F" w:rsidP="005A1C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A1C7F" w:rsidRPr="00D4105E" w:rsidRDefault="005A1C7F" w:rsidP="005A1C7F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4105E">
        <w:rPr>
          <w:b/>
          <w:i w:val="0"/>
        </w:rPr>
        <w:t>207/2015.</w:t>
      </w:r>
    </w:p>
    <w:p w:rsidR="005A1C7F" w:rsidRDefault="005A1C7F" w:rsidP="005A1C7F">
      <w:pPr>
        <w:rPr>
          <w:sz w:val="24"/>
          <w:szCs w:val="24"/>
        </w:rPr>
      </w:pPr>
    </w:p>
    <w:p w:rsidR="005A1C7F" w:rsidRDefault="005A1C7F" w:rsidP="005A1C7F">
      <w:pPr>
        <w:rPr>
          <w:sz w:val="24"/>
          <w:szCs w:val="24"/>
        </w:rPr>
      </w:pPr>
    </w:p>
    <w:p w:rsidR="005A1C7F" w:rsidRDefault="005A1C7F" w:rsidP="005A1C7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26/10/2015.</w:t>
      </w:r>
    </w:p>
    <w:p w:rsidR="005A1C7F" w:rsidRDefault="005A1C7F" w:rsidP="005A1C7F">
      <w:pPr>
        <w:jc w:val="both"/>
        <w:rPr>
          <w:sz w:val="24"/>
          <w:szCs w:val="24"/>
        </w:rPr>
      </w:pPr>
    </w:p>
    <w:p w:rsidR="005A1C7F" w:rsidRDefault="005A1C7F" w:rsidP="005A1C7F">
      <w:pPr>
        <w:jc w:val="both"/>
        <w:rPr>
          <w:sz w:val="24"/>
          <w:szCs w:val="24"/>
        </w:rPr>
      </w:pPr>
    </w:p>
    <w:p w:rsidR="005A1C7F" w:rsidRDefault="005A1C7F" w:rsidP="005A1C7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121/2015.</w:t>
      </w:r>
    </w:p>
    <w:p w:rsidR="005A1C7F" w:rsidRDefault="005A1C7F" w:rsidP="005A1C7F">
      <w:pPr>
        <w:jc w:val="both"/>
        <w:rPr>
          <w:b/>
          <w:bCs/>
          <w:sz w:val="24"/>
          <w:szCs w:val="24"/>
        </w:rPr>
      </w:pPr>
    </w:p>
    <w:p w:rsidR="005A1C7F" w:rsidRDefault="005A1C7F" w:rsidP="005A1C7F">
      <w:pPr>
        <w:jc w:val="both"/>
        <w:rPr>
          <w:sz w:val="24"/>
          <w:szCs w:val="24"/>
        </w:rPr>
      </w:pPr>
    </w:p>
    <w:p w:rsidR="005A1C7F" w:rsidRPr="005611D2" w:rsidRDefault="005A1C7F" w:rsidP="005A1C7F">
      <w:pPr>
        <w:jc w:val="both"/>
      </w:pPr>
      <w:r>
        <w:rPr>
          <w:b/>
          <w:sz w:val="24"/>
          <w:szCs w:val="24"/>
        </w:rPr>
        <w:t xml:space="preserve">EMENTA: </w:t>
      </w:r>
      <w:r w:rsidRPr="005A1C7F">
        <w:rPr>
          <w:sz w:val="24"/>
          <w:szCs w:val="24"/>
        </w:rPr>
        <w:t xml:space="preserve">Autoriza e regulamenta a concessão de incentivos a loteamentos de zoneamento industrial da iniciativa privada nas condições que menciona e da </w:t>
      </w:r>
      <w:r w:rsidRPr="005A1C7F">
        <w:rPr>
          <w:bCs/>
          <w:sz w:val="24"/>
          <w:szCs w:val="24"/>
        </w:rPr>
        <w:t>outras providências</w:t>
      </w:r>
      <w:r w:rsidRPr="005611D2">
        <w:rPr>
          <w:bCs/>
        </w:rPr>
        <w:t>.</w:t>
      </w:r>
    </w:p>
    <w:p w:rsidR="005A1C7F" w:rsidRDefault="005A1C7F" w:rsidP="005A1C7F">
      <w:pPr>
        <w:pStyle w:val="Recuodecorpodetexto2"/>
        <w:ind w:left="0"/>
        <w:rPr>
          <w:bCs/>
          <w:sz w:val="24"/>
          <w:szCs w:val="24"/>
        </w:rPr>
      </w:pPr>
    </w:p>
    <w:p w:rsidR="005A1C7F" w:rsidRDefault="005A1C7F" w:rsidP="005A1C7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1C7F" w:rsidRDefault="005A1C7F" w:rsidP="005A1C7F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A1C7F" w:rsidRDefault="005A1C7F" w:rsidP="005A1C7F">
      <w:pPr>
        <w:pStyle w:val="Recuodecorpodetexto2"/>
        <w:ind w:left="0"/>
        <w:rPr>
          <w:sz w:val="24"/>
          <w:szCs w:val="24"/>
        </w:rPr>
      </w:pPr>
    </w:p>
    <w:p w:rsidR="005A1C7F" w:rsidRDefault="005A1C7F" w:rsidP="005A1C7F">
      <w:pPr>
        <w:pStyle w:val="Recuodecorpodetexto2"/>
        <w:ind w:left="0"/>
        <w:rPr>
          <w:b/>
          <w:sz w:val="24"/>
          <w:szCs w:val="24"/>
        </w:rPr>
      </w:pPr>
    </w:p>
    <w:p w:rsidR="005A1C7F" w:rsidRDefault="005A1C7F" w:rsidP="005A1C7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121/2015</w:t>
      </w:r>
      <w:r>
        <w:rPr>
          <w:sz w:val="24"/>
          <w:szCs w:val="24"/>
        </w:rPr>
        <w:t xml:space="preserve">, cuja Ementa: </w:t>
      </w:r>
      <w:r w:rsidRPr="005A1C7F">
        <w:rPr>
          <w:b/>
          <w:sz w:val="24"/>
          <w:szCs w:val="24"/>
        </w:rPr>
        <w:t xml:space="preserve">Autoriza e regulamenta a concessão de incentivos a loteamentos de zoneamento industrial da iniciativa privada nas condições que menciona e da </w:t>
      </w:r>
      <w:r w:rsidRPr="005A1C7F">
        <w:rPr>
          <w:b/>
          <w:bCs/>
          <w:sz w:val="24"/>
          <w:szCs w:val="24"/>
        </w:rPr>
        <w:t>outras providências</w:t>
      </w:r>
      <w:r w:rsidRPr="005611D2">
        <w:rPr>
          <w:bCs/>
        </w:rPr>
        <w:t>.</w:t>
      </w:r>
      <w:r>
        <w:rPr>
          <w:bCs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D4105E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A1C7F" w:rsidRDefault="005A1C7F" w:rsidP="005A1C7F">
      <w:pPr>
        <w:jc w:val="both"/>
        <w:rPr>
          <w:bCs/>
          <w:sz w:val="22"/>
          <w:szCs w:val="22"/>
          <w:u w:val="single"/>
        </w:rPr>
      </w:pPr>
    </w:p>
    <w:p w:rsidR="005A1C7F" w:rsidRDefault="005A1C7F" w:rsidP="005A1C7F">
      <w:pPr>
        <w:jc w:val="both"/>
        <w:rPr>
          <w:bCs/>
          <w:sz w:val="22"/>
          <w:szCs w:val="22"/>
          <w:u w:val="single"/>
        </w:rPr>
      </w:pPr>
    </w:p>
    <w:p w:rsidR="005A1C7F" w:rsidRDefault="005A1C7F" w:rsidP="005A1C7F">
      <w:pPr>
        <w:jc w:val="both"/>
        <w:rPr>
          <w:bCs/>
          <w:sz w:val="24"/>
          <w:szCs w:val="24"/>
          <w:u w:val="single"/>
        </w:rPr>
      </w:pPr>
    </w:p>
    <w:p w:rsidR="005A1C7F" w:rsidRDefault="005A1C7F" w:rsidP="005A1C7F">
      <w:pPr>
        <w:jc w:val="both"/>
        <w:rPr>
          <w:bCs/>
          <w:sz w:val="24"/>
          <w:szCs w:val="24"/>
          <w:u w:val="single"/>
        </w:rPr>
      </w:pPr>
    </w:p>
    <w:p w:rsidR="005A1C7F" w:rsidRDefault="005A1C7F" w:rsidP="005A1C7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A1C7F" w:rsidTr="005A1C7F">
        <w:trPr>
          <w:jc w:val="center"/>
        </w:trPr>
        <w:tc>
          <w:tcPr>
            <w:tcW w:w="2828" w:type="dxa"/>
            <w:hideMark/>
          </w:tcPr>
          <w:p w:rsidR="005A1C7F" w:rsidRDefault="005A1C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A1C7F" w:rsidRDefault="005A1C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A1C7F" w:rsidRDefault="005A1C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A1C7F" w:rsidRDefault="005A1C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A1C7F" w:rsidRDefault="005A1C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A1C7F" w:rsidRDefault="005A1C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A1C7F" w:rsidRDefault="005A1C7F" w:rsidP="00D4105E"/>
    <w:sectPr w:rsidR="005A1C7F" w:rsidSect="00342633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C7F"/>
    <w:rsid w:val="00342633"/>
    <w:rsid w:val="005A1C7F"/>
    <w:rsid w:val="00B12A8A"/>
    <w:rsid w:val="00D0268E"/>
    <w:rsid w:val="00D4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A1C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A1C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A1C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1C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A1C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A1C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A1C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A1C7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Company>***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2015-10-26T14:09:00Z</dcterms:created>
  <dcterms:modified xsi:type="dcterms:W3CDTF">2015-10-26T17:24:00Z</dcterms:modified>
</cp:coreProperties>
</file>