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41" w:rsidRPr="00061D51" w:rsidRDefault="00F33A41" w:rsidP="00F33A4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61D5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D55B1">
        <w:rPr>
          <w:rFonts w:ascii="Times New Roman" w:hAnsi="Times New Roman" w:cs="Times New Roman"/>
          <w:sz w:val="24"/>
          <w:szCs w:val="24"/>
        </w:rPr>
        <w:t>388</w:t>
      </w:r>
      <w:r w:rsidRPr="00061D51">
        <w:rPr>
          <w:rFonts w:ascii="Times New Roman" w:hAnsi="Times New Roman" w:cs="Times New Roman"/>
          <w:sz w:val="24"/>
          <w:szCs w:val="24"/>
        </w:rPr>
        <w:t>/2015</w:t>
      </w:r>
    </w:p>
    <w:p w:rsidR="00F33A41" w:rsidRPr="00061D51" w:rsidRDefault="00F33A41" w:rsidP="00F33A4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F33A41" w:rsidRPr="00061D51" w:rsidRDefault="00F33A41" w:rsidP="00F33A41">
      <w:pPr>
        <w:pStyle w:val="Ttulo1"/>
        <w:ind w:right="-5"/>
        <w:rPr>
          <w:b w:val="0"/>
          <w:sz w:val="24"/>
          <w:szCs w:val="24"/>
        </w:rPr>
      </w:pPr>
    </w:p>
    <w:p w:rsidR="00F33A41" w:rsidRPr="00061D51" w:rsidRDefault="00F33A41" w:rsidP="00F33A41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 A IMPLANTAÇÃO DE SINALIZAÇÃO HORIZONTAL EM TODOS OS CRUZAMENTOS DA RUA LUPIC</w:t>
      </w:r>
      <w:r w:rsidR="002D55B1">
        <w:rPr>
          <w:szCs w:val="24"/>
        </w:rPr>
        <w:t>Í</w:t>
      </w:r>
      <w:r>
        <w:rPr>
          <w:szCs w:val="24"/>
        </w:rPr>
        <w:t>N</w:t>
      </w:r>
      <w:r w:rsidR="002D55B1">
        <w:rPr>
          <w:szCs w:val="24"/>
        </w:rPr>
        <w:t>I</w:t>
      </w:r>
      <w:r>
        <w:rPr>
          <w:szCs w:val="24"/>
        </w:rPr>
        <w:t>O RODRIGUES</w:t>
      </w:r>
      <w:r w:rsidR="00FD6130">
        <w:rPr>
          <w:szCs w:val="24"/>
        </w:rPr>
        <w:t>,</w:t>
      </w:r>
      <w:r>
        <w:rPr>
          <w:szCs w:val="24"/>
        </w:rPr>
        <w:t xml:space="preserve"> NO</w:t>
      </w:r>
      <w:r w:rsidRPr="00061D51">
        <w:rPr>
          <w:szCs w:val="24"/>
        </w:rPr>
        <w:t xml:space="preserve"> MUNICÍPIO DE SORRISO - MT.</w:t>
      </w:r>
    </w:p>
    <w:p w:rsidR="00F33A41" w:rsidRPr="00061D51" w:rsidRDefault="00F33A41" w:rsidP="00F33A41">
      <w:pPr>
        <w:pStyle w:val="Recuodecorpodetexto"/>
        <w:ind w:left="3402" w:right="-5" w:firstLine="0"/>
        <w:rPr>
          <w:szCs w:val="24"/>
        </w:rPr>
      </w:pPr>
    </w:p>
    <w:p w:rsidR="00F33A41" w:rsidRPr="00061D51" w:rsidRDefault="00F33A41" w:rsidP="00F33A41">
      <w:pPr>
        <w:ind w:right="-5"/>
        <w:jc w:val="both"/>
        <w:rPr>
          <w:b/>
          <w:bCs/>
          <w:sz w:val="24"/>
          <w:szCs w:val="24"/>
        </w:rPr>
      </w:pPr>
    </w:p>
    <w:p w:rsidR="00F33A41" w:rsidRPr="00061D51" w:rsidRDefault="00F33A41" w:rsidP="00F33A41">
      <w:pPr>
        <w:ind w:right="-5" w:firstLine="3402"/>
        <w:jc w:val="both"/>
        <w:rPr>
          <w:b/>
          <w:sz w:val="24"/>
          <w:szCs w:val="24"/>
        </w:rPr>
      </w:pPr>
      <w:r w:rsidRPr="00061D51">
        <w:rPr>
          <w:b/>
          <w:bCs/>
          <w:sz w:val="24"/>
          <w:szCs w:val="24"/>
        </w:rPr>
        <w:t>IRMÃO FONTENELE – PROS E VEREADORES ABAIXO ASSINADOS,</w:t>
      </w:r>
      <w:r w:rsidRPr="00061D51">
        <w:rPr>
          <w:sz w:val="24"/>
          <w:szCs w:val="24"/>
        </w:rPr>
        <w:t xml:space="preserve"> com assento nesta Casa, de</w:t>
      </w:r>
      <w:r w:rsidRPr="00061D51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</w:t>
      </w:r>
      <w:r>
        <w:rPr>
          <w:bCs/>
          <w:sz w:val="24"/>
          <w:szCs w:val="24"/>
        </w:rPr>
        <w:t>Marcelo</w:t>
      </w:r>
      <w:r w:rsidR="002D55B1">
        <w:rPr>
          <w:bCs/>
          <w:sz w:val="24"/>
          <w:szCs w:val="24"/>
        </w:rPr>
        <w:t xml:space="preserve"> Rodrigues</w:t>
      </w:r>
      <w:r>
        <w:rPr>
          <w:bCs/>
          <w:sz w:val="24"/>
          <w:szCs w:val="24"/>
        </w:rPr>
        <w:t xml:space="preserve"> Ferraz,</w:t>
      </w:r>
      <w:r w:rsidR="00FD6130">
        <w:rPr>
          <w:bCs/>
          <w:sz w:val="24"/>
          <w:szCs w:val="24"/>
        </w:rPr>
        <w:t xml:space="preserve"> Secretário Municipal da Cidade</w:t>
      </w:r>
      <w:r>
        <w:rPr>
          <w:bCs/>
          <w:sz w:val="24"/>
          <w:szCs w:val="24"/>
        </w:rPr>
        <w:t xml:space="preserve"> e ao Sr. </w:t>
      </w:r>
      <w:r w:rsidRPr="00061D51">
        <w:rPr>
          <w:bCs/>
          <w:sz w:val="24"/>
          <w:szCs w:val="24"/>
        </w:rPr>
        <w:t xml:space="preserve">Émerson Aparecido de Faria, Secretário Municipal de Obras e Serviços Públicos, </w:t>
      </w:r>
      <w:r w:rsidRPr="00061D51">
        <w:rPr>
          <w:b/>
          <w:sz w:val="24"/>
          <w:szCs w:val="24"/>
        </w:rPr>
        <w:t>versando sobre a necessidade de implantação de</w:t>
      </w:r>
      <w:r>
        <w:rPr>
          <w:b/>
          <w:sz w:val="24"/>
          <w:szCs w:val="24"/>
        </w:rPr>
        <w:t xml:space="preserve"> sinalização horizontal em todos os cruzamentos da Rua Lupicínio Rodrigues, no </w:t>
      </w:r>
      <w:r w:rsidRPr="00061D51">
        <w:rPr>
          <w:b/>
          <w:sz w:val="24"/>
          <w:szCs w:val="24"/>
        </w:rPr>
        <w:t>Município de Sorriso - MT.</w:t>
      </w:r>
    </w:p>
    <w:p w:rsidR="00F33A41" w:rsidRPr="00061D51" w:rsidRDefault="00F33A41" w:rsidP="00F33A41">
      <w:pPr>
        <w:pStyle w:val="NCNormalCentralizado"/>
        <w:ind w:right="-5"/>
        <w:rPr>
          <w:b/>
          <w:sz w:val="24"/>
          <w:szCs w:val="24"/>
        </w:rPr>
      </w:pPr>
    </w:p>
    <w:p w:rsidR="00F33A41" w:rsidRPr="00061D51" w:rsidRDefault="00F33A41" w:rsidP="00F33A41">
      <w:pPr>
        <w:pStyle w:val="NCNormalCentralizado"/>
        <w:ind w:right="-5"/>
        <w:rPr>
          <w:b/>
          <w:sz w:val="24"/>
          <w:szCs w:val="24"/>
        </w:rPr>
      </w:pPr>
      <w:r w:rsidRPr="00061D51">
        <w:rPr>
          <w:b/>
          <w:sz w:val="24"/>
          <w:szCs w:val="24"/>
        </w:rPr>
        <w:t>JUSTIFICATIVAS</w:t>
      </w: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</w:p>
    <w:p w:rsidR="00F33A41" w:rsidRPr="00F33A4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c</w:t>
      </w:r>
      <w:r w:rsidRPr="00F33A41">
        <w:rPr>
          <w:color w:val="000000"/>
          <w:sz w:val="24"/>
          <w:szCs w:val="24"/>
        </w:rPr>
        <w:t xml:space="preserve">onforme o Código de Trânsito Brasileiro (CTB), “é preciso assegurar à sinalização horizontal os seguintes princípios: Legalidade – CTB e legislação complementar, Suficiência – permitir fácil percepção, Padronização – seguir padrão </w:t>
      </w:r>
      <w:proofErr w:type="gramStart"/>
      <w:r w:rsidRPr="00F33A41">
        <w:rPr>
          <w:color w:val="000000"/>
          <w:sz w:val="24"/>
          <w:szCs w:val="24"/>
        </w:rPr>
        <w:t>legalmente</w:t>
      </w:r>
      <w:proofErr w:type="gramEnd"/>
      <w:r w:rsidRPr="00F33A41">
        <w:rPr>
          <w:color w:val="000000"/>
          <w:sz w:val="24"/>
          <w:szCs w:val="24"/>
        </w:rPr>
        <w:t xml:space="preserve"> </w:t>
      </w:r>
      <w:proofErr w:type="gramStart"/>
      <w:r w:rsidRPr="00F33A41">
        <w:rPr>
          <w:color w:val="000000"/>
          <w:sz w:val="24"/>
          <w:szCs w:val="24"/>
        </w:rPr>
        <w:t>estabelecido</w:t>
      </w:r>
      <w:proofErr w:type="gramEnd"/>
      <w:r w:rsidRPr="00F33A41">
        <w:rPr>
          <w:color w:val="000000"/>
          <w:sz w:val="24"/>
          <w:szCs w:val="24"/>
        </w:rPr>
        <w:t>, Uniformidade – situações iguais sinalização com mesmo critério, Clareza – transmitir mensagem objetivas de fácil compreensão, Precisão e confiabilidade – corresponder à situação existente, Visibilidade e legibilidade – ser interpretada em tempo hábil para tomada de decisão, Manutenção e conservação – estar permanentemente limpa, conservada e visível”.</w:t>
      </w:r>
    </w:p>
    <w:p w:rsidR="00F33A41" w:rsidRPr="00F33A4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</w:p>
    <w:p w:rsidR="00F33A4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</w:t>
      </w:r>
      <w:r w:rsidRPr="00F33A41">
        <w:rPr>
          <w:color w:val="000000"/>
          <w:sz w:val="24"/>
          <w:szCs w:val="24"/>
        </w:rPr>
        <w:t xml:space="preserve"> sinalização horizontal pode ser utilizada como auxiliar da sinalização vertical ou em conjunto, dependendo da geometria, topografia ou fluxo do local a ser empregada contribuindo para maximizar o uso do espaço viário disponível.</w:t>
      </w: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Vale salientar que</w:t>
      </w:r>
      <w:r w:rsidR="00FD6130">
        <w:rPr>
          <w:color w:val="000000"/>
          <w:sz w:val="24"/>
          <w:szCs w:val="24"/>
        </w:rPr>
        <w:t xml:space="preserve"> na</w:t>
      </w:r>
      <w:r w:rsidRPr="00061D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referida rua, existem muitos pontos </w:t>
      </w:r>
      <w:proofErr w:type="gramStart"/>
      <w:r>
        <w:rPr>
          <w:color w:val="000000"/>
          <w:sz w:val="24"/>
          <w:szCs w:val="24"/>
        </w:rPr>
        <w:t>críticos onde muitas</w:t>
      </w:r>
      <w:proofErr w:type="gramEnd"/>
      <w:r>
        <w:rPr>
          <w:color w:val="000000"/>
          <w:sz w:val="24"/>
          <w:szCs w:val="24"/>
        </w:rPr>
        <w:t xml:space="preserve"> pessoas já se acidentaram</w:t>
      </w:r>
      <w:r w:rsidR="00FD613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FD6130">
        <w:rPr>
          <w:color w:val="000000"/>
          <w:sz w:val="24"/>
          <w:szCs w:val="24"/>
        </w:rPr>
        <w:t xml:space="preserve">sendo que algumas </w:t>
      </w:r>
      <w:r>
        <w:rPr>
          <w:color w:val="000000"/>
          <w:sz w:val="24"/>
          <w:szCs w:val="24"/>
        </w:rPr>
        <w:t>ficaram com graves</w:t>
      </w:r>
      <w:r w:rsidRPr="00F33A4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sequelas</w:t>
      </w:r>
      <w:r w:rsidRPr="00061D51">
        <w:rPr>
          <w:color w:val="000000"/>
          <w:sz w:val="24"/>
          <w:szCs w:val="24"/>
        </w:rPr>
        <w:t>;</w:t>
      </w: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 xml:space="preserve"> </w:t>
      </w: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 xml:space="preserve">Considerando que </w:t>
      </w:r>
      <w:r>
        <w:rPr>
          <w:color w:val="000000"/>
          <w:sz w:val="24"/>
          <w:szCs w:val="24"/>
        </w:rPr>
        <w:t>com esta sinalização horiz</w:t>
      </w:r>
      <w:r w:rsidR="00FD6130">
        <w:rPr>
          <w:color w:val="000000"/>
          <w:sz w:val="24"/>
          <w:szCs w:val="24"/>
        </w:rPr>
        <w:t>ontal, haverá mais visibilidade</w:t>
      </w:r>
      <w:r>
        <w:rPr>
          <w:color w:val="000000"/>
          <w:sz w:val="24"/>
          <w:szCs w:val="24"/>
        </w:rPr>
        <w:t xml:space="preserve"> para os condutores que ficarão mais atentos quando estiverem trafegando na referida rua, bem como</w:t>
      </w:r>
      <w:r w:rsidR="00FD6130">
        <w:rPr>
          <w:color w:val="000000"/>
          <w:sz w:val="24"/>
          <w:szCs w:val="24"/>
        </w:rPr>
        <w:t>,</w:t>
      </w:r>
      <w:bookmarkStart w:id="0" w:name="_GoBack"/>
      <w:bookmarkEnd w:id="0"/>
      <w:r>
        <w:rPr>
          <w:color w:val="000000"/>
          <w:sz w:val="24"/>
          <w:szCs w:val="24"/>
        </w:rPr>
        <w:t xml:space="preserve"> na que cruzam a mesma.</w:t>
      </w:r>
    </w:p>
    <w:p w:rsidR="00F33A41" w:rsidRPr="00061D51" w:rsidRDefault="00F33A41" w:rsidP="00F33A41">
      <w:pPr>
        <w:ind w:right="-5" w:firstLine="1418"/>
        <w:jc w:val="both"/>
        <w:rPr>
          <w:color w:val="000000"/>
          <w:sz w:val="24"/>
          <w:szCs w:val="24"/>
        </w:rPr>
      </w:pPr>
    </w:p>
    <w:p w:rsidR="00F33A41" w:rsidRPr="00061D51" w:rsidRDefault="00F33A41" w:rsidP="00F33A41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061D51">
        <w:rPr>
          <w:sz w:val="24"/>
          <w:szCs w:val="24"/>
        </w:rPr>
        <w:t xml:space="preserve">Câmara Municipal de Sorriso, Estado do Mato Grosso, em </w:t>
      </w:r>
      <w:r w:rsidR="00825999">
        <w:rPr>
          <w:sz w:val="24"/>
          <w:szCs w:val="24"/>
        </w:rPr>
        <w:t>2</w:t>
      </w:r>
      <w:r w:rsidR="002D55B1">
        <w:rPr>
          <w:sz w:val="24"/>
          <w:szCs w:val="24"/>
        </w:rPr>
        <w:t>7</w:t>
      </w:r>
      <w:r>
        <w:rPr>
          <w:sz w:val="24"/>
          <w:szCs w:val="24"/>
        </w:rPr>
        <w:t xml:space="preserve"> de outubro</w:t>
      </w:r>
      <w:r w:rsidRPr="00061D51">
        <w:rPr>
          <w:sz w:val="24"/>
          <w:szCs w:val="24"/>
        </w:rPr>
        <w:t xml:space="preserve"> de 2015.</w:t>
      </w:r>
      <w:r w:rsidRPr="00061D51">
        <w:rPr>
          <w:b/>
          <w:i/>
          <w:iCs/>
          <w:sz w:val="24"/>
          <w:szCs w:val="24"/>
        </w:rPr>
        <w:t xml:space="preserve">   </w:t>
      </w:r>
    </w:p>
    <w:p w:rsidR="00F33A41" w:rsidRDefault="00F33A41" w:rsidP="00F33A41">
      <w:pPr>
        <w:ind w:right="-5" w:firstLine="1418"/>
        <w:jc w:val="both"/>
        <w:rPr>
          <w:b/>
          <w:iCs/>
          <w:sz w:val="24"/>
          <w:szCs w:val="24"/>
        </w:rPr>
      </w:pPr>
    </w:p>
    <w:p w:rsidR="002D55B1" w:rsidRPr="00061D51" w:rsidRDefault="002D55B1" w:rsidP="00F33A41">
      <w:pPr>
        <w:ind w:right="-5" w:firstLine="1418"/>
        <w:jc w:val="both"/>
        <w:rPr>
          <w:b/>
          <w:iCs/>
          <w:sz w:val="24"/>
          <w:szCs w:val="24"/>
        </w:rPr>
      </w:pPr>
    </w:p>
    <w:p w:rsidR="00F33A41" w:rsidRPr="00061D51" w:rsidRDefault="00F33A41" w:rsidP="00F33A41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F33A41" w:rsidRPr="00061D51" w:rsidTr="00C95CEB">
        <w:tc>
          <w:tcPr>
            <w:tcW w:w="3117" w:type="dxa"/>
            <w:shd w:val="clear" w:color="auto" w:fill="auto"/>
          </w:tcPr>
          <w:p w:rsidR="00F33A41" w:rsidRPr="00061D51" w:rsidRDefault="00F33A41" w:rsidP="00C95CE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33A41" w:rsidRPr="00061D51" w:rsidRDefault="00F33A41" w:rsidP="00C95CE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F33A41" w:rsidRPr="00061D51" w:rsidRDefault="00F33A41" w:rsidP="00F33A41">
            <w:pPr>
              <w:pStyle w:val="NCNormalCentralizado"/>
              <w:jc w:val="left"/>
              <w:rPr>
                <w:b/>
                <w:bCs/>
                <w:sz w:val="24"/>
                <w:szCs w:val="24"/>
              </w:rPr>
            </w:pPr>
          </w:p>
          <w:p w:rsidR="00F33A41" w:rsidRPr="00061D51" w:rsidRDefault="00F33A41" w:rsidP="00C95CEB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33A41" w:rsidRPr="00061D51" w:rsidRDefault="00F33A41" w:rsidP="00C95CEB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F33A41" w:rsidRPr="00061D51" w:rsidTr="00C95CEB">
        <w:tc>
          <w:tcPr>
            <w:tcW w:w="3117" w:type="dxa"/>
            <w:shd w:val="clear" w:color="auto" w:fill="auto"/>
            <w:hideMark/>
          </w:tcPr>
          <w:p w:rsidR="00F33A41" w:rsidRPr="00061D51" w:rsidRDefault="00F33A41" w:rsidP="00C95CEB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F33A41" w:rsidRPr="00061D51" w:rsidRDefault="00F33A41" w:rsidP="00C95CE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F33A41" w:rsidRPr="00061D51" w:rsidRDefault="00F33A41" w:rsidP="00C95CEB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F33A41" w:rsidRPr="00061D51" w:rsidRDefault="00F33A41" w:rsidP="00C95CEB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F33A41" w:rsidRPr="00061D51" w:rsidRDefault="00F33A41" w:rsidP="00C95CEB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2D55B1" w:rsidP="00F33A41"/>
    <w:sectPr w:rsidR="00690E7F" w:rsidSect="002D55B1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A41"/>
    <w:rsid w:val="002D55B1"/>
    <w:rsid w:val="00825999"/>
    <w:rsid w:val="008910A1"/>
    <w:rsid w:val="00935B8D"/>
    <w:rsid w:val="00F33A41"/>
    <w:rsid w:val="00F650BD"/>
    <w:rsid w:val="00FD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A4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3A4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33A4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A4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33A4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A4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3A41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33A4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3A4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33A4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2015-10-23T11:37:00Z</cp:lastPrinted>
  <dcterms:created xsi:type="dcterms:W3CDTF">2015-10-23T11:19:00Z</dcterms:created>
  <dcterms:modified xsi:type="dcterms:W3CDTF">2015-10-27T13:25:00Z</dcterms:modified>
</cp:coreProperties>
</file>