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2C" w:rsidRPr="007F70B4" w:rsidRDefault="002F421F" w:rsidP="007F70B4">
      <w:pPr>
        <w:spacing w:after="0" w:line="240" w:lineRule="auto"/>
        <w:ind w:left="2835"/>
        <w:jc w:val="both"/>
        <w:rPr>
          <w:rFonts w:ascii="Times New Roman" w:eastAsia="Times New Roman" w:hAnsi="Times New Roman"/>
          <w:b/>
          <w:sz w:val="24"/>
          <w:szCs w:val="24"/>
        </w:rPr>
      </w:pPr>
      <w:r>
        <w:rPr>
          <w:rFonts w:ascii="Times New Roman" w:eastAsia="Times New Roman" w:hAnsi="Times New Roman"/>
          <w:b/>
          <w:sz w:val="24"/>
          <w:szCs w:val="24"/>
        </w:rPr>
        <w:t>AUTÓGRAFO</w:t>
      </w:r>
      <w:r w:rsidR="0034382C" w:rsidRPr="007F70B4">
        <w:rPr>
          <w:rFonts w:ascii="Times New Roman" w:eastAsia="Times New Roman" w:hAnsi="Times New Roman"/>
          <w:b/>
          <w:sz w:val="24"/>
          <w:szCs w:val="24"/>
        </w:rPr>
        <w:t xml:space="preserve"> DE LEI COMPLEMENTAR Nº </w:t>
      </w:r>
      <w:r w:rsidR="002446CB">
        <w:rPr>
          <w:rFonts w:ascii="Times New Roman" w:eastAsia="Times New Roman" w:hAnsi="Times New Roman"/>
          <w:b/>
          <w:sz w:val="24"/>
          <w:szCs w:val="24"/>
        </w:rPr>
        <w:t>02</w:t>
      </w:r>
      <w:r>
        <w:rPr>
          <w:rFonts w:ascii="Times New Roman" w:eastAsia="Times New Roman" w:hAnsi="Times New Roman"/>
          <w:b/>
          <w:sz w:val="24"/>
          <w:szCs w:val="24"/>
        </w:rPr>
        <w:t>4</w:t>
      </w:r>
      <w:r w:rsidR="002446CB">
        <w:rPr>
          <w:rFonts w:ascii="Times New Roman" w:eastAsia="Times New Roman" w:hAnsi="Times New Roman"/>
          <w:b/>
          <w:sz w:val="24"/>
          <w:szCs w:val="24"/>
        </w:rPr>
        <w:t>/2015</w:t>
      </w:r>
    </w:p>
    <w:p w:rsidR="0034382C" w:rsidRDefault="0034382C" w:rsidP="007F70B4">
      <w:pPr>
        <w:spacing w:after="0" w:line="240" w:lineRule="auto"/>
        <w:ind w:left="2835"/>
        <w:jc w:val="both"/>
        <w:rPr>
          <w:rFonts w:ascii="Times New Roman" w:eastAsia="Times New Roman" w:hAnsi="Times New Roman"/>
          <w:b/>
          <w:sz w:val="24"/>
          <w:szCs w:val="24"/>
        </w:rPr>
      </w:pPr>
    </w:p>
    <w:p w:rsidR="001A299B" w:rsidRPr="007F70B4" w:rsidRDefault="001A299B" w:rsidP="007F70B4">
      <w:pPr>
        <w:spacing w:after="0" w:line="240" w:lineRule="auto"/>
        <w:ind w:left="2835"/>
        <w:jc w:val="both"/>
        <w:rPr>
          <w:rFonts w:ascii="Times New Roman" w:eastAsia="Times New Roman" w:hAnsi="Times New Roman"/>
          <w:b/>
          <w:sz w:val="24"/>
          <w:szCs w:val="24"/>
        </w:rPr>
      </w:pPr>
    </w:p>
    <w:p w:rsidR="0034382C" w:rsidRPr="007F70B4" w:rsidRDefault="0034382C" w:rsidP="007F70B4">
      <w:pPr>
        <w:spacing w:after="0" w:line="240" w:lineRule="auto"/>
        <w:ind w:left="2835"/>
        <w:jc w:val="both"/>
        <w:rPr>
          <w:rFonts w:ascii="Times New Roman" w:eastAsia="Times New Roman" w:hAnsi="Times New Roman"/>
          <w:sz w:val="24"/>
          <w:szCs w:val="24"/>
        </w:rPr>
      </w:pPr>
      <w:r w:rsidRPr="007F70B4">
        <w:rPr>
          <w:rFonts w:ascii="Times New Roman" w:eastAsia="Times New Roman" w:hAnsi="Times New Roman"/>
          <w:sz w:val="24"/>
          <w:szCs w:val="24"/>
        </w:rPr>
        <w:t>Data:</w:t>
      </w:r>
      <w:r w:rsidR="002446CB">
        <w:rPr>
          <w:rFonts w:ascii="Times New Roman" w:eastAsia="Times New Roman" w:hAnsi="Times New Roman"/>
          <w:sz w:val="24"/>
          <w:szCs w:val="24"/>
        </w:rPr>
        <w:t xml:space="preserve"> </w:t>
      </w:r>
      <w:r w:rsidR="002F421F">
        <w:rPr>
          <w:rFonts w:ascii="Times New Roman" w:eastAsia="Times New Roman" w:hAnsi="Times New Roman"/>
          <w:sz w:val="24"/>
          <w:szCs w:val="24"/>
        </w:rPr>
        <w:t>06</w:t>
      </w:r>
      <w:r w:rsidR="002446CB">
        <w:rPr>
          <w:rFonts w:ascii="Times New Roman" w:eastAsia="Times New Roman" w:hAnsi="Times New Roman"/>
          <w:sz w:val="24"/>
          <w:szCs w:val="24"/>
        </w:rPr>
        <w:t xml:space="preserve"> de </w:t>
      </w:r>
      <w:r w:rsidR="002F421F">
        <w:rPr>
          <w:rFonts w:ascii="Times New Roman" w:eastAsia="Times New Roman" w:hAnsi="Times New Roman"/>
          <w:sz w:val="24"/>
          <w:szCs w:val="24"/>
        </w:rPr>
        <w:t>novem</w:t>
      </w:r>
      <w:r w:rsidR="002446CB">
        <w:rPr>
          <w:rFonts w:ascii="Times New Roman" w:eastAsia="Times New Roman" w:hAnsi="Times New Roman"/>
          <w:sz w:val="24"/>
          <w:szCs w:val="24"/>
        </w:rPr>
        <w:t>bro de 2015.</w:t>
      </w:r>
    </w:p>
    <w:p w:rsidR="0034382C" w:rsidRDefault="0034382C" w:rsidP="007F70B4">
      <w:pPr>
        <w:spacing w:after="0" w:line="240" w:lineRule="auto"/>
        <w:ind w:left="2835"/>
        <w:rPr>
          <w:rFonts w:ascii="Times New Roman" w:eastAsia="Times New Roman" w:hAnsi="Times New Roman"/>
          <w:b/>
          <w:sz w:val="24"/>
          <w:szCs w:val="24"/>
        </w:rPr>
      </w:pPr>
    </w:p>
    <w:p w:rsidR="001A299B" w:rsidRPr="007F70B4" w:rsidRDefault="001A299B" w:rsidP="007F70B4">
      <w:pPr>
        <w:spacing w:after="0" w:line="240" w:lineRule="auto"/>
        <w:ind w:left="2835"/>
        <w:rPr>
          <w:rFonts w:ascii="Times New Roman" w:eastAsia="Times New Roman" w:hAnsi="Times New Roman"/>
          <w:b/>
          <w:sz w:val="24"/>
          <w:szCs w:val="24"/>
        </w:rPr>
      </w:pPr>
    </w:p>
    <w:p w:rsidR="0034382C" w:rsidRPr="007F70B4" w:rsidRDefault="0034382C" w:rsidP="007F70B4">
      <w:pPr>
        <w:spacing w:after="0" w:line="240" w:lineRule="auto"/>
        <w:ind w:left="2835"/>
        <w:jc w:val="both"/>
        <w:rPr>
          <w:rFonts w:ascii="Times New Roman" w:eastAsia="Times New Roman" w:hAnsi="Times New Roman"/>
          <w:sz w:val="24"/>
          <w:szCs w:val="24"/>
        </w:rPr>
      </w:pPr>
      <w:r w:rsidRPr="007F70B4">
        <w:rPr>
          <w:rFonts w:ascii="Times New Roman" w:eastAsia="Times New Roman" w:hAnsi="Times New Roman"/>
          <w:sz w:val="24"/>
          <w:szCs w:val="24"/>
        </w:rPr>
        <w:t>Disciplina permissão de serviços públicos de natureza urbanística, social, ambiental e de monitoramento, e dá outras providências.</w:t>
      </w:r>
    </w:p>
    <w:p w:rsidR="0034382C" w:rsidRDefault="0034382C" w:rsidP="007F70B4">
      <w:pPr>
        <w:spacing w:after="0" w:line="240" w:lineRule="auto"/>
        <w:rPr>
          <w:rFonts w:ascii="Times New Roman" w:eastAsia="Times New Roman" w:hAnsi="Times New Roman"/>
          <w:sz w:val="24"/>
          <w:szCs w:val="24"/>
        </w:rPr>
      </w:pPr>
    </w:p>
    <w:p w:rsidR="001A299B" w:rsidRPr="007F70B4" w:rsidRDefault="001A299B" w:rsidP="007F70B4">
      <w:pPr>
        <w:spacing w:after="0" w:line="240" w:lineRule="auto"/>
        <w:rPr>
          <w:rFonts w:ascii="Times New Roman" w:eastAsia="Times New Roman" w:hAnsi="Times New Roman"/>
          <w:sz w:val="24"/>
          <w:szCs w:val="24"/>
        </w:rPr>
      </w:pPr>
    </w:p>
    <w:p w:rsidR="002F421F" w:rsidRPr="00B51421" w:rsidRDefault="002F421F" w:rsidP="002F421F">
      <w:pPr>
        <w:autoSpaceDE w:val="0"/>
        <w:autoSpaceDN w:val="0"/>
        <w:adjustRightInd w:val="0"/>
        <w:spacing w:after="0" w:line="240" w:lineRule="auto"/>
        <w:ind w:firstLine="2835"/>
        <w:jc w:val="both"/>
        <w:rPr>
          <w:rFonts w:ascii="Times New Roman" w:hAnsi="Times New Roman"/>
          <w:bCs/>
          <w:iCs/>
          <w:sz w:val="24"/>
          <w:szCs w:val="24"/>
        </w:rPr>
      </w:pPr>
      <w:proofErr w:type="gramStart"/>
      <w:r w:rsidRPr="00B51421">
        <w:rPr>
          <w:rFonts w:ascii="Times New Roman" w:hAnsi="Times New Roman"/>
          <w:bCs/>
          <w:iCs/>
          <w:sz w:val="24"/>
          <w:szCs w:val="24"/>
        </w:rPr>
        <w:t>O Excelentíssimo</w:t>
      </w:r>
      <w:proofErr w:type="gramEnd"/>
      <w:r w:rsidRPr="00B51421">
        <w:rPr>
          <w:rFonts w:ascii="Times New Roman" w:hAnsi="Times New Roman"/>
          <w:bCs/>
          <w:iCs/>
          <w:sz w:val="24"/>
          <w:szCs w:val="24"/>
        </w:rPr>
        <w:t xml:space="preserve"> Senhor Fábio Gavasso, Presidente da Câmara Municipal de Sorriso, Estado de Mato Grosso, faz saber que o Plenário aprovou o seguinte Projeto de Lei Complementar:</w:t>
      </w:r>
    </w:p>
    <w:p w:rsidR="00C67EB9" w:rsidRPr="007F70B4" w:rsidRDefault="00C67EB9" w:rsidP="007F70B4">
      <w:pPr>
        <w:spacing w:after="0" w:line="240" w:lineRule="auto"/>
        <w:rPr>
          <w:rFonts w:ascii="Times New Roman" w:hAnsi="Times New Roman"/>
          <w:b/>
          <w:sz w:val="24"/>
          <w:szCs w:val="24"/>
        </w:rPr>
      </w:pPr>
    </w:p>
    <w:p w:rsidR="001A299B" w:rsidRDefault="001A299B" w:rsidP="007F70B4">
      <w:pPr>
        <w:spacing w:after="0" w:line="240" w:lineRule="auto"/>
        <w:jc w:val="center"/>
        <w:rPr>
          <w:rFonts w:ascii="Times New Roman" w:hAnsi="Times New Roman"/>
          <w:b/>
          <w:sz w:val="24"/>
          <w:szCs w:val="24"/>
        </w:rPr>
      </w:pPr>
    </w:p>
    <w:p w:rsidR="0034382C" w:rsidRDefault="00C67EB9" w:rsidP="007F70B4">
      <w:pPr>
        <w:spacing w:after="0" w:line="240" w:lineRule="auto"/>
        <w:jc w:val="center"/>
        <w:rPr>
          <w:rFonts w:ascii="Times New Roman" w:hAnsi="Times New Roman"/>
          <w:b/>
          <w:sz w:val="24"/>
          <w:szCs w:val="24"/>
        </w:rPr>
      </w:pPr>
      <w:r w:rsidRPr="007F70B4">
        <w:rPr>
          <w:rFonts w:ascii="Times New Roman" w:hAnsi="Times New Roman"/>
          <w:b/>
          <w:sz w:val="24"/>
          <w:szCs w:val="24"/>
        </w:rPr>
        <w:t>CAPÍTULO I                                                                                                                                                     DAS DISPOSIÇÕES PRELIMINARES</w:t>
      </w:r>
    </w:p>
    <w:p w:rsidR="007F70B4" w:rsidRPr="007F70B4" w:rsidRDefault="007F70B4" w:rsidP="007F70B4">
      <w:pPr>
        <w:spacing w:after="0" w:line="240" w:lineRule="auto"/>
        <w:jc w:val="center"/>
        <w:rPr>
          <w:rFonts w:ascii="Times New Roman" w:hAnsi="Times New Roman"/>
          <w:b/>
          <w:sz w:val="24"/>
          <w:szCs w:val="24"/>
        </w:rPr>
      </w:pPr>
    </w:p>
    <w:p w:rsidR="0034382C" w:rsidRPr="001A299B" w:rsidRDefault="00BA38B8" w:rsidP="001A299B">
      <w:pPr>
        <w:spacing w:after="0" w:line="240" w:lineRule="auto"/>
        <w:ind w:firstLine="1418"/>
        <w:jc w:val="both"/>
        <w:rPr>
          <w:rFonts w:ascii="Times New Roman" w:hAnsi="Times New Roman"/>
          <w:sz w:val="24"/>
          <w:szCs w:val="24"/>
        </w:rPr>
      </w:pPr>
      <w:r w:rsidRPr="007F70B4">
        <w:rPr>
          <w:rFonts w:ascii="Times New Roman" w:hAnsi="Times New Roman"/>
          <w:sz w:val="24"/>
          <w:szCs w:val="24"/>
        </w:rPr>
        <w:t xml:space="preserve"> </w:t>
      </w:r>
      <w:r w:rsidR="0034382C" w:rsidRPr="001A299B">
        <w:rPr>
          <w:rFonts w:ascii="Times New Roman" w:hAnsi="Times New Roman"/>
          <w:b/>
          <w:sz w:val="24"/>
          <w:szCs w:val="24"/>
        </w:rPr>
        <w:t>Art. 1°</w:t>
      </w:r>
      <w:r w:rsidR="001A299B">
        <w:rPr>
          <w:rFonts w:ascii="Times New Roman" w:hAnsi="Times New Roman"/>
          <w:sz w:val="24"/>
          <w:szCs w:val="24"/>
        </w:rPr>
        <w:t xml:space="preserve"> A presente Lei C</w:t>
      </w:r>
      <w:r w:rsidR="00C67EB9" w:rsidRPr="001A299B">
        <w:rPr>
          <w:rFonts w:ascii="Times New Roman" w:hAnsi="Times New Roman"/>
          <w:sz w:val="24"/>
          <w:szCs w:val="24"/>
        </w:rPr>
        <w:t>omplementar se destina a disciplinar as permissões de serviços públicos de natureza urbanística, social, ambiental e de monitoramento nas áreas de domínio público, situados nos loteamentos regularmente aprovados e registrados, para entidades comunitárias sem fins lucrativos, observadas</w:t>
      </w:r>
      <w:r w:rsidR="0087019E" w:rsidRPr="001A299B">
        <w:rPr>
          <w:rFonts w:ascii="Times New Roman" w:hAnsi="Times New Roman"/>
          <w:sz w:val="24"/>
          <w:szCs w:val="24"/>
        </w:rPr>
        <w:t xml:space="preserve"> as disposições contidas n</w:t>
      </w:r>
      <w:r w:rsidR="009E5EE5">
        <w:rPr>
          <w:rFonts w:ascii="Times New Roman" w:hAnsi="Times New Roman"/>
          <w:sz w:val="24"/>
          <w:szCs w:val="24"/>
        </w:rPr>
        <w:t>o</w:t>
      </w:r>
      <w:r w:rsidR="0087019E" w:rsidRPr="001A299B">
        <w:rPr>
          <w:rFonts w:ascii="Times New Roman" w:hAnsi="Times New Roman"/>
          <w:sz w:val="24"/>
          <w:szCs w:val="24"/>
        </w:rPr>
        <w:t xml:space="preserve"> art. 182 </w:t>
      </w:r>
      <w:r w:rsidR="0087019E" w:rsidRPr="001A299B">
        <w:rPr>
          <w:rFonts w:ascii="Times New Roman" w:hAnsi="Times New Roman"/>
          <w:i/>
          <w:sz w:val="24"/>
          <w:szCs w:val="24"/>
        </w:rPr>
        <w:t>caput</w:t>
      </w:r>
      <w:r w:rsidR="0087019E" w:rsidRPr="001A299B">
        <w:rPr>
          <w:rFonts w:ascii="Times New Roman" w:hAnsi="Times New Roman"/>
          <w:sz w:val="24"/>
          <w:szCs w:val="24"/>
        </w:rPr>
        <w:t>, §§ 1° e 2° e art. 30, I</w:t>
      </w:r>
      <w:r w:rsidR="009E5EE5">
        <w:rPr>
          <w:rFonts w:ascii="Times New Roman" w:hAnsi="Times New Roman"/>
          <w:sz w:val="24"/>
          <w:szCs w:val="24"/>
        </w:rPr>
        <w:t xml:space="preserve">, da </w:t>
      </w:r>
      <w:r w:rsidR="009E5EE5" w:rsidRPr="001A299B">
        <w:rPr>
          <w:rFonts w:ascii="Times New Roman" w:hAnsi="Times New Roman"/>
          <w:sz w:val="24"/>
          <w:szCs w:val="24"/>
        </w:rPr>
        <w:t>Constituição Federal</w:t>
      </w:r>
      <w:r w:rsidR="009E5EE5">
        <w:rPr>
          <w:rFonts w:ascii="Times New Roman" w:hAnsi="Times New Roman"/>
          <w:sz w:val="24"/>
          <w:szCs w:val="24"/>
        </w:rPr>
        <w:t xml:space="preserve"> e art. 8º da</w:t>
      </w:r>
      <w:r w:rsidR="0087019E" w:rsidRPr="001A299B">
        <w:rPr>
          <w:rFonts w:ascii="Times New Roman" w:hAnsi="Times New Roman"/>
          <w:sz w:val="24"/>
          <w:szCs w:val="24"/>
        </w:rPr>
        <w:t xml:space="preserve"> </w:t>
      </w:r>
      <w:r w:rsidR="0034382C" w:rsidRPr="001A299B">
        <w:rPr>
          <w:rFonts w:ascii="Times New Roman" w:hAnsi="Times New Roman"/>
          <w:sz w:val="24"/>
          <w:szCs w:val="24"/>
        </w:rPr>
        <w:t>Lei Orgânica Municipal</w:t>
      </w:r>
      <w:r w:rsidR="009E5EE5">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2°</w:t>
      </w:r>
      <w:r w:rsidR="0061597D" w:rsidRPr="001A299B">
        <w:rPr>
          <w:rFonts w:ascii="Times New Roman" w:hAnsi="Times New Roman"/>
          <w:sz w:val="24"/>
          <w:szCs w:val="24"/>
        </w:rPr>
        <w:t xml:space="preserve"> A permissão de serviços públicos, de </w:t>
      </w:r>
      <w:proofErr w:type="gramStart"/>
      <w:r w:rsidR="0061597D" w:rsidRPr="001A299B">
        <w:rPr>
          <w:rFonts w:ascii="Times New Roman" w:hAnsi="Times New Roman"/>
          <w:sz w:val="24"/>
          <w:szCs w:val="24"/>
        </w:rPr>
        <w:t>natureza urbanístico sócio ambiental</w:t>
      </w:r>
      <w:proofErr w:type="gramEnd"/>
      <w:r w:rsidR="0061597D" w:rsidRPr="001A299B">
        <w:rPr>
          <w:rFonts w:ascii="Times New Roman" w:hAnsi="Times New Roman"/>
          <w:sz w:val="24"/>
          <w:szCs w:val="24"/>
        </w:rPr>
        <w:t xml:space="preserve"> e de monitoramento, constitui instrumento de intervenção urbana estrutural, destinado a promoção de serviços de urbanismo ou de reurbanização na área de atuação da entidade comunitária, a ser objeto de qualific</w:t>
      </w:r>
      <w:r w:rsidR="00B00556" w:rsidRPr="001A299B">
        <w:rPr>
          <w:rFonts w:ascii="Times New Roman" w:hAnsi="Times New Roman"/>
          <w:sz w:val="24"/>
          <w:szCs w:val="24"/>
        </w:rPr>
        <w:t>ação ou requalificação da infra</w:t>
      </w:r>
      <w:r w:rsidR="0061597D" w:rsidRPr="001A299B">
        <w:rPr>
          <w:rFonts w:ascii="Times New Roman" w:hAnsi="Times New Roman"/>
          <w:sz w:val="24"/>
          <w:szCs w:val="24"/>
        </w:rPr>
        <w:t xml:space="preserve">estrutura urbana e de reordenamento do espaço urbano, com base em projeto específico para atendimento das utilidades e das comodidades materiais </w:t>
      </w:r>
      <w:proofErr w:type="spellStart"/>
      <w:r w:rsidR="0016420A">
        <w:rPr>
          <w:rFonts w:ascii="Times New Roman" w:hAnsi="Times New Roman"/>
          <w:sz w:val="24"/>
          <w:szCs w:val="24"/>
        </w:rPr>
        <w:t>fruíveis</w:t>
      </w:r>
      <w:proofErr w:type="spellEnd"/>
      <w:r w:rsidR="0061597D" w:rsidRPr="001A299B">
        <w:rPr>
          <w:rFonts w:ascii="Times New Roman" w:hAnsi="Times New Roman"/>
          <w:sz w:val="24"/>
          <w:szCs w:val="24"/>
        </w:rPr>
        <w:t xml:space="preserve"> diretamente pelos interessados, com obje</w:t>
      </w:r>
      <w:r w:rsidR="00C420CC" w:rsidRPr="001A299B">
        <w:rPr>
          <w:rFonts w:ascii="Times New Roman" w:hAnsi="Times New Roman"/>
          <w:sz w:val="24"/>
          <w:szCs w:val="24"/>
        </w:rPr>
        <w:t xml:space="preserve">tivos e diretrizes estabelecidos no </w:t>
      </w:r>
      <w:r w:rsidR="00C22584">
        <w:rPr>
          <w:rFonts w:ascii="Times New Roman" w:hAnsi="Times New Roman"/>
          <w:sz w:val="24"/>
          <w:szCs w:val="24"/>
        </w:rPr>
        <w:t>P</w:t>
      </w:r>
      <w:r w:rsidR="00C420CC" w:rsidRPr="001A299B">
        <w:rPr>
          <w:rFonts w:ascii="Times New Roman" w:hAnsi="Times New Roman"/>
          <w:sz w:val="24"/>
          <w:szCs w:val="24"/>
        </w:rPr>
        <w:t>lano Diretor estratégico.</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3º</w:t>
      </w:r>
      <w:r w:rsidR="00C420CC" w:rsidRPr="001A299B">
        <w:rPr>
          <w:rFonts w:ascii="Times New Roman" w:hAnsi="Times New Roman"/>
          <w:sz w:val="24"/>
          <w:szCs w:val="24"/>
        </w:rPr>
        <w:t xml:space="preserve"> São diretrizes que justificam a realização de intervenção urbana mediante a permissão administrativa de serviços públicos de </w:t>
      </w:r>
      <w:r w:rsidR="00804110" w:rsidRPr="001A299B">
        <w:rPr>
          <w:rFonts w:ascii="Times New Roman" w:hAnsi="Times New Roman"/>
          <w:sz w:val="24"/>
          <w:szCs w:val="24"/>
        </w:rPr>
        <w:t>natureza urbanística, social, ambiental e de monitoramento</w:t>
      </w:r>
      <w:r w:rsidR="00C420CC" w:rsidRPr="001A299B">
        <w:rPr>
          <w:rFonts w:ascii="Times New Roman" w:hAnsi="Times New Roman"/>
          <w:sz w:val="24"/>
          <w:szCs w:val="24"/>
        </w:rPr>
        <w:t>:</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elevar a qualidade do meio ambiente urbano, por meio da preservação dos recursos naturais e da proteção ao patrimônio histórico, artístico, cultural, urbanístico, arqueológico e paisagístico;</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II </w:t>
      </w:r>
      <w:r w:rsidR="00140913" w:rsidRPr="001A299B">
        <w:rPr>
          <w:rFonts w:ascii="Times New Roman" w:hAnsi="Times New Roman"/>
          <w:b/>
          <w:sz w:val="24"/>
          <w:szCs w:val="24"/>
        </w:rPr>
        <w:t>–</w:t>
      </w:r>
      <w:r w:rsidRPr="001A299B">
        <w:rPr>
          <w:rFonts w:ascii="Times New Roman" w:hAnsi="Times New Roman"/>
          <w:sz w:val="24"/>
          <w:szCs w:val="24"/>
        </w:rPr>
        <w:t xml:space="preserve"> </w:t>
      </w:r>
      <w:r w:rsidR="00B00556" w:rsidRPr="001A299B">
        <w:rPr>
          <w:rFonts w:ascii="Times New Roman" w:hAnsi="Times New Roman"/>
          <w:sz w:val="24"/>
          <w:szCs w:val="24"/>
        </w:rPr>
        <w:t>racionalizar o uso da infra</w:t>
      </w:r>
      <w:r w:rsidR="00140913" w:rsidRPr="001A299B">
        <w:rPr>
          <w:rFonts w:ascii="Times New Roman" w:hAnsi="Times New Roman"/>
          <w:sz w:val="24"/>
          <w:szCs w:val="24"/>
        </w:rPr>
        <w:t>estrutura instalada, em particular a do</w:t>
      </w:r>
      <w:r w:rsidR="00D755C1" w:rsidRPr="001A299B">
        <w:rPr>
          <w:rFonts w:ascii="Times New Roman" w:hAnsi="Times New Roman"/>
          <w:sz w:val="24"/>
          <w:szCs w:val="24"/>
        </w:rPr>
        <w:t xml:space="preserve"> </w:t>
      </w:r>
      <w:r w:rsidR="00140913" w:rsidRPr="001A299B">
        <w:rPr>
          <w:rFonts w:ascii="Times New Roman" w:hAnsi="Times New Roman"/>
          <w:sz w:val="24"/>
          <w:szCs w:val="24"/>
        </w:rPr>
        <w:t>sistema viário e de transportes, evitando sua sobrecarga ou ociosidade;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promover e tornar mais eficientes, em termos sociais, ambientais, urbanísticos e econômicos, os investimentos dos setores público e privado;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aumentar a eficiência econômica da cidade de forma a ampliar os benefícios sociais e reduzir os custos operacionais para os setores público e privado, por meio do aperfeiçoamento </w:t>
      </w:r>
      <w:r w:rsidR="0034382C" w:rsidRPr="001A299B">
        <w:rPr>
          <w:rFonts w:ascii="Times New Roman" w:hAnsi="Times New Roman"/>
          <w:sz w:val="24"/>
          <w:szCs w:val="24"/>
        </w:rPr>
        <w:t>administrativo do setor público;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V -</w:t>
      </w:r>
      <w:r w:rsidRPr="001A299B">
        <w:rPr>
          <w:rFonts w:ascii="Times New Roman" w:hAnsi="Times New Roman"/>
          <w:sz w:val="24"/>
          <w:szCs w:val="24"/>
        </w:rPr>
        <w:t xml:space="preserve"> prevenir distorções e abusos no desfrute econômico da propriedade urbana e coibir o uso especulativo da terra como reserva de valor, de modo a assegurar o cumprimento da função social da propriedade;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VI </w:t>
      </w:r>
      <w:r w:rsidR="007B140C" w:rsidRPr="001A299B">
        <w:rPr>
          <w:rFonts w:ascii="Times New Roman" w:hAnsi="Times New Roman"/>
          <w:b/>
          <w:sz w:val="24"/>
          <w:szCs w:val="24"/>
        </w:rPr>
        <w:t>-</w:t>
      </w:r>
      <w:r w:rsidR="006304EC" w:rsidRPr="001A299B">
        <w:rPr>
          <w:rFonts w:ascii="Times New Roman" w:hAnsi="Times New Roman"/>
          <w:sz w:val="24"/>
          <w:szCs w:val="24"/>
        </w:rPr>
        <w:t xml:space="preserve"> prevenir a participação da iniciativa privada em ações relativas ao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w:t>
      </w:r>
      <w:r w:rsidR="007B140C" w:rsidRPr="001A299B">
        <w:rPr>
          <w:rFonts w:ascii="Times New Roman" w:hAnsi="Times New Roman"/>
          <w:b/>
          <w:sz w:val="24"/>
          <w:szCs w:val="24"/>
        </w:rPr>
        <w:t xml:space="preserve"> -</w:t>
      </w:r>
      <w:r w:rsidRPr="001A299B">
        <w:rPr>
          <w:rFonts w:ascii="Times New Roman" w:hAnsi="Times New Roman"/>
          <w:sz w:val="24"/>
          <w:szCs w:val="24"/>
        </w:rPr>
        <w:t xml:space="preserve"> fomentar a recuperação de áreas urbanas degradadas ou deterioradas visando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melhoria do meio ambiente e das condições de habitabilidade;</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w:t>
      </w:r>
      <w:r w:rsidR="007B140C" w:rsidRPr="001A299B">
        <w:rPr>
          <w:rFonts w:ascii="Times New Roman" w:hAnsi="Times New Roman"/>
          <w:b/>
          <w:sz w:val="24"/>
          <w:szCs w:val="24"/>
        </w:rPr>
        <w:t xml:space="preserve"> -</w:t>
      </w:r>
      <w:r w:rsidR="007B140C" w:rsidRPr="001A299B">
        <w:rPr>
          <w:rFonts w:ascii="Times New Roman" w:hAnsi="Times New Roman"/>
          <w:sz w:val="24"/>
          <w:szCs w:val="24"/>
        </w:rPr>
        <w:t xml:space="preserve"> </w:t>
      </w:r>
      <w:r w:rsidRPr="001A299B">
        <w:rPr>
          <w:rFonts w:ascii="Times New Roman" w:hAnsi="Times New Roman"/>
          <w:sz w:val="24"/>
          <w:szCs w:val="24"/>
        </w:rPr>
        <w:t>estimular a reestruturação e requalificação urbanística para melhor aproveitamento de áreas dotada</w:t>
      </w:r>
      <w:r w:rsidR="00B00556" w:rsidRPr="001A299B">
        <w:rPr>
          <w:rFonts w:ascii="Times New Roman" w:hAnsi="Times New Roman"/>
          <w:sz w:val="24"/>
          <w:szCs w:val="24"/>
        </w:rPr>
        <w:t>s de infra</w:t>
      </w:r>
      <w:r w:rsidRPr="001A299B">
        <w:rPr>
          <w:rFonts w:ascii="Times New Roman" w:hAnsi="Times New Roman"/>
          <w:sz w:val="24"/>
          <w:szCs w:val="24"/>
        </w:rPr>
        <w:t>estrutura, estimulando investimentos e revertendo 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IX </w:t>
      </w:r>
      <w:r w:rsidR="007B140C" w:rsidRPr="001A299B">
        <w:rPr>
          <w:rFonts w:ascii="Times New Roman" w:hAnsi="Times New Roman"/>
          <w:b/>
          <w:sz w:val="24"/>
          <w:szCs w:val="24"/>
        </w:rPr>
        <w:t>-</w:t>
      </w:r>
      <w:r w:rsidR="007B140C" w:rsidRPr="001A299B">
        <w:rPr>
          <w:rFonts w:ascii="Times New Roman" w:hAnsi="Times New Roman"/>
          <w:sz w:val="24"/>
          <w:szCs w:val="24"/>
        </w:rPr>
        <w:t xml:space="preserve"> </w:t>
      </w:r>
      <w:r w:rsidRPr="001A299B">
        <w:rPr>
          <w:rFonts w:ascii="Times New Roman" w:hAnsi="Times New Roman"/>
          <w:sz w:val="24"/>
          <w:szCs w:val="24"/>
        </w:rPr>
        <w:t>estimular o adensamento de áreas</w:t>
      </w:r>
      <w:r w:rsidR="00B00556" w:rsidRPr="001A299B">
        <w:rPr>
          <w:rFonts w:ascii="Times New Roman" w:hAnsi="Times New Roman"/>
          <w:sz w:val="24"/>
          <w:szCs w:val="24"/>
        </w:rPr>
        <w:t xml:space="preserve"> já dotadas de serviços, infra</w:t>
      </w:r>
      <w:r w:rsidR="007B140C" w:rsidRPr="001A299B">
        <w:rPr>
          <w:rFonts w:ascii="Times New Roman" w:hAnsi="Times New Roman"/>
          <w:sz w:val="24"/>
          <w:szCs w:val="24"/>
        </w:rPr>
        <w:t xml:space="preserve">estrutura e equipamentos, de forma a </w:t>
      </w:r>
      <w:proofErr w:type="gramStart"/>
      <w:r w:rsidR="007B140C" w:rsidRPr="001A299B">
        <w:rPr>
          <w:rFonts w:ascii="Times New Roman" w:hAnsi="Times New Roman"/>
          <w:sz w:val="24"/>
          <w:szCs w:val="24"/>
        </w:rPr>
        <w:t>otimizar</w:t>
      </w:r>
      <w:proofErr w:type="gramEnd"/>
      <w:r w:rsidR="007B140C" w:rsidRPr="001A299B">
        <w:rPr>
          <w:rFonts w:ascii="Times New Roman" w:hAnsi="Times New Roman"/>
          <w:sz w:val="24"/>
          <w:szCs w:val="24"/>
        </w:rPr>
        <w:t xml:space="preserve"> o aproveitamento da capacidade instalada e reduzir custos;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 -</w:t>
      </w:r>
      <w:r w:rsidRPr="001A299B">
        <w:rPr>
          <w:rFonts w:ascii="Times New Roman" w:hAnsi="Times New Roman"/>
          <w:sz w:val="24"/>
          <w:szCs w:val="24"/>
        </w:rPr>
        <w:t xml:space="preserve"> adequar a urbanização às necessidades decorrentes de novas tecnologias e modos de vida, em especial a atenção à Lei de Acessibilidade das pessoas portadoras de necessidades especiais, conforme disposto na Lei </w:t>
      </w:r>
      <w:r w:rsidR="00D755C1" w:rsidRPr="001A299B">
        <w:rPr>
          <w:rFonts w:ascii="Times New Roman" w:hAnsi="Times New Roman"/>
          <w:sz w:val="24"/>
          <w:szCs w:val="24"/>
        </w:rPr>
        <w:t xml:space="preserve">Federal </w:t>
      </w:r>
      <w:r w:rsidRPr="001A299B">
        <w:rPr>
          <w:rFonts w:ascii="Times New Roman" w:hAnsi="Times New Roman"/>
          <w:sz w:val="24"/>
          <w:szCs w:val="24"/>
        </w:rPr>
        <w:t xml:space="preserve">n° </w:t>
      </w:r>
      <w:r w:rsidR="00D755C1" w:rsidRPr="001A299B">
        <w:rPr>
          <w:rFonts w:ascii="Times New Roman" w:hAnsi="Times New Roman"/>
          <w:sz w:val="24"/>
          <w:szCs w:val="24"/>
        </w:rPr>
        <w:t>10.098/2000, suas alterações e demais legislações pertinentes</w:t>
      </w:r>
      <w:r w:rsidRPr="001A299B">
        <w:rPr>
          <w:rFonts w:ascii="Times New Roman" w:hAnsi="Times New Roman"/>
          <w:sz w:val="24"/>
          <w:szCs w:val="24"/>
        </w:rPr>
        <w:t>;</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 -</w:t>
      </w:r>
      <w:r w:rsidRPr="001A299B">
        <w:rPr>
          <w:rFonts w:ascii="Times New Roman" w:hAnsi="Times New Roman"/>
          <w:sz w:val="24"/>
          <w:szCs w:val="24"/>
        </w:rPr>
        <w:t xml:space="preserve"> possibilitar a ocorrência de tipologias arquitetônicas diferenciadas a facilitar a reciclagem das edificações para novos usos;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XII -</w:t>
      </w:r>
      <w:r w:rsidRPr="001A299B">
        <w:rPr>
          <w:rFonts w:ascii="Times New Roman" w:hAnsi="Times New Roman"/>
          <w:sz w:val="24"/>
          <w:szCs w:val="24"/>
        </w:rPr>
        <w:t xml:space="preserve"> a permissão administrativa prevista nesta Lei Complementar atenderá à conveniência da Administração Pública Municipal, e, em outras palavras, nenhum prejuízo trará a Política Municipal de Desenvolvimento Urbano.</w:t>
      </w:r>
    </w:p>
    <w:p w:rsidR="007F70B4" w:rsidRPr="001A299B" w:rsidRDefault="007F70B4" w:rsidP="001A299B">
      <w:pPr>
        <w:spacing w:after="0" w:line="240" w:lineRule="auto"/>
        <w:ind w:firstLine="1418"/>
        <w:jc w:val="both"/>
        <w:rPr>
          <w:rFonts w:ascii="Times New Roman" w:hAnsi="Times New Roman"/>
          <w:sz w:val="24"/>
          <w:szCs w:val="24"/>
        </w:rPr>
      </w:pPr>
    </w:p>
    <w:p w:rsidR="006064AA"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34382C" w:rsidRPr="001A299B">
        <w:rPr>
          <w:rFonts w:ascii="Times New Roman" w:hAnsi="Times New Roman"/>
          <w:b/>
          <w:sz w:val="24"/>
          <w:szCs w:val="24"/>
        </w:rPr>
        <w:t>4</w:t>
      </w:r>
      <w:r w:rsidRPr="001A299B">
        <w:rPr>
          <w:rFonts w:ascii="Times New Roman" w:hAnsi="Times New Roman"/>
          <w:b/>
          <w:sz w:val="24"/>
          <w:szCs w:val="24"/>
        </w:rPr>
        <w:t>°</w:t>
      </w:r>
      <w:r w:rsidRPr="001A299B">
        <w:rPr>
          <w:rFonts w:ascii="Times New Roman" w:hAnsi="Times New Roman"/>
          <w:sz w:val="24"/>
          <w:szCs w:val="24"/>
        </w:rPr>
        <w:t xml:space="preserve"> Visando o Poder Público </w:t>
      </w:r>
      <w:r w:rsidR="000522E1" w:rsidRPr="001A299B">
        <w:rPr>
          <w:rFonts w:ascii="Times New Roman" w:hAnsi="Times New Roman"/>
          <w:sz w:val="24"/>
          <w:szCs w:val="24"/>
        </w:rPr>
        <w:t xml:space="preserve">Municipal </w:t>
      </w:r>
      <w:r w:rsidRPr="001A299B">
        <w:rPr>
          <w:rFonts w:ascii="Times New Roman" w:hAnsi="Times New Roman"/>
          <w:sz w:val="24"/>
          <w:szCs w:val="24"/>
        </w:rPr>
        <w:t>fomentar o</w:t>
      </w:r>
      <w:r w:rsidR="00B00556" w:rsidRPr="001A299B">
        <w:rPr>
          <w:rFonts w:ascii="Times New Roman" w:hAnsi="Times New Roman"/>
          <w:sz w:val="24"/>
          <w:szCs w:val="24"/>
        </w:rPr>
        <w:t>s</w:t>
      </w:r>
      <w:r w:rsidRPr="001A299B">
        <w:rPr>
          <w:rFonts w:ascii="Times New Roman" w:hAnsi="Times New Roman"/>
          <w:sz w:val="24"/>
          <w:szCs w:val="24"/>
        </w:rPr>
        <w:t xml:space="preserve"> cumprimentos da função social da propriedade urbana e da cidade, privilegiando projetos de urbanismo, bem como a preservação, conservação e manutenção do meio ambiente urbano, fica o Poder Executivo</w:t>
      </w:r>
      <w:r w:rsidR="000522E1" w:rsidRPr="001A299B">
        <w:rPr>
          <w:rFonts w:ascii="Times New Roman" w:hAnsi="Times New Roman"/>
          <w:sz w:val="24"/>
          <w:szCs w:val="24"/>
        </w:rPr>
        <w:t xml:space="preserve"> Municipal</w:t>
      </w:r>
      <w:r w:rsidRPr="001A299B">
        <w:rPr>
          <w:rFonts w:ascii="Times New Roman" w:hAnsi="Times New Roman"/>
          <w:sz w:val="24"/>
          <w:szCs w:val="24"/>
        </w:rPr>
        <w:t xml:space="preserve"> autorizado a outorgar</w:t>
      </w:r>
      <w:r w:rsidR="007F5AFB" w:rsidRPr="001A299B">
        <w:rPr>
          <w:rFonts w:ascii="Times New Roman" w:hAnsi="Times New Roman"/>
          <w:sz w:val="24"/>
          <w:szCs w:val="24"/>
        </w:rPr>
        <w:t xml:space="preserve"> serviços públicos de natureza urbanística, social, ambiental e de monitoramento nas áreas de domínio público, situados nos loteamentos regularmente aprovados e registrados</w:t>
      </w:r>
      <w:r w:rsidRPr="001A299B">
        <w:rPr>
          <w:rFonts w:ascii="Times New Roman" w:hAnsi="Times New Roman"/>
          <w:sz w:val="24"/>
          <w:szCs w:val="24"/>
        </w:rPr>
        <w:t xml:space="preserve"> </w:t>
      </w:r>
      <w:r w:rsidR="008D4FD8" w:rsidRPr="001A299B">
        <w:rPr>
          <w:rFonts w:ascii="Times New Roman" w:hAnsi="Times New Roman"/>
          <w:sz w:val="24"/>
          <w:szCs w:val="24"/>
        </w:rPr>
        <w:t>às entidades comunitárias, sem fins lucrativos, que preencham os seguintes requisitos cumulativamente:</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estejam legalmente constituídas e registradas;</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apresentem regularidade fiscal e contábil;</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contenham em seus instrumentos constitutivos ou alterações destes, previsão de finalidade c</w:t>
      </w:r>
      <w:r w:rsidR="007F5AFB" w:rsidRPr="001A299B">
        <w:rPr>
          <w:rFonts w:ascii="Times New Roman" w:hAnsi="Times New Roman"/>
          <w:sz w:val="24"/>
          <w:szCs w:val="24"/>
        </w:rPr>
        <w:t xml:space="preserve">ondizente com os interesses </w:t>
      </w:r>
      <w:r w:rsidRPr="001A299B">
        <w:rPr>
          <w:rFonts w:ascii="Times New Roman" w:hAnsi="Times New Roman"/>
          <w:sz w:val="24"/>
          <w:szCs w:val="24"/>
        </w:rPr>
        <w:t>individuais, em especial dos moradores da área de atuação da entidade em que se situam os bens de domínio público que serão objeto do Contrato Administrativo de Permissão;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tenham em sua diretoria ao menos 03 (três) membros residentes e domiciliados neste município;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possuam sede devidamente instalada, para </w:t>
      </w:r>
      <w:r w:rsidR="004B6360" w:rsidRPr="001A299B">
        <w:rPr>
          <w:rFonts w:ascii="Times New Roman" w:hAnsi="Times New Roman"/>
          <w:sz w:val="24"/>
          <w:szCs w:val="24"/>
        </w:rPr>
        <w:t>realizar as</w:t>
      </w:r>
      <w:r w:rsidRPr="001A299B">
        <w:rPr>
          <w:rFonts w:ascii="Times New Roman" w:hAnsi="Times New Roman"/>
          <w:sz w:val="24"/>
          <w:szCs w:val="24"/>
        </w:rPr>
        <w:t xml:space="preserve"> atividades administrativas.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5º</w:t>
      </w:r>
      <w:r w:rsidR="009E3FCF" w:rsidRPr="001A299B">
        <w:rPr>
          <w:rFonts w:ascii="Times New Roman" w:hAnsi="Times New Roman"/>
          <w:sz w:val="24"/>
          <w:szCs w:val="24"/>
        </w:rPr>
        <w:t xml:space="preserve"> Para </w:t>
      </w:r>
      <w:r w:rsidR="004B6360" w:rsidRPr="001A299B">
        <w:rPr>
          <w:rFonts w:ascii="Times New Roman" w:hAnsi="Times New Roman"/>
          <w:sz w:val="24"/>
          <w:szCs w:val="24"/>
        </w:rPr>
        <w:t>fins de</w:t>
      </w:r>
      <w:r w:rsidR="009E3FCF" w:rsidRPr="001A299B">
        <w:rPr>
          <w:rFonts w:ascii="Times New Roman" w:hAnsi="Times New Roman"/>
          <w:sz w:val="24"/>
          <w:szCs w:val="24"/>
        </w:rPr>
        <w:t xml:space="preserve"> pleitear a outorga administrativa prevista nesta Lei Complementar a entidade comunitária deve contar com a participação mínima de </w:t>
      </w:r>
      <w:r w:rsidR="00B00556" w:rsidRPr="001A299B">
        <w:rPr>
          <w:rFonts w:ascii="Times New Roman" w:hAnsi="Times New Roman"/>
          <w:sz w:val="24"/>
          <w:szCs w:val="24"/>
        </w:rPr>
        <w:t>3</w:t>
      </w:r>
      <w:r w:rsidR="009E3FCF" w:rsidRPr="001A299B">
        <w:rPr>
          <w:rFonts w:ascii="Times New Roman" w:hAnsi="Times New Roman"/>
          <w:sz w:val="24"/>
          <w:szCs w:val="24"/>
        </w:rPr>
        <w:t>/5 (</w:t>
      </w:r>
      <w:r w:rsidR="00B00556" w:rsidRPr="001A299B">
        <w:rPr>
          <w:rFonts w:ascii="Times New Roman" w:hAnsi="Times New Roman"/>
          <w:sz w:val="24"/>
          <w:szCs w:val="24"/>
        </w:rPr>
        <w:t xml:space="preserve">três </w:t>
      </w:r>
      <w:r w:rsidR="009E3FCF" w:rsidRPr="001A299B">
        <w:rPr>
          <w:rFonts w:ascii="Times New Roman" w:hAnsi="Times New Roman"/>
          <w:sz w:val="24"/>
          <w:szCs w:val="24"/>
        </w:rPr>
        <w:t>quintos) dos moradores, proprietários ou possuidores de unidade(s) autônoma(s) na sua área de atuação.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 xml:space="preserve">Art. </w:t>
      </w:r>
      <w:r w:rsidR="00B21468" w:rsidRPr="001A299B">
        <w:rPr>
          <w:rFonts w:ascii="Times New Roman" w:hAnsi="Times New Roman"/>
          <w:b/>
          <w:sz w:val="24"/>
          <w:szCs w:val="24"/>
        </w:rPr>
        <w:t>6º</w:t>
      </w:r>
      <w:r w:rsidRPr="001A299B">
        <w:rPr>
          <w:rFonts w:ascii="Times New Roman" w:hAnsi="Times New Roman"/>
          <w:sz w:val="24"/>
          <w:szCs w:val="24"/>
        </w:rPr>
        <w:t xml:space="preserve"> Para os fins previstos nesta Lei Complementar, as áreas de atuação das entidades comunitárias ficam assim estabelecidas:</w:t>
      </w: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4D35F7" w:rsidRPr="001A299B">
        <w:rPr>
          <w:rFonts w:ascii="Times New Roman" w:hAnsi="Times New Roman"/>
          <w:b/>
          <w:sz w:val="24"/>
          <w:szCs w:val="24"/>
        </w:rPr>
        <w:t xml:space="preserve"> -</w:t>
      </w:r>
      <w:r w:rsidR="004D35F7" w:rsidRPr="001A299B">
        <w:rPr>
          <w:rFonts w:ascii="Times New Roman" w:hAnsi="Times New Roman"/>
          <w:sz w:val="24"/>
          <w:szCs w:val="24"/>
        </w:rPr>
        <w:t xml:space="preserve"> </w:t>
      </w:r>
      <w:r w:rsidRPr="001A299B">
        <w:rPr>
          <w:rFonts w:ascii="Times New Roman" w:hAnsi="Times New Roman"/>
          <w:sz w:val="24"/>
          <w:szCs w:val="24"/>
        </w:rPr>
        <w:t>a atuação da entidade comunitária deverá</w:t>
      </w:r>
      <w:r w:rsidR="004D35F7" w:rsidRPr="001A299B">
        <w:rPr>
          <w:rFonts w:ascii="Times New Roman" w:hAnsi="Times New Roman"/>
          <w:sz w:val="24"/>
          <w:szCs w:val="24"/>
        </w:rPr>
        <w:t xml:space="preserve"> abranger um bairro inteiro;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fica estabelecido que a área de atuação da entidade comunitária será delimitada pelos limites definidos no Decreto Executivo de aprovaç</w:t>
      </w:r>
      <w:r w:rsidR="004B6360" w:rsidRPr="001A299B">
        <w:rPr>
          <w:rFonts w:ascii="Times New Roman" w:hAnsi="Times New Roman"/>
          <w:sz w:val="24"/>
          <w:szCs w:val="24"/>
        </w:rPr>
        <w:t>ão do respectivo empreendimento;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para os loteamentos divididos em etapas, a área de abrangência de atuação da entidade comunitária será cumulativa, gradativamente ampliada, dentro do projeto global na medida em que for inserida nova etapa;</w:t>
      </w:r>
    </w:p>
    <w:p w:rsidR="00B21468" w:rsidRPr="001A299B" w:rsidRDefault="000522E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004B6360" w:rsidRPr="001A299B">
        <w:rPr>
          <w:rFonts w:ascii="Times New Roman" w:hAnsi="Times New Roman"/>
          <w:sz w:val="24"/>
          <w:szCs w:val="24"/>
        </w:rPr>
        <w:t xml:space="preserve"> A</w:t>
      </w:r>
      <w:r w:rsidR="004D35F7" w:rsidRPr="001A299B">
        <w:rPr>
          <w:rFonts w:ascii="Times New Roman" w:hAnsi="Times New Roman"/>
          <w:sz w:val="24"/>
          <w:szCs w:val="24"/>
        </w:rPr>
        <w:t xml:space="preserve"> área de atuação inicial fica delimitada em consonância com o Decreto Executivo da primeira etapa do empreendimento.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7º</w:t>
      </w:r>
      <w:r w:rsidRPr="001A299B">
        <w:rPr>
          <w:rFonts w:ascii="Times New Roman" w:hAnsi="Times New Roman"/>
          <w:sz w:val="24"/>
          <w:szCs w:val="24"/>
        </w:rPr>
        <w:t xml:space="preserve"> A prestação de serviço </w:t>
      </w:r>
      <w:r w:rsidR="0011215A" w:rsidRPr="001A299B">
        <w:rPr>
          <w:rFonts w:ascii="Times New Roman" w:hAnsi="Times New Roman"/>
          <w:sz w:val="24"/>
          <w:szCs w:val="24"/>
        </w:rPr>
        <w:t xml:space="preserve">público de urbanização e monitoramento, nos termos desta Lei Complementar é de interesse público e fica sua outorga submetida </w:t>
      </w:r>
      <w:proofErr w:type="gramStart"/>
      <w:r w:rsidR="0011215A" w:rsidRPr="001A299B">
        <w:rPr>
          <w:rFonts w:ascii="Times New Roman" w:hAnsi="Times New Roman"/>
          <w:sz w:val="24"/>
          <w:szCs w:val="24"/>
        </w:rPr>
        <w:t>a</w:t>
      </w:r>
      <w:proofErr w:type="gramEnd"/>
      <w:r w:rsidR="0011215A" w:rsidRPr="001A299B">
        <w:rPr>
          <w:rFonts w:ascii="Times New Roman" w:hAnsi="Times New Roman"/>
          <w:sz w:val="24"/>
          <w:szCs w:val="24"/>
        </w:rPr>
        <w:t xml:space="preserve"> análise discricionária da Administração Pública 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11215A"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A permissão de que trata a presente Lei Complementar é de caráter precário e por tempo mínimo de 05(cinco) anos, podendo ser revogado a qualquer</w:t>
      </w:r>
      <w:r w:rsidR="003466AD" w:rsidRPr="001A299B">
        <w:rPr>
          <w:rFonts w:ascii="Times New Roman" w:hAnsi="Times New Roman"/>
          <w:sz w:val="24"/>
          <w:szCs w:val="24"/>
        </w:rPr>
        <w:t xml:space="preserve"> tempo pelo Poder Executivo</w:t>
      </w:r>
      <w:r w:rsidR="000522E1" w:rsidRPr="001A299B">
        <w:rPr>
          <w:rFonts w:ascii="Times New Roman" w:hAnsi="Times New Roman"/>
          <w:sz w:val="24"/>
          <w:szCs w:val="24"/>
        </w:rPr>
        <w:t xml:space="preserve"> Municipal</w:t>
      </w:r>
      <w:r w:rsidR="003466AD" w:rsidRPr="001A299B">
        <w:rPr>
          <w:rFonts w:ascii="Times New Roman" w:hAnsi="Times New Roman"/>
          <w:sz w:val="24"/>
          <w:szCs w:val="24"/>
        </w:rPr>
        <w:t>, sendo formalizada através de Contrato Administrativo de Permissão de Serviço Público.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BE551C">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A precariedade do contrato de permissão permite ao Poder </w:t>
      </w:r>
      <w:r w:rsidR="000522E1" w:rsidRPr="001A299B">
        <w:rPr>
          <w:rFonts w:ascii="Times New Roman" w:hAnsi="Times New Roman"/>
          <w:sz w:val="24"/>
          <w:szCs w:val="24"/>
        </w:rPr>
        <w:t>Executivo Municipal</w:t>
      </w:r>
      <w:r w:rsidRPr="001A299B">
        <w:rPr>
          <w:rFonts w:ascii="Times New Roman" w:hAnsi="Times New Roman"/>
          <w:sz w:val="24"/>
          <w:szCs w:val="24"/>
        </w:rPr>
        <w:t xml:space="preserve"> rever a conveniência e oportunidade da medida, em razão das mudanças circunstanciais que o tempo possa revelar, indicativas da impossibilidade ou </w:t>
      </w:r>
      <w:r w:rsidR="004B6360" w:rsidRPr="001A299B">
        <w:rPr>
          <w:rFonts w:ascii="Times New Roman" w:hAnsi="Times New Roman"/>
          <w:sz w:val="24"/>
          <w:szCs w:val="24"/>
        </w:rPr>
        <w:t>importunidade</w:t>
      </w:r>
      <w:r w:rsidRPr="001A299B">
        <w:rPr>
          <w:rFonts w:ascii="Times New Roman" w:hAnsi="Times New Roman"/>
          <w:sz w:val="24"/>
          <w:szCs w:val="24"/>
        </w:rPr>
        <w:t xml:space="preserve"> da man</w:t>
      </w:r>
      <w:r w:rsidR="004B6360" w:rsidRPr="001A299B">
        <w:rPr>
          <w:rFonts w:ascii="Times New Roman" w:hAnsi="Times New Roman"/>
          <w:sz w:val="24"/>
          <w:szCs w:val="24"/>
        </w:rPr>
        <w:t>utenção</w:t>
      </w:r>
      <w:r w:rsidRPr="001A299B">
        <w:rPr>
          <w:rFonts w:ascii="Times New Roman" w:hAnsi="Times New Roman"/>
          <w:sz w:val="24"/>
          <w:szCs w:val="24"/>
        </w:rPr>
        <w:t xml:space="preserve"> d</w:t>
      </w:r>
      <w:r w:rsidR="004B6360" w:rsidRPr="001A299B">
        <w:rPr>
          <w:rFonts w:ascii="Times New Roman" w:hAnsi="Times New Roman"/>
          <w:sz w:val="24"/>
          <w:szCs w:val="24"/>
        </w:rPr>
        <w:t>a permissão</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8º</w:t>
      </w:r>
      <w:r w:rsidRPr="001A299B">
        <w:rPr>
          <w:rFonts w:ascii="Times New Roman" w:hAnsi="Times New Roman"/>
          <w:sz w:val="24"/>
          <w:szCs w:val="24"/>
        </w:rPr>
        <w:t xml:space="preserve"> A permissão de que trata a presente Lei Complementar terá por finalidade precípua, por parte da permissio</w:t>
      </w:r>
      <w:r w:rsidR="000522E1" w:rsidRPr="001A299B">
        <w:rPr>
          <w:rFonts w:ascii="Times New Roman" w:hAnsi="Times New Roman"/>
          <w:sz w:val="24"/>
          <w:szCs w:val="24"/>
        </w:rPr>
        <w:t xml:space="preserve">nária, direta e indiretamente, </w:t>
      </w:r>
      <w:r w:rsidRPr="001A299B">
        <w:rPr>
          <w:rFonts w:ascii="Times New Roman" w:hAnsi="Times New Roman"/>
          <w:sz w:val="24"/>
          <w:szCs w:val="24"/>
        </w:rPr>
        <w:t>os seguintes serviços e obras:</w:t>
      </w: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benfeitorias</w:t>
      </w:r>
      <w:r w:rsidR="00920A9C" w:rsidRPr="001A299B">
        <w:rPr>
          <w:rFonts w:ascii="Times New Roman" w:hAnsi="Times New Roman"/>
          <w:sz w:val="24"/>
          <w:szCs w:val="24"/>
        </w:rPr>
        <w:t xml:space="preserve"> de urbanização ou reurbanização;</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w:t>
      </w:r>
      <w:r w:rsidR="001A5730" w:rsidRPr="001A299B">
        <w:rPr>
          <w:rFonts w:ascii="Times New Roman" w:hAnsi="Times New Roman"/>
          <w:b/>
          <w:sz w:val="24"/>
          <w:szCs w:val="24"/>
        </w:rPr>
        <w:t xml:space="preserve"> -</w:t>
      </w:r>
      <w:r w:rsidR="001A5730" w:rsidRPr="001A299B">
        <w:rPr>
          <w:rFonts w:ascii="Times New Roman" w:hAnsi="Times New Roman"/>
          <w:sz w:val="24"/>
          <w:szCs w:val="24"/>
        </w:rPr>
        <w:t xml:space="preserve"> </w:t>
      </w:r>
      <w:r w:rsidRPr="001A299B">
        <w:rPr>
          <w:rFonts w:ascii="Times New Roman" w:hAnsi="Times New Roman"/>
          <w:sz w:val="24"/>
          <w:szCs w:val="24"/>
        </w:rPr>
        <w:t>obras de ajardinamento</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preservação,</w:t>
      </w:r>
      <w:r w:rsidR="00920A9C" w:rsidRPr="001A299B">
        <w:rPr>
          <w:rFonts w:ascii="Times New Roman" w:hAnsi="Times New Roman"/>
          <w:sz w:val="24"/>
          <w:szCs w:val="24"/>
        </w:rPr>
        <w:t xml:space="preserve"> conservação e manutenção das áreas verdes;</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Contribuir ativamente na preservação, conservação e manutenção das </w:t>
      </w:r>
      <w:r w:rsidR="001A5730" w:rsidRPr="001A299B">
        <w:rPr>
          <w:rFonts w:ascii="Times New Roman" w:hAnsi="Times New Roman"/>
          <w:sz w:val="24"/>
          <w:szCs w:val="24"/>
        </w:rPr>
        <w:t>Áreas de Preservação Pe</w:t>
      </w:r>
      <w:r w:rsidRPr="001A299B">
        <w:rPr>
          <w:rFonts w:ascii="Times New Roman" w:hAnsi="Times New Roman"/>
          <w:sz w:val="24"/>
          <w:szCs w:val="24"/>
        </w:rPr>
        <w:t xml:space="preserve">rmanentes, com observância </w:t>
      </w:r>
      <w:r w:rsidR="00F04B23" w:rsidRPr="001A299B">
        <w:rPr>
          <w:rFonts w:ascii="Times New Roman" w:hAnsi="Times New Roman"/>
          <w:sz w:val="24"/>
          <w:szCs w:val="24"/>
        </w:rPr>
        <w:t>especial à p</w:t>
      </w:r>
      <w:r w:rsidR="001A5730" w:rsidRPr="001A299B">
        <w:rPr>
          <w:rFonts w:ascii="Times New Roman" w:hAnsi="Times New Roman"/>
          <w:sz w:val="24"/>
          <w:szCs w:val="24"/>
        </w:rPr>
        <w:t xml:space="preserve">olítica </w:t>
      </w:r>
      <w:r w:rsidR="00F04B23" w:rsidRPr="001A299B">
        <w:rPr>
          <w:rFonts w:ascii="Times New Roman" w:hAnsi="Times New Roman"/>
          <w:sz w:val="24"/>
          <w:szCs w:val="24"/>
        </w:rPr>
        <w:t>m</w:t>
      </w:r>
      <w:r w:rsidR="001A5730" w:rsidRPr="001A299B">
        <w:rPr>
          <w:rFonts w:ascii="Times New Roman" w:hAnsi="Times New Roman"/>
          <w:sz w:val="24"/>
          <w:szCs w:val="24"/>
        </w:rPr>
        <w:t xml:space="preserve">unicipal de </w:t>
      </w:r>
      <w:r w:rsidR="00F04B23" w:rsidRPr="001A299B">
        <w:rPr>
          <w:rFonts w:ascii="Times New Roman" w:hAnsi="Times New Roman"/>
          <w:sz w:val="24"/>
          <w:szCs w:val="24"/>
        </w:rPr>
        <w:t>c</w:t>
      </w:r>
      <w:r w:rsidR="001A5730" w:rsidRPr="001A299B">
        <w:rPr>
          <w:rFonts w:ascii="Times New Roman" w:hAnsi="Times New Roman"/>
          <w:sz w:val="24"/>
          <w:szCs w:val="24"/>
        </w:rPr>
        <w:t xml:space="preserve">ombate às </w:t>
      </w:r>
      <w:r w:rsidR="00F04B23" w:rsidRPr="001A299B">
        <w:rPr>
          <w:rFonts w:ascii="Times New Roman" w:hAnsi="Times New Roman"/>
          <w:sz w:val="24"/>
          <w:szCs w:val="24"/>
        </w:rPr>
        <w:t>q</w:t>
      </w:r>
      <w:r w:rsidR="001A5730" w:rsidRPr="001A299B">
        <w:rPr>
          <w:rFonts w:ascii="Times New Roman" w:hAnsi="Times New Roman"/>
          <w:sz w:val="24"/>
          <w:szCs w:val="24"/>
        </w:rPr>
        <w:t xml:space="preserve">ueimadas </w:t>
      </w:r>
      <w:r w:rsidR="00F04B23" w:rsidRPr="001A299B">
        <w:rPr>
          <w:rFonts w:ascii="Times New Roman" w:hAnsi="Times New Roman"/>
          <w:sz w:val="24"/>
          <w:szCs w:val="24"/>
        </w:rPr>
        <w:t>u</w:t>
      </w:r>
      <w:r w:rsidR="001A5730" w:rsidRPr="001A299B">
        <w:rPr>
          <w:rFonts w:ascii="Times New Roman" w:hAnsi="Times New Roman"/>
          <w:sz w:val="24"/>
          <w:szCs w:val="24"/>
        </w:rPr>
        <w:t>rbanas;</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contribuir ativamente na preservação, conservação e manutenção de nascentes, mananciais ou qualquer outro recurso hídrico de interesse coletivo existente na área de atuação da permissionária</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 -</w:t>
      </w:r>
      <w:r w:rsidRPr="001A299B">
        <w:rPr>
          <w:rFonts w:ascii="Times New Roman" w:hAnsi="Times New Roman"/>
          <w:sz w:val="24"/>
          <w:szCs w:val="24"/>
        </w:rPr>
        <w:t xml:space="preserve"> gestão na preservação, exploração</w:t>
      </w:r>
      <w:r w:rsidR="00E83011" w:rsidRPr="001A299B">
        <w:rPr>
          <w:rFonts w:ascii="Times New Roman" w:hAnsi="Times New Roman"/>
          <w:sz w:val="24"/>
          <w:szCs w:val="24"/>
        </w:rPr>
        <w:t>, conservação e manutenção dos equipamentos comunitários de esporte, lazer, entretenimento e embelezamento da área de atuação da entidade comunitária;</w:t>
      </w:r>
    </w:p>
    <w:p w:rsidR="00B21468" w:rsidRPr="001A299B" w:rsidRDefault="00E8301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w:t>
      </w:r>
      <w:r w:rsidR="007674B2" w:rsidRPr="001A299B">
        <w:rPr>
          <w:rFonts w:ascii="Times New Roman" w:hAnsi="Times New Roman"/>
          <w:b/>
          <w:sz w:val="24"/>
          <w:szCs w:val="24"/>
        </w:rPr>
        <w:t xml:space="preserve"> –</w:t>
      </w:r>
      <w:r w:rsidR="007674B2" w:rsidRPr="001A299B">
        <w:rPr>
          <w:rFonts w:ascii="Times New Roman" w:hAnsi="Times New Roman"/>
          <w:sz w:val="24"/>
          <w:szCs w:val="24"/>
        </w:rPr>
        <w:t xml:space="preserve"> serviço de monitoramento das vias públicas e dos equipamentos urbanos e comunitários na área de atuação da permissionária;</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 –</w:t>
      </w:r>
      <w:r w:rsidRPr="001A299B">
        <w:rPr>
          <w:rFonts w:ascii="Times New Roman" w:hAnsi="Times New Roman"/>
          <w:sz w:val="24"/>
          <w:szCs w:val="24"/>
        </w:rPr>
        <w:t xml:space="preserve"> participar ativamente no desenvolvimento das ações de combate e controle dos vetores biológicos prejudiciais à saúde de forma integrada com os órgãos afetos ao saneamento;</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IX -</w:t>
      </w:r>
      <w:r w:rsidRPr="001A299B">
        <w:rPr>
          <w:rFonts w:ascii="Times New Roman" w:hAnsi="Times New Roman"/>
          <w:sz w:val="24"/>
          <w:szCs w:val="24"/>
        </w:rPr>
        <w:t xml:space="preserve"> garantir o desenvolvimento de ações contínuas para o controle de vetores biológicos prejudiciais a saúde.</w:t>
      </w:r>
    </w:p>
    <w:p w:rsidR="001A299B" w:rsidRDefault="001A299B" w:rsidP="001A299B">
      <w:pPr>
        <w:spacing w:after="0" w:line="240" w:lineRule="auto"/>
        <w:ind w:firstLine="1418"/>
        <w:jc w:val="both"/>
        <w:rPr>
          <w:rFonts w:ascii="Times New Roman" w:hAnsi="Times New Roman"/>
          <w:b/>
          <w:sz w:val="24"/>
          <w:szCs w:val="24"/>
        </w:rPr>
      </w:pPr>
    </w:p>
    <w:p w:rsidR="00B21468"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controle de vetores biológicos prejudiciais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saúde será </w:t>
      </w:r>
      <w:r w:rsidR="001C4CBE" w:rsidRPr="001A299B">
        <w:rPr>
          <w:rFonts w:ascii="Times New Roman" w:hAnsi="Times New Roman"/>
          <w:sz w:val="24"/>
          <w:szCs w:val="24"/>
        </w:rPr>
        <w:t>estruturad</w:t>
      </w:r>
      <w:r w:rsidR="000522E1" w:rsidRPr="001A299B">
        <w:rPr>
          <w:rFonts w:ascii="Times New Roman" w:hAnsi="Times New Roman"/>
          <w:sz w:val="24"/>
          <w:szCs w:val="24"/>
        </w:rPr>
        <w:t>o</w:t>
      </w:r>
      <w:r w:rsidRPr="001A299B">
        <w:rPr>
          <w:rFonts w:ascii="Times New Roman" w:hAnsi="Times New Roman"/>
          <w:sz w:val="24"/>
          <w:szCs w:val="24"/>
        </w:rPr>
        <w:t xml:space="preserve"> segundo os critérios definidos </w:t>
      </w:r>
      <w:r w:rsidR="00F04B23" w:rsidRPr="001A299B">
        <w:rPr>
          <w:rFonts w:ascii="Times New Roman" w:hAnsi="Times New Roman"/>
          <w:sz w:val="24"/>
          <w:szCs w:val="24"/>
        </w:rPr>
        <w:t xml:space="preserve">pela </w:t>
      </w:r>
      <w:r w:rsidRPr="001A299B">
        <w:rPr>
          <w:rFonts w:ascii="Times New Roman" w:hAnsi="Times New Roman"/>
          <w:sz w:val="24"/>
          <w:szCs w:val="24"/>
        </w:rPr>
        <w:t>Administração Pública Municipal.</w:t>
      </w:r>
    </w:p>
    <w:p w:rsidR="002F421F" w:rsidRPr="001A299B" w:rsidRDefault="002F421F" w:rsidP="001A299B">
      <w:pPr>
        <w:spacing w:after="0" w:line="240" w:lineRule="auto"/>
        <w:ind w:firstLine="1418"/>
        <w:jc w:val="both"/>
        <w:rPr>
          <w:rFonts w:ascii="Times New Roman" w:hAnsi="Times New Roman"/>
          <w:sz w:val="24"/>
          <w:szCs w:val="24"/>
        </w:rPr>
      </w:pP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9E5EE5">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O Poder Executivo</w:t>
      </w:r>
      <w:r w:rsidR="00F04B23" w:rsidRPr="001A299B">
        <w:rPr>
          <w:rFonts w:ascii="Times New Roman" w:hAnsi="Times New Roman"/>
          <w:sz w:val="24"/>
          <w:szCs w:val="24"/>
        </w:rPr>
        <w:t xml:space="preserve"> Municipal</w:t>
      </w:r>
      <w:r w:rsidRPr="001A299B">
        <w:rPr>
          <w:rFonts w:ascii="Times New Roman" w:hAnsi="Times New Roman"/>
          <w:sz w:val="24"/>
          <w:szCs w:val="24"/>
        </w:rPr>
        <w:t>, na outorga da permissão de que trata esta Lei Complementar, poderá</w:t>
      </w:r>
      <w:r w:rsidR="004744A1" w:rsidRPr="001A299B">
        <w:rPr>
          <w:rFonts w:ascii="Times New Roman" w:hAnsi="Times New Roman"/>
          <w:sz w:val="24"/>
          <w:szCs w:val="24"/>
        </w:rPr>
        <w:t xml:space="preserve">, </w:t>
      </w:r>
      <w:r w:rsidR="001C4CBE" w:rsidRPr="001A299B">
        <w:rPr>
          <w:rFonts w:ascii="Times New Roman" w:hAnsi="Times New Roman"/>
          <w:sz w:val="24"/>
          <w:szCs w:val="24"/>
        </w:rPr>
        <w:t>ao seu critério</w:t>
      </w:r>
      <w:r w:rsidR="004744A1" w:rsidRPr="001A299B">
        <w:rPr>
          <w:rFonts w:ascii="Times New Roman" w:hAnsi="Times New Roman"/>
          <w:sz w:val="24"/>
          <w:szCs w:val="24"/>
        </w:rPr>
        <w:t xml:space="preserve"> de conveniência e oportunidade, vedar quaisquer umas das finalidades previstas nos incisos deste artigo e exercerá de forma livre e intermitente a fiscalização da execução daquelas concedidas.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4744A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Pr="001A299B">
        <w:rPr>
          <w:rFonts w:ascii="Times New Roman" w:hAnsi="Times New Roman"/>
          <w:sz w:val="24"/>
          <w:szCs w:val="24"/>
        </w:rPr>
        <w:t xml:space="preserve"> Para a execução das finalidades previstas nos incisos deste artigo, deverá a entidade comunitária apresentar previamente ao Poder Público</w:t>
      </w:r>
      <w:proofErr w:type="gramStart"/>
      <w:r w:rsidRPr="001A299B">
        <w:rPr>
          <w:rFonts w:ascii="Times New Roman" w:hAnsi="Times New Roman"/>
          <w:sz w:val="24"/>
          <w:szCs w:val="24"/>
        </w:rPr>
        <w:t xml:space="preserve"> </w:t>
      </w:r>
      <w:r w:rsidR="0097269E" w:rsidRPr="001A299B">
        <w:rPr>
          <w:rFonts w:ascii="Times New Roman" w:hAnsi="Times New Roman"/>
          <w:sz w:val="24"/>
          <w:szCs w:val="24"/>
        </w:rPr>
        <w:t xml:space="preserve"> </w:t>
      </w:r>
      <w:proofErr w:type="gramEnd"/>
      <w:r w:rsidR="0097269E" w:rsidRPr="001A299B">
        <w:rPr>
          <w:rFonts w:ascii="Times New Roman" w:hAnsi="Times New Roman"/>
          <w:sz w:val="24"/>
          <w:szCs w:val="24"/>
        </w:rPr>
        <w:t>Municipal:</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Pr="001A299B">
        <w:rPr>
          <w:rFonts w:ascii="Times New Roman" w:hAnsi="Times New Roman"/>
          <w:sz w:val="24"/>
          <w:szCs w:val="24"/>
        </w:rPr>
        <w:t xml:space="preserve"> Requerimento formaliza</w:t>
      </w:r>
      <w:r w:rsidR="00F04B23" w:rsidRPr="001A299B">
        <w:rPr>
          <w:rFonts w:ascii="Times New Roman" w:hAnsi="Times New Roman"/>
          <w:sz w:val="24"/>
          <w:szCs w:val="24"/>
        </w:rPr>
        <w:t>n</w:t>
      </w:r>
      <w:r w:rsidRPr="001A299B">
        <w:rPr>
          <w:rFonts w:ascii="Times New Roman" w:hAnsi="Times New Roman"/>
          <w:sz w:val="24"/>
          <w:szCs w:val="24"/>
        </w:rPr>
        <w:t xml:space="preserve">do a intenção de </w:t>
      </w:r>
      <w:r w:rsidR="00F04B23" w:rsidRPr="001A299B">
        <w:rPr>
          <w:rFonts w:ascii="Times New Roman" w:hAnsi="Times New Roman"/>
          <w:sz w:val="24"/>
          <w:szCs w:val="24"/>
        </w:rPr>
        <w:t>permissão para realizar</w:t>
      </w:r>
      <w:r w:rsidRPr="001A299B">
        <w:rPr>
          <w:rFonts w:ascii="Times New Roman" w:hAnsi="Times New Roman"/>
          <w:sz w:val="24"/>
          <w:szCs w:val="24"/>
        </w:rPr>
        <w:t xml:space="preserve"> serviços </w:t>
      </w:r>
      <w:r w:rsidR="00F04B23" w:rsidRPr="001A299B">
        <w:rPr>
          <w:rFonts w:ascii="Times New Roman" w:hAnsi="Times New Roman"/>
          <w:sz w:val="24"/>
          <w:szCs w:val="24"/>
        </w:rPr>
        <w:t>públicos de natureza urbanística, social, ambiental e de monitoramento</w:t>
      </w:r>
      <w:r w:rsidRPr="001A299B">
        <w:rPr>
          <w:rFonts w:ascii="Times New Roman" w:hAnsi="Times New Roman"/>
          <w:sz w:val="24"/>
          <w:szCs w:val="24"/>
        </w:rPr>
        <w:t>;</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b)</w:t>
      </w:r>
      <w:r w:rsidRPr="001A299B">
        <w:rPr>
          <w:rFonts w:ascii="Times New Roman" w:hAnsi="Times New Roman"/>
          <w:sz w:val="24"/>
          <w:szCs w:val="24"/>
        </w:rPr>
        <w:t xml:space="preserve"> estudos detalhando os custos para execução dos serviços públicos pleiteados, com seus memoriais descritivos;</w:t>
      </w: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c)</w:t>
      </w:r>
      <w:r w:rsidRPr="001A299B">
        <w:rPr>
          <w:rFonts w:ascii="Times New Roman" w:hAnsi="Times New Roman"/>
          <w:sz w:val="24"/>
          <w:szCs w:val="24"/>
        </w:rPr>
        <w:t xml:space="preserve"> nos termos do seu ato constitutivo, a ata da assembleia geral em conformidade com o artigo 4°, com a aprovação das alíneas “a” e “b” deste parágrafo;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4°</w:t>
      </w:r>
      <w:r w:rsidRPr="001A299B">
        <w:rPr>
          <w:rFonts w:ascii="Times New Roman" w:hAnsi="Times New Roman"/>
          <w:sz w:val="24"/>
          <w:szCs w:val="24"/>
        </w:rPr>
        <w:t xml:space="preserve"> Apresenta</w:t>
      </w:r>
      <w:r w:rsidR="000522E1" w:rsidRPr="001A299B">
        <w:rPr>
          <w:rFonts w:ascii="Times New Roman" w:hAnsi="Times New Roman"/>
          <w:sz w:val="24"/>
          <w:szCs w:val="24"/>
        </w:rPr>
        <w:t>da</w:t>
      </w:r>
      <w:r w:rsidRPr="001A299B">
        <w:rPr>
          <w:rFonts w:ascii="Times New Roman" w:hAnsi="Times New Roman"/>
          <w:sz w:val="24"/>
          <w:szCs w:val="24"/>
        </w:rPr>
        <w:t xml:space="preserve"> a documentação descrita no parágrafo 3° deste artigo, o Poder Executivo no prazo de 15(quinze) dias avaliará e </w:t>
      </w:r>
      <w:r w:rsidR="00B27AF0" w:rsidRPr="001A299B">
        <w:rPr>
          <w:rFonts w:ascii="Times New Roman" w:hAnsi="Times New Roman"/>
          <w:sz w:val="24"/>
          <w:szCs w:val="24"/>
        </w:rPr>
        <w:t>decidirá sobre o pleito apresentado.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9</w:t>
      </w:r>
      <w:r w:rsidRPr="001A299B">
        <w:rPr>
          <w:rFonts w:ascii="Times New Roman" w:hAnsi="Times New Roman"/>
          <w:b/>
          <w:sz w:val="24"/>
          <w:szCs w:val="24"/>
        </w:rPr>
        <w:t>°</w:t>
      </w:r>
      <w:r w:rsidRPr="001A299B">
        <w:rPr>
          <w:rFonts w:ascii="Times New Roman" w:hAnsi="Times New Roman"/>
          <w:sz w:val="24"/>
          <w:szCs w:val="24"/>
        </w:rPr>
        <w:t xml:space="preserve"> A Outorga Administrativa para a Permissão de Prestação de Serviços Públicos prevista nesta Lei Complementar, bem como se</w:t>
      </w:r>
      <w:r w:rsidR="00F04B23" w:rsidRPr="001A299B">
        <w:rPr>
          <w:rFonts w:ascii="Times New Roman" w:hAnsi="Times New Roman"/>
          <w:sz w:val="24"/>
          <w:szCs w:val="24"/>
        </w:rPr>
        <w:t>u</w:t>
      </w:r>
      <w:r w:rsidRPr="001A299B">
        <w:rPr>
          <w:rFonts w:ascii="Times New Roman" w:hAnsi="Times New Roman"/>
          <w:sz w:val="24"/>
          <w:szCs w:val="24"/>
        </w:rPr>
        <w:t xml:space="preserve"> desenvolvimento, não impedirá, em nenhuma hipótese, o desenvolvimento de quaisquer outras atividades e serviços pelos órgãos e pessoas jurídicas da Administração Pública </w:t>
      </w:r>
      <w:r w:rsidR="000522E1" w:rsidRPr="001A299B">
        <w:rPr>
          <w:rFonts w:ascii="Times New Roman" w:hAnsi="Times New Roman"/>
          <w:sz w:val="24"/>
          <w:szCs w:val="24"/>
        </w:rPr>
        <w:t xml:space="preserve">Municipal </w:t>
      </w:r>
      <w:r w:rsidRPr="001A299B">
        <w:rPr>
          <w:rFonts w:ascii="Times New Roman" w:hAnsi="Times New Roman"/>
          <w:sz w:val="24"/>
          <w:szCs w:val="24"/>
        </w:rPr>
        <w:t>em qualquer de suas esferas.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10</w:t>
      </w:r>
      <w:r w:rsidRPr="001A299B">
        <w:rPr>
          <w:rFonts w:ascii="Times New Roman" w:hAnsi="Times New Roman"/>
          <w:sz w:val="24"/>
          <w:szCs w:val="24"/>
        </w:rPr>
        <w:t xml:space="preserve"> A entidade comunitária deverá ter sua atuação pautada no compromisso social assumido com a coletividade que representa, com transparência e boa fé em suas ações.</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Contrato de Permissão será rescindido, sem direito de indenização, em face do descumprimento desta Lei Comple</w:t>
      </w:r>
      <w:r w:rsidR="00C73EBA" w:rsidRPr="001A299B">
        <w:rPr>
          <w:rFonts w:ascii="Times New Roman" w:hAnsi="Times New Roman"/>
          <w:sz w:val="24"/>
          <w:szCs w:val="24"/>
        </w:rPr>
        <w:t xml:space="preserve">mentar ou quaisquer umas das cláusulas contratuais, bem como </w:t>
      </w:r>
      <w:r w:rsidR="009C21F0" w:rsidRPr="001A299B">
        <w:rPr>
          <w:rFonts w:ascii="Times New Roman" w:hAnsi="Times New Roman"/>
          <w:sz w:val="24"/>
          <w:szCs w:val="24"/>
        </w:rPr>
        <w:t xml:space="preserve">em </w:t>
      </w:r>
      <w:proofErr w:type="gramStart"/>
      <w:r w:rsidR="00C73EBA" w:rsidRPr="001A299B">
        <w:rPr>
          <w:rFonts w:ascii="Times New Roman" w:hAnsi="Times New Roman"/>
          <w:sz w:val="24"/>
          <w:szCs w:val="24"/>
        </w:rPr>
        <w:t>face</w:t>
      </w:r>
      <w:r w:rsidR="009C21F0" w:rsidRPr="001A299B">
        <w:rPr>
          <w:rFonts w:ascii="Times New Roman" w:hAnsi="Times New Roman"/>
          <w:sz w:val="24"/>
          <w:szCs w:val="24"/>
        </w:rPr>
        <w:t xml:space="preserve"> a</w:t>
      </w:r>
      <w:proofErr w:type="gramEnd"/>
      <w:r w:rsidR="00C73EBA" w:rsidRPr="001A299B">
        <w:rPr>
          <w:rFonts w:ascii="Times New Roman" w:hAnsi="Times New Roman"/>
          <w:sz w:val="24"/>
          <w:szCs w:val="24"/>
        </w:rPr>
        <w:t xml:space="preserve"> desvios de finalidade, praticados pela permissionária, sempre </w:t>
      </w:r>
      <w:r w:rsidR="00F04B23" w:rsidRPr="001A299B">
        <w:rPr>
          <w:rFonts w:ascii="Times New Roman" w:hAnsi="Times New Roman"/>
          <w:sz w:val="24"/>
          <w:szCs w:val="24"/>
        </w:rPr>
        <w:t>a</w:t>
      </w:r>
      <w:r w:rsidR="00C73EBA" w:rsidRPr="001A299B">
        <w:rPr>
          <w:rFonts w:ascii="Times New Roman" w:hAnsi="Times New Roman"/>
          <w:sz w:val="24"/>
          <w:szCs w:val="24"/>
        </w:rPr>
        <w:t xml:space="preserve"> critério da Administração Pública Municipal, sem prejuízo das sanções penais, resguardada a ampla defesa ao contraditório.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00C73EBA" w:rsidRPr="001A299B">
        <w:rPr>
          <w:rFonts w:ascii="Times New Roman" w:hAnsi="Times New Roman"/>
          <w:sz w:val="24"/>
          <w:szCs w:val="24"/>
        </w:rPr>
        <w:t xml:space="preserve"> Fica assegurado à permissionária, na hipótese de justificadamente não mais reunir condições</w:t>
      </w:r>
      <w:r w:rsidR="007A7790" w:rsidRPr="001A299B">
        <w:rPr>
          <w:rFonts w:ascii="Times New Roman" w:hAnsi="Times New Roman"/>
          <w:sz w:val="24"/>
          <w:szCs w:val="24"/>
        </w:rPr>
        <w:t xml:space="preserve"> econômicas e/ou administrativas para continuar a execução das finalidades previstas no contrato de permissão, requerer a Administração Pública a rescisão total ou parcial do contrato, sem prejuízo de suas responsabilidades.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7A779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007F70B4" w:rsidRPr="001A299B">
        <w:rPr>
          <w:rFonts w:ascii="Times New Roman" w:hAnsi="Times New Roman"/>
          <w:sz w:val="24"/>
          <w:szCs w:val="24"/>
        </w:rPr>
        <w:t xml:space="preserve"> </w:t>
      </w:r>
      <w:r w:rsidRPr="001A299B">
        <w:rPr>
          <w:rFonts w:ascii="Times New Roman" w:hAnsi="Times New Roman"/>
          <w:sz w:val="24"/>
          <w:szCs w:val="24"/>
        </w:rPr>
        <w:t>É vedado ao proprietário do loteamento regularmente aprovado pelo município e devidamente registrado em cartório, ser presidente da associação permissionária.</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Art. 11</w:t>
      </w:r>
      <w:r w:rsidR="007A7790" w:rsidRPr="001A299B">
        <w:rPr>
          <w:rFonts w:ascii="Times New Roman" w:hAnsi="Times New Roman"/>
          <w:sz w:val="24"/>
          <w:szCs w:val="24"/>
        </w:rPr>
        <w:t xml:space="preserve"> Para os fins desta Lei Complementar, Permissão de Serviços</w:t>
      </w:r>
      <w:r w:rsidR="00537A42" w:rsidRPr="001A299B">
        <w:rPr>
          <w:rFonts w:ascii="Times New Roman" w:hAnsi="Times New Roman"/>
          <w:sz w:val="24"/>
          <w:szCs w:val="24"/>
        </w:rPr>
        <w:t xml:space="preserve"> Públicos Urbanísticos e de Monitoramento é o ato administrativo</w:t>
      </w:r>
      <w:r w:rsidR="00EE245F" w:rsidRPr="001A299B">
        <w:rPr>
          <w:rFonts w:ascii="Times New Roman" w:hAnsi="Times New Roman"/>
          <w:sz w:val="24"/>
          <w:szCs w:val="24"/>
        </w:rPr>
        <w:t xml:space="preserve"> por meio do qual </w:t>
      </w:r>
      <w:proofErr w:type="gramStart"/>
      <w:r w:rsidR="00EE245F" w:rsidRPr="001A299B">
        <w:rPr>
          <w:rFonts w:ascii="Times New Roman" w:hAnsi="Times New Roman"/>
          <w:sz w:val="24"/>
          <w:szCs w:val="24"/>
        </w:rPr>
        <w:t>o poder concedente</w:t>
      </w:r>
      <w:proofErr w:type="gramEnd"/>
      <w:r w:rsidR="00EE245F" w:rsidRPr="001A299B">
        <w:rPr>
          <w:rFonts w:ascii="Times New Roman" w:hAnsi="Times New Roman"/>
          <w:sz w:val="24"/>
          <w:szCs w:val="24"/>
        </w:rPr>
        <w:t xml:space="preserve"> delega t</w:t>
      </w:r>
      <w:r w:rsidR="00293847" w:rsidRPr="001A299B">
        <w:rPr>
          <w:rFonts w:ascii="Times New Roman" w:hAnsi="Times New Roman"/>
          <w:sz w:val="24"/>
          <w:szCs w:val="24"/>
        </w:rPr>
        <w:t>a</w:t>
      </w:r>
      <w:r w:rsidR="00EE245F" w:rsidRPr="001A299B">
        <w:rPr>
          <w:rFonts w:ascii="Times New Roman" w:hAnsi="Times New Roman"/>
          <w:sz w:val="24"/>
          <w:szCs w:val="24"/>
        </w:rPr>
        <w:t>is serviços às entidades comunitárias, constituídas na forma de pessoa jurídica sem fins lucrativos, que os executarão por sua conta.</w:t>
      </w:r>
    </w:p>
    <w:p w:rsidR="007F70B4" w:rsidRPr="001A299B" w:rsidRDefault="007F70B4" w:rsidP="001A299B">
      <w:pPr>
        <w:spacing w:after="0" w:line="240" w:lineRule="auto"/>
        <w:ind w:firstLine="1418"/>
        <w:jc w:val="both"/>
        <w:rPr>
          <w:rFonts w:ascii="Times New Roman" w:hAnsi="Times New Roman"/>
          <w:sz w:val="24"/>
          <w:szCs w:val="24"/>
        </w:rPr>
      </w:pPr>
    </w:p>
    <w:p w:rsidR="00C662D2" w:rsidRPr="001A299B" w:rsidRDefault="009C21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B21468" w:rsidRPr="001A299B">
        <w:rPr>
          <w:rFonts w:ascii="Times New Roman" w:hAnsi="Times New Roman"/>
          <w:b/>
          <w:sz w:val="24"/>
          <w:szCs w:val="24"/>
        </w:rPr>
        <w:t>2</w:t>
      </w:r>
      <w:r w:rsidRPr="001A299B">
        <w:rPr>
          <w:rFonts w:ascii="Times New Roman" w:hAnsi="Times New Roman"/>
          <w:sz w:val="24"/>
          <w:szCs w:val="24"/>
        </w:rPr>
        <w:t xml:space="preserve"> </w:t>
      </w:r>
      <w:r w:rsidR="00B21468" w:rsidRPr="001A299B">
        <w:rPr>
          <w:rFonts w:ascii="Times New Roman" w:hAnsi="Times New Roman"/>
          <w:sz w:val="24"/>
          <w:szCs w:val="24"/>
        </w:rPr>
        <w:t>A</w:t>
      </w:r>
      <w:r w:rsidRPr="001A299B">
        <w:rPr>
          <w:rFonts w:ascii="Times New Roman" w:hAnsi="Times New Roman"/>
          <w:sz w:val="24"/>
          <w:szCs w:val="24"/>
        </w:rPr>
        <w:t xml:space="preserve"> manutenção</w:t>
      </w:r>
      <w:r w:rsidR="00EE245F" w:rsidRPr="001A299B">
        <w:rPr>
          <w:rFonts w:ascii="Times New Roman" w:hAnsi="Times New Roman"/>
          <w:sz w:val="24"/>
          <w:szCs w:val="24"/>
        </w:rPr>
        <w:t xml:space="preserve"> </w:t>
      </w:r>
      <w:r w:rsidR="00C662D2" w:rsidRPr="001A299B">
        <w:rPr>
          <w:rFonts w:ascii="Times New Roman" w:hAnsi="Times New Roman"/>
          <w:sz w:val="24"/>
          <w:szCs w:val="24"/>
        </w:rPr>
        <w:t>dos serviços executados dar-se-ão</w:t>
      </w:r>
      <w:r w:rsidR="00EE245F" w:rsidRPr="001A299B">
        <w:rPr>
          <w:rFonts w:ascii="Times New Roman" w:hAnsi="Times New Roman"/>
          <w:sz w:val="24"/>
          <w:szCs w:val="24"/>
        </w:rPr>
        <w:t xml:space="preserve"> mediante a cobrança de Tarifa a ser instituída pela </w:t>
      </w:r>
      <w:r w:rsidR="00C662D2" w:rsidRPr="001A299B">
        <w:rPr>
          <w:rFonts w:ascii="Times New Roman" w:hAnsi="Times New Roman"/>
          <w:sz w:val="24"/>
          <w:szCs w:val="24"/>
        </w:rPr>
        <w:t>entidade</w:t>
      </w:r>
      <w:r w:rsidR="00EE245F" w:rsidRPr="001A299B">
        <w:rPr>
          <w:rFonts w:ascii="Times New Roman" w:hAnsi="Times New Roman"/>
          <w:sz w:val="24"/>
          <w:szCs w:val="24"/>
        </w:rPr>
        <w:t xml:space="preserve">, com base em estudos previamente apresentados com os orçamentos do custo para o cumprimento dos objetivos, </w:t>
      </w:r>
      <w:r w:rsidR="00C662D2" w:rsidRPr="001A299B">
        <w:rPr>
          <w:rFonts w:ascii="Times New Roman" w:hAnsi="Times New Roman"/>
          <w:sz w:val="24"/>
          <w:szCs w:val="24"/>
        </w:rPr>
        <w:t>devendo ser aprovada em assembleia pela maioria absoluta dos membros da entidade</w:t>
      </w:r>
      <w:r w:rsidR="007F70B4" w:rsidRPr="001A299B">
        <w:rPr>
          <w:rFonts w:ascii="Times New Roman" w:hAnsi="Times New Roman"/>
          <w:sz w:val="24"/>
          <w:szCs w:val="24"/>
        </w:rPr>
        <w:t>.</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EE245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 </w:t>
      </w:r>
      <w:r w:rsidR="007F70B4" w:rsidRPr="001A299B">
        <w:rPr>
          <w:rFonts w:ascii="Times New Roman" w:hAnsi="Times New Roman"/>
          <w:b/>
          <w:sz w:val="24"/>
          <w:szCs w:val="24"/>
        </w:rPr>
        <w:t>1</w:t>
      </w:r>
      <w:r w:rsidRPr="001A299B">
        <w:rPr>
          <w:rFonts w:ascii="Times New Roman" w:hAnsi="Times New Roman"/>
          <w:b/>
          <w:sz w:val="24"/>
          <w:szCs w:val="24"/>
        </w:rPr>
        <w:t>°</w:t>
      </w:r>
      <w:r w:rsidRPr="001A299B">
        <w:rPr>
          <w:rFonts w:ascii="Times New Roman" w:hAnsi="Times New Roman"/>
          <w:sz w:val="24"/>
          <w:szCs w:val="24"/>
        </w:rPr>
        <w:t xml:space="preserve"> Outorgada a pe</w:t>
      </w:r>
      <w:r w:rsidR="00C662D2" w:rsidRPr="001A299B">
        <w:rPr>
          <w:rFonts w:ascii="Times New Roman" w:hAnsi="Times New Roman"/>
          <w:sz w:val="24"/>
          <w:szCs w:val="24"/>
        </w:rPr>
        <w:t>rmissão e instituída a tarifa</w:t>
      </w:r>
      <w:r w:rsidRPr="001A299B">
        <w:rPr>
          <w:rFonts w:ascii="Times New Roman" w:hAnsi="Times New Roman"/>
          <w:sz w:val="24"/>
          <w:szCs w:val="24"/>
        </w:rPr>
        <w:t xml:space="preserve">, a obrigação em pagá-la, decorrerá da simples qualidade de proprietário </w:t>
      </w:r>
      <w:r w:rsidR="00C662D2" w:rsidRPr="001A299B">
        <w:rPr>
          <w:rFonts w:ascii="Times New Roman" w:hAnsi="Times New Roman"/>
          <w:sz w:val="24"/>
          <w:szCs w:val="24"/>
        </w:rPr>
        <w:t xml:space="preserve">de imóvel </w:t>
      </w:r>
      <w:r w:rsidRPr="001A299B">
        <w:rPr>
          <w:rFonts w:ascii="Times New Roman" w:hAnsi="Times New Roman"/>
          <w:sz w:val="24"/>
          <w:szCs w:val="24"/>
        </w:rPr>
        <w:t>na área de atuação da</w:t>
      </w:r>
      <w:r w:rsidR="007F70B4" w:rsidRPr="001A299B">
        <w:rPr>
          <w:rFonts w:ascii="Times New Roman" w:hAnsi="Times New Roman"/>
          <w:sz w:val="24"/>
          <w:szCs w:val="24"/>
        </w:rPr>
        <w:t>da entidade permissionária, sendo compulsório seu pagamento.</w:t>
      </w:r>
      <w:r w:rsidRPr="001A299B">
        <w:rPr>
          <w:rFonts w:ascii="Times New Roman" w:hAnsi="Times New Roman"/>
          <w:sz w:val="24"/>
          <w:szCs w:val="24"/>
        </w:rPr>
        <w:t xml:space="preserve"> </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o valor total da cobrança prevista na tarifa não poderá exceder ao custo real </w:t>
      </w:r>
      <w:r w:rsidR="000135AE" w:rsidRPr="001A299B">
        <w:rPr>
          <w:rFonts w:ascii="Times New Roman" w:hAnsi="Times New Roman"/>
          <w:sz w:val="24"/>
          <w:szCs w:val="24"/>
        </w:rPr>
        <w:t>dos serviços e obras executadas;</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o resultado econômico obtido através da cobrança da tarifa será obrigatoriamente investido na consecução das finalidades previstas nesta Lei Complementar;</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a tarifa somente será reajusta</w:t>
      </w:r>
      <w:r w:rsidR="00293847" w:rsidRPr="001A299B">
        <w:rPr>
          <w:rFonts w:ascii="Times New Roman" w:hAnsi="Times New Roman"/>
          <w:sz w:val="24"/>
          <w:szCs w:val="24"/>
        </w:rPr>
        <w:t>da quando deliberado em Assemble</w:t>
      </w:r>
      <w:r w:rsidRPr="001A299B">
        <w:rPr>
          <w:rFonts w:ascii="Times New Roman" w:hAnsi="Times New Roman"/>
          <w:sz w:val="24"/>
          <w:szCs w:val="24"/>
        </w:rPr>
        <w:t>ia Geral da Permissionária, na forma disposta em seus atos constitutivos</w:t>
      </w:r>
      <w:r w:rsidR="00C662D2" w:rsidRPr="001A299B">
        <w:rPr>
          <w:rFonts w:ascii="Times New Roman" w:hAnsi="Times New Roman"/>
          <w:sz w:val="24"/>
          <w:szCs w:val="24"/>
        </w:rPr>
        <w:t>;</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7F70B4" w:rsidRPr="001A299B">
        <w:rPr>
          <w:rFonts w:ascii="Times New Roman" w:hAnsi="Times New Roman"/>
          <w:b/>
          <w:sz w:val="24"/>
          <w:szCs w:val="24"/>
        </w:rPr>
        <w:t>V</w:t>
      </w:r>
      <w:r w:rsidRPr="001A299B">
        <w:rPr>
          <w:rFonts w:ascii="Times New Roman" w:hAnsi="Times New Roman"/>
          <w:b/>
          <w:sz w:val="24"/>
          <w:szCs w:val="24"/>
        </w:rPr>
        <w:t xml:space="preserve"> –</w:t>
      </w:r>
      <w:r w:rsidRPr="001A299B">
        <w:rPr>
          <w:rFonts w:ascii="Times New Roman" w:hAnsi="Times New Roman"/>
          <w:sz w:val="24"/>
          <w:szCs w:val="24"/>
        </w:rPr>
        <w:t xml:space="preserve"> as atividades executadas pela entidade comunitária terão natureza complementar às desenvolvidas pelo Poder Público Municipal;</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329B3" w:rsidRPr="001A299B">
        <w:rPr>
          <w:rFonts w:ascii="Times New Roman" w:hAnsi="Times New Roman"/>
          <w:b/>
          <w:sz w:val="24"/>
          <w:szCs w:val="24"/>
        </w:rPr>
        <w:t xml:space="preserve"> –</w:t>
      </w:r>
      <w:r w:rsidR="00B329B3" w:rsidRPr="001A299B">
        <w:rPr>
          <w:rFonts w:ascii="Times New Roman" w:hAnsi="Times New Roman"/>
          <w:sz w:val="24"/>
          <w:szCs w:val="24"/>
        </w:rPr>
        <w:t xml:space="preserve"> a entidade comunitária poderá contar com fontes alternativas de receita complementar ou acessória, bem como pela receita de projetos associados relacionados à área contratada</w:t>
      </w:r>
      <w:r w:rsidR="00B6460D" w:rsidRPr="001A299B">
        <w:rPr>
          <w:rFonts w:ascii="Times New Roman" w:hAnsi="Times New Roman"/>
          <w:sz w:val="24"/>
          <w:szCs w:val="24"/>
        </w:rPr>
        <w:t xml:space="preserve"> ou não;</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6460D" w:rsidRPr="001A299B">
        <w:rPr>
          <w:rFonts w:ascii="Times New Roman" w:hAnsi="Times New Roman"/>
          <w:b/>
          <w:sz w:val="24"/>
          <w:szCs w:val="24"/>
        </w:rPr>
        <w:t xml:space="preserve">I </w:t>
      </w:r>
      <w:r w:rsidR="00293847" w:rsidRPr="001A299B">
        <w:rPr>
          <w:rFonts w:ascii="Times New Roman" w:hAnsi="Times New Roman"/>
          <w:b/>
          <w:sz w:val="24"/>
          <w:szCs w:val="24"/>
        </w:rPr>
        <w:t>-</w:t>
      </w:r>
      <w:r w:rsidR="00B6460D" w:rsidRPr="001A299B">
        <w:rPr>
          <w:rFonts w:ascii="Times New Roman" w:hAnsi="Times New Roman"/>
          <w:sz w:val="24"/>
          <w:szCs w:val="24"/>
        </w:rPr>
        <w:t xml:space="preserve"> as áreas verdes e institucionais não podem ter alterada sua destinação, fins e objetivos originalmente estabelecidos, salvo quando expressamente autorizados pel</w:t>
      </w:r>
      <w:r w:rsidR="00C662D2" w:rsidRPr="001A299B">
        <w:rPr>
          <w:rFonts w:ascii="Times New Roman" w:hAnsi="Times New Roman"/>
          <w:sz w:val="24"/>
          <w:szCs w:val="24"/>
        </w:rPr>
        <w:t>o</w:t>
      </w:r>
      <w:r w:rsidR="00B6460D" w:rsidRPr="001A299B">
        <w:rPr>
          <w:rFonts w:ascii="Times New Roman" w:hAnsi="Times New Roman"/>
          <w:sz w:val="24"/>
          <w:szCs w:val="24"/>
        </w:rPr>
        <w:t xml:space="preserve"> </w:t>
      </w:r>
      <w:r w:rsidR="00C662D2" w:rsidRPr="001A299B">
        <w:rPr>
          <w:rFonts w:ascii="Times New Roman" w:hAnsi="Times New Roman"/>
          <w:sz w:val="24"/>
          <w:szCs w:val="24"/>
        </w:rPr>
        <w:t>Poder Executivo</w:t>
      </w:r>
      <w:proofErr w:type="gramStart"/>
      <w:r w:rsidR="00C662D2" w:rsidRPr="001A299B">
        <w:rPr>
          <w:rFonts w:ascii="Times New Roman" w:hAnsi="Times New Roman"/>
          <w:sz w:val="24"/>
          <w:szCs w:val="24"/>
        </w:rPr>
        <w:t xml:space="preserve"> </w:t>
      </w:r>
      <w:r w:rsidR="00B6460D" w:rsidRPr="001A299B">
        <w:rPr>
          <w:rFonts w:ascii="Times New Roman" w:hAnsi="Times New Roman"/>
          <w:sz w:val="24"/>
          <w:szCs w:val="24"/>
        </w:rPr>
        <w:t xml:space="preserve"> </w:t>
      </w:r>
      <w:proofErr w:type="gramEnd"/>
      <w:r w:rsidR="00B6460D" w:rsidRPr="001A299B">
        <w:rPr>
          <w:rFonts w:ascii="Times New Roman" w:hAnsi="Times New Roman"/>
          <w:sz w:val="24"/>
          <w:szCs w:val="24"/>
        </w:rPr>
        <w:t>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 </w:t>
      </w:r>
      <w:r w:rsidR="007F70B4" w:rsidRPr="001A299B">
        <w:rPr>
          <w:rFonts w:ascii="Times New Roman" w:hAnsi="Times New Roman"/>
          <w:b/>
          <w:sz w:val="24"/>
          <w:szCs w:val="24"/>
        </w:rPr>
        <w:t>2º</w:t>
      </w:r>
      <w:r w:rsidRPr="001A299B">
        <w:rPr>
          <w:rFonts w:ascii="Times New Roman" w:hAnsi="Times New Roman"/>
          <w:sz w:val="24"/>
          <w:szCs w:val="24"/>
        </w:rPr>
        <w:t xml:space="preserve"> Visando atender as peculiaridades e necessidades de cada região da cidade, esta Lei Complementar dispensará tratamento isonômico a todas as entidades comunitárias indistintamente, </w:t>
      </w:r>
      <w:r w:rsidR="007F70B4" w:rsidRPr="001A299B">
        <w:rPr>
          <w:rFonts w:ascii="Times New Roman" w:hAnsi="Times New Roman"/>
          <w:sz w:val="24"/>
          <w:szCs w:val="24"/>
        </w:rPr>
        <w:t>observando</w:t>
      </w:r>
      <w:r w:rsidRPr="001A299B">
        <w:rPr>
          <w:rFonts w:ascii="Times New Roman" w:hAnsi="Times New Roman"/>
          <w:sz w:val="24"/>
          <w:szCs w:val="24"/>
        </w:rPr>
        <w:t xml:space="preserve"> os princípios da igualdade, isonomia e impessoalidade.</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3</w:t>
      </w:r>
      <w:r w:rsidRPr="001A299B">
        <w:rPr>
          <w:rFonts w:ascii="Times New Roman" w:hAnsi="Times New Roman"/>
          <w:sz w:val="24"/>
          <w:szCs w:val="24"/>
        </w:rPr>
        <w:t xml:space="preserve"> Visando </w:t>
      </w:r>
      <w:r w:rsidR="008B76B8" w:rsidRPr="001A299B">
        <w:rPr>
          <w:rFonts w:ascii="Times New Roman" w:hAnsi="Times New Roman"/>
          <w:sz w:val="24"/>
          <w:szCs w:val="24"/>
        </w:rPr>
        <w:t xml:space="preserve">motivar a </w:t>
      </w:r>
      <w:r w:rsidRPr="001A299B">
        <w:rPr>
          <w:rFonts w:ascii="Times New Roman" w:hAnsi="Times New Roman"/>
          <w:sz w:val="24"/>
          <w:szCs w:val="24"/>
        </w:rPr>
        <w:t>contribui</w:t>
      </w:r>
      <w:r w:rsidR="008B76B8" w:rsidRPr="001A299B">
        <w:rPr>
          <w:rFonts w:ascii="Times New Roman" w:hAnsi="Times New Roman"/>
          <w:sz w:val="24"/>
          <w:szCs w:val="24"/>
        </w:rPr>
        <w:t>ção</w:t>
      </w:r>
      <w:r w:rsidRPr="001A299B">
        <w:rPr>
          <w:rFonts w:ascii="Times New Roman" w:hAnsi="Times New Roman"/>
          <w:sz w:val="24"/>
          <w:szCs w:val="24"/>
        </w:rPr>
        <w:t xml:space="preserve"> com a</w:t>
      </w:r>
      <w:r w:rsidR="008B76B8" w:rsidRPr="001A299B">
        <w:rPr>
          <w:rFonts w:ascii="Times New Roman" w:hAnsi="Times New Roman"/>
          <w:sz w:val="24"/>
          <w:szCs w:val="24"/>
        </w:rPr>
        <w:t xml:space="preserve"> </w:t>
      </w:r>
      <w:r w:rsidR="00325D85" w:rsidRPr="001A299B">
        <w:rPr>
          <w:rFonts w:ascii="Times New Roman" w:hAnsi="Times New Roman"/>
          <w:sz w:val="24"/>
          <w:szCs w:val="24"/>
        </w:rPr>
        <w:t>tarifa</w:t>
      </w:r>
      <w:r w:rsidRPr="001A299B">
        <w:rPr>
          <w:rFonts w:ascii="Times New Roman" w:hAnsi="Times New Roman"/>
          <w:sz w:val="24"/>
          <w:szCs w:val="24"/>
        </w:rPr>
        <w:t>, bem como atender a contentos os anseios da coletividade diretamente afetada por esta permissão, fica a entidade permissionária autorizada a explorar com publicidade as áreas de domínio público que se encontram sob sua gestão.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valor auferido pela exploração </w:t>
      </w:r>
      <w:proofErr w:type="gramStart"/>
      <w:r w:rsidRPr="001A299B">
        <w:rPr>
          <w:rFonts w:ascii="Times New Roman" w:hAnsi="Times New Roman"/>
          <w:sz w:val="24"/>
          <w:szCs w:val="24"/>
        </w:rPr>
        <w:t>supra será</w:t>
      </w:r>
      <w:proofErr w:type="gramEnd"/>
      <w:r w:rsidRPr="001A299B">
        <w:rPr>
          <w:rFonts w:ascii="Times New Roman" w:hAnsi="Times New Roman"/>
          <w:sz w:val="24"/>
          <w:szCs w:val="24"/>
        </w:rPr>
        <w:t>, obrigatoriamente, todo revertido na consecução das atividades previstas nesta Lei Complementar.</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Pr="001A299B">
        <w:rPr>
          <w:rFonts w:ascii="Times New Roman" w:hAnsi="Times New Roman"/>
          <w:sz w:val="24"/>
          <w:szCs w:val="24"/>
        </w:rPr>
        <w:t xml:space="preserve"> Fica vedada a exibição de anúncio ou instalação de instrumentos de divulgação de publicidade de propaganda político-eleitoral</w:t>
      </w:r>
      <w:r w:rsidR="008B76B8" w:rsidRPr="001A299B">
        <w:rPr>
          <w:rFonts w:ascii="Times New Roman" w:hAnsi="Times New Roman"/>
          <w:sz w:val="24"/>
          <w:szCs w:val="24"/>
        </w:rPr>
        <w:t xml:space="preserve"> ou de promoção pessoal</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4</w:t>
      </w:r>
      <w:r w:rsidRPr="001A299B">
        <w:rPr>
          <w:rFonts w:ascii="Times New Roman" w:hAnsi="Times New Roman"/>
          <w:sz w:val="24"/>
          <w:szCs w:val="24"/>
        </w:rPr>
        <w:t xml:space="preserve"> Aos discordantes eventualmente existentes quanto à execução dos serviços públicos prestados pela permissionária em áreas de domínio público de que trata a presente Lei Complementar, será empregado o mesmo tratamento que aos concordantes.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5</w:t>
      </w:r>
      <w:r w:rsidRPr="001A299B">
        <w:rPr>
          <w:rFonts w:ascii="Times New Roman" w:hAnsi="Times New Roman"/>
          <w:sz w:val="24"/>
          <w:szCs w:val="24"/>
        </w:rPr>
        <w:t xml:space="preserve"> Os prazos, formas e critérios para cobrança</w:t>
      </w:r>
      <w:r w:rsidR="00C55EA8" w:rsidRPr="001A299B">
        <w:rPr>
          <w:rFonts w:ascii="Times New Roman" w:hAnsi="Times New Roman"/>
          <w:sz w:val="24"/>
          <w:szCs w:val="24"/>
        </w:rPr>
        <w:t xml:space="preserve"> dos inadimplentes serão estabelecidos pela permissionária, sendo esta responsável por seus atos.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16</w:t>
      </w:r>
      <w:r w:rsidR="00C55EA8" w:rsidRPr="001A299B">
        <w:rPr>
          <w:rFonts w:ascii="Times New Roman" w:hAnsi="Times New Roman"/>
          <w:sz w:val="24"/>
          <w:szCs w:val="24"/>
        </w:rPr>
        <w:t xml:space="preserve"> A área, objeto de permissão de serviços públicos previsto nessa Lei Complementar, deverá ser do</w:t>
      </w:r>
      <w:r w:rsidR="00293847" w:rsidRPr="001A299B">
        <w:rPr>
          <w:rFonts w:ascii="Times New Roman" w:hAnsi="Times New Roman"/>
          <w:sz w:val="24"/>
          <w:szCs w:val="24"/>
        </w:rPr>
        <w:t>tada, conforme o caso, da infraestrutura mínim</w:t>
      </w:r>
      <w:r w:rsidR="00C55EA8" w:rsidRPr="001A299B">
        <w:rPr>
          <w:rFonts w:ascii="Times New Roman" w:hAnsi="Times New Roman"/>
          <w:sz w:val="24"/>
          <w:szCs w:val="24"/>
        </w:rPr>
        <w:t>a exigida pela legislação vigente, devendo estar regularizada, em perfeita conformidade com a legislação aplicável.</w:t>
      </w:r>
    </w:p>
    <w:p w:rsidR="00B2146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7</w:t>
      </w:r>
      <w:r w:rsidRPr="001A299B">
        <w:rPr>
          <w:rFonts w:ascii="Times New Roman" w:hAnsi="Times New Roman"/>
          <w:sz w:val="24"/>
          <w:szCs w:val="24"/>
        </w:rPr>
        <w:t xml:space="preserve"> A permissão para a realização dos serviços públicos relacionados ao meio ambiente urbano poderá ser rescindida unilateralmente pelo Município nos casos de extinção ou dissolução da entidade permissionária, de alteração do destino da área, do descumprimento das condições estatuídas nesta Lei Complementar e na Lei Federal n° 6.766/79, ou ainda nas cláusulas que constarem do instrumento de permissão, bem como da inobservância, sem justa causa, de quaisquer prazos fixados.</w:t>
      </w:r>
    </w:p>
    <w:p w:rsidR="007F70B4" w:rsidRPr="001A299B" w:rsidRDefault="007F70B4" w:rsidP="001A299B">
      <w:pPr>
        <w:spacing w:after="0" w:line="240" w:lineRule="auto"/>
        <w:ind w:firstLine="1418"/>
        <w:jc w:val="both"/>
        <w:rPr>
          <w:rFonts w:ascii="Times New Roman" w:hAnsi="Times New Roman"/>
          <w:sz w:val="24"/>
          <w:szCs w:val="24"/>
        </w:rPr>
      </w:pPr>
    </w:p>
    <w:p w:rsidR="00C55EA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8</w:t>
      </w:r>
      <w:r w:rsidRPr="001A299B">
        <w:rPr>
          <w:rFonts w:ascii="Times New Roman" w:hAnsi="Times New Roman"/>
          <w:sz w:val="24"/>
          <w:szCs w:val="24"/>
        </w:rPr>
        <w:t xml:space="preserve"> Esta Lei Complementar entra em vigor na data de sua publicação</w:t>
      </w:r>
      <w:r w:rsidR="001A299B">
        <w:rPr>
          <w:rFonts w:ascii="Times New Roman" w:hAnsi="Times New Roman"/>
          <w:sz w:val="24"/>
          <w:szCs w:val="24"/>
        </w:rPr>
        <w:t>.</w:t>
      </w:r>
    </w:p>
    <w:p w:rsidR="004A4555" w:rsidRDefault="004A4555" w:rsidP="007F70B4">
      <w:pPr>
        <w:spacing w:after="0" w:line="240" w:lineRule="auto"/>
        <w:ind w:firstLine="708"/>
        <w:jc w:val="both"/>
        <w:rPr>
          <w:rFonts w:ascii="Times New Roman" w:hAnsi="Times New Roman"/>
          <w:sz w:val="24"/>
          <w:szCs w:val="24"/>
        </w:rPr>
      </w:pPr>
    </w:p>
    <w:p w:rsidR="002F421F" w:rsidRPr="00B51421" w:rsidRDefault="002F421F" w:rsidP="002F421F">
      <w:pPr>
        <w:autoSpaceDE w:val="0"/>
        <w:autoSpaceDN w:val="0"/>
        <w:adjustRightInd w:val="0"/>
        <w:spacing w:after="0" w:line="240" w:lineRule="auto"/>
        <w:ind w:firstLine="1418"/>
        <w:jc w:val="both"/>
        <w:rPr>
          <w:rFonts w:ascii="Times New Roman" w:hAnsi="Times New Roman"/>
          <w:sz w:val="24"/>
          <w:szCs w:val="24"/>
        </w:rPr>
      </w:pPr>
      <w:r w:rsidRPr="00B51421">
        <w:rPr>
          <w:rFonts w:ascii="Times New Roman" w:hAnsi="Times New Roman"/>
          <w:sz w:val="24"/>
          <w:szCs w:val="24"/>
        </w:rPr>
        <w:t xml:space="preserve">Câmara Municipal de Sorriso, estado de Mato Grosso, em </w:t>
      </w:r>
      <w:r>
        <w:rPr>
          <w:rFonts w:ascii="Times New Roman" w:hAnsi="Times New Roman"/>
          <w:sz w:val="24"/>
          <w:szCs w:val="24"/>
        </w:rPr>
        <w:t>06</w:t>
      </w:r>
      <w:r w:rsidRPr="00B51421">
        <w:rPr>
          <w:rFonts w:ascii="Times New Roman" w:hAnsi="Times New Roman"/>
          <w:sz w:val="24"/>
          <w:szCs w:val="24"/>
        </w:rPr>
        <w:t xml:space="preserve"> de </w:t>
      </w:r>
      <w:r>
        <w:rPr>
          <w:rFonts w:ascii="Times New Roman" w:hAnsi="Times New Roman"/>
          <w:sz w:val="24"/>
          <w:szCs w:val="24"/>
        </w:rPr>
        <w:t>novem</w:t>
      </w:r>
      <w:r w:rsidRPr="00B51421">
        <w:rPr>
          <w:rFonts w:ascii="Times New Roman" w:hAnsi="Times New Roman"/>
          <w:sz w:val="24"/>
          <w:szCs w:val="24"/>
        </w:rPr>
        <w:t>bro de 2015.</w:t>
      </w:r>
    </w:p>
    <w:p w:rsidR="002F421F" w:rsidRPr="00B51421" w:rsidRDefault="002F421F" w:rsidP="002F421F">
      <w:pPr>
        <w:autoSpaceDE w:val="0"/>
        <w:autoSpaceDN w:val="0"/>
        <w:adjustRightInd w:val="0"/>
        <w:spacing w:after="0" w:line="240" w:lineRule="auto"/>
        <w:ind w:firstLine="1418"/>
        <w:jc w:val="both"/>
        <w:rPr>
          <w:rFonts w:ascii="Times New Roman" w:hAnsi="Times New Roman"/>
          <w:bCs/>
          <w:iCs/>
          <w:sz w:val="24"/>
          <w:szCs w:val="24"/>
        </w:rPr>
      </w:pPr>
    </w:p>
    <w:p w:rsidR="002F421F" w:rsidRPr="00B51421" w:rsidRDefault="002F421F" w:rsidP="002F421F">
      <w:pPr>
        <w:autoSpaceDE w:val="0"/>
        <w:autoSpaceDN w:val="0"/>
        <w:adjustRightInd w:val="0"/>
        <w:spacing w:after="0" w:line="240" w:lineRule="auto"/>
        <w:jc w:val="center"/>
        <w:rPr>
          <w:rFonts w:ascii="Times New Roman" w:hAnsi="Times New Roman"/>
          <w:bCs/>
          <w:iCs/>
          <w:sz w:val="24"/>
          <w:szCs w:val="24"/>
        </w:rPr>
      </w:pPr>
    </w:p>
    <w:p w:rsidR="002F421F" w:rsidRDefault="002F421F" w:rsidP="002F421F">
      <w:pPr>
        <w:autoSpaceDE w:val="0"/>
        <w:autoSpaceDN w:val="0"/>
        <w:adjustRightInd w:val="0"/>
        <w:spacing w:after="0" w:line="240" w:lineRule="auto"/>
        <w:jc w:val="center"/>
        <w:rPr>
          <w:rFonts w:ascii="Times New Roman" w:hAnsi="Times New Roman"/>
          <w:bCs/>
          <w:iCs/>
          <w:sz w:val="24"/>
          <w:szCs w:val="24"/>
        </w:rPr>
      </w:pPr>
    </w:p>
    <w:p w:rsidR="002F421F" w:rsidRDefault="002F421F" w:rsidP="002F421F">
      <w:pPr>
        <w:autoSpaceDE w:val="0"/>
        <w:autoSpaceDN w:val="0"/>
        <w:adjustRightInd w:val="0"/>
        <w:spacing w:after="0" w:line="240" w:lineRule="auto"/>
        <w:jc w:val="center"/>
        <w:rPr>
          <w:rFonts w:ascii="Times New Roman" w:hAnsi="Times New Roman"/>
          <w:bCs/>
          <w:iCs/>
          <w:sz w:val="24"/>
          <w:szCs w:val="24"/>
        </w:rPr>
      </w:pPr>
    </w:p>
    <w:p w:rsidR="002F421F" w:rsidRPr="00B51421" w:rsidRDefault="002F421F" w:rsidP="002F421F">
      <w:pPr>
        <w:autoSpaceDE w:val="0"/>
        <w:autoSpaceDN w:val="0"/>
        <w:adjustRightInd w:val="0"/>
        <w:spacing w:after="0" w:line="240" w:lineRule="auto"/>
        <w:jc w:val="center"/>
        <w:rPr>
          <w:rFonts w:ascii="Times New Roman" w:hAnsi="Times New Roman"/>
          <w:bCs/>
          <w:iCs/>
          <w:sz w:val="24"/>
          <w:szCs w:val="24"/>
        </w:rPr>
      </w:pPr>
    </w:p>
    <w:p w:rsidR="002F421F" w:rsidRPr="00B51421" w:rsidRDefault="002F421F" w:rsidP="002F421F">
      <w:pPr>
        <w:autoSpaceDE w:val="0"/>
        <w:autoSpaceDN w:val="0"/>
        <w:adjustRightInd w:val="0"/>
        <w:spacing w:after="0" w:line="240" w:lineRule="auto"/>
        <w:jc w:val="center"/>
        <w:rPr>
          <w:rFonts w:ascii="Times New Roman" w:hAnsi="Times New Roman"/>
          <w:bCs/>
          <w:iCs/>
          <w:sz w:val="24"/>
          <w:szCs w:val="24"/>
        </w:rPr>
      </w:pPr>
    </w:p>
    <w:p w:rsidR="002F421F" w:rsidRPr="00B51421" w:rsidRDefault="002F421F" w:rsidP="002F421F">
      <w:pPr>
        <w:autoSpaceDE w:val="0"/>
        <w:autoSpaceDN w:val="0"/>
        <w:adjustRightInd w:val="0"/>
        <w:spacing w:after="0" w:line="240" w:lineRule="auto"/>
        <w:jc w:val="center"/>
        <w:rPr>
          <w:rFonts w:ascii="Times New Roman" w:hAnsi="Times New Roman"/>
          <w:b/>
          <w:bCs/>
          <w:iCs/>
          <w:sz w:val="24"/>
          <w:szCs w:val="24"/>
        </w:rPr>
      </w:pPr>
      <w:r w:rsidRPr="00B51421">
        <w:rPr>
          <w:rFonts w:ascii="Times New Roman" w:hAnsi="Times New Roman"/>
          <w:b/>
          <w:bCs/>
          <w:iCs/>
          <w:sz w:val="24"/>
          <w:szCs w:val="24"/>
        </w:rPr>
        <w:t>FÁBIO GAVASSO</w:t>
      </w:r>
    </w:p>
    <w:p w:rsidR="002F421F" w:rsidRPr="00B51421" w:rsidRDefault="002F421F" w:rsidP="002F421F">
      <w:pPr>
        <w:autoSpaceDE w:val="0"/>
        <w:autoSpaceDN w:val="0"/>
        <w:adjustRightInd w:val="0"/>
        <w:spacing w:after="0" w:line="240" w:lineRule="auto"/>
        <w:jc w:val="center"/>
        <w:rPr>
          <w:rFonts w:ascii="Times New Roman" w:hAnsi="Times New Roman"/>
          <w:bCs/>
          <w:sz w:val="24"/>
          <w:szCs w:val="24"/>
        </w:rPr>
      </w:pPr>
      <w:r w:rsidRPr="00B51421">
        <w:rPr>
          <w:rFonts w:ascii="Times New Roman" w:hAnsi="Times New Roman"/>
          <w:bCs/>
          <w:iCs/>
          <w:sz w:val="24"/>
          <w:szCs w:val="24"/>
        </w:rPr>
        <w:t>Presidente</w:t>
      </w:r>
    </w:p>
    <w:sectPr w:rsidR="002F421F" w:rsidRPr="00B51421" w:rsidSect="002446CB">
      <w:pgSz w:w="11906" w:h="16838"/>
      <w:pgMar w:top="2552"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244"/>
    <w:multiLevelType w:val="hybridMultilevel"/>
    <w:tmpl w:val="60EEF048"/>
    <w:lvl w:ilvl="0" w:tplc="D1928C7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EB9"/>
    <w:rsid w:val="000135AE"/>
    <w:rsid w:val="000522E1"/>
    <w:rsid w:val="00070693"/>
    <w:rsid w:val="000D7F10"/>
    <w:rsid w:val="0011215A"/>
    <w:rsid w:val="00140913"/>
    <w:rsid w:val="0016420A"/>
    <w:rsid w:val="001A274A"/>
    <w:rsid w:val="001A299B"/>
    <w:rsid w:val="001A5730"/>
    <w:rsid w:val="001C4CBE"/>
    <w:rsid w:val="002372AD"/>
    <w:rsid w:val="002446CB"/>
    <w:rsid w:val="00293847"/>
    <w:rsid w:val="002E257C"/>
    <w:rsid w:val="002F421F"/>
    <w:rsid w:val="00315137"/>
    <w:rsid w:val="00325D85"/>
    <w:rsid w:val="0034382C"/>
    <w:rsid w:val="003466AD"/>
    <w:rsid w:val="00384B36"/>
    <w:rsid w:val="003F1E5D"/>
    <w:rsid w:val="00431434"/>
    <w:rsid w:val="004744A1"/>
    <w:rsid w:val="004A4555"/>
    <w:rsid w:val="004B6360"/>
    <w:rsid w:val="004D35F7"/>
    <w:rsid w:val="00537A42"/>
    <w:rsid w:val="0055471F"/>
    <w:rsid w:val="006064AA"/>
    <w:rsid w:val="0061597D"/>
    <w:rsid w:val="006304EC"/>
    <w:rsid w:val="0075729D"/>
    <w:rsid w:val="007674B2"/>
    <w:rsid w:val="007767FA"/>
    <w:rsid w:val="007A7790"/>
    <w:rsid w:val="007B140C"/>
    <w:rsid w:val="007B2AC0"/>
    <w:rsid w:val="007D3F65"/>
    <w:rsid w:val="007E19E5"/>
    <w:rsid w:val="007F5AFB"/>
    <w:rsid w:val="007F70B4"/>
    <w:rsid w:val="00804110"/>
    <w:rsid w:val="0087019E"/>
    <w:rsid w:val="008B76B8"/>
    <w:rsid w:val="008D4FD8"/>
    <w:rsid w:val="00904474"/>
    <w:rsid w:val="00920A9C"/>
    <w:rsid w:val="009346D0"/>
    <w:rsid w:val="0097269E"/>
    <w:rsid w:val="009C21F0"/>
    <w:rsid w:val="009E3FCF"/>
    <w:rsid w:val="009E5EE5"/>
    <w:rsid w:val="00AA056F"/>
    <w:rsid w:val="00AA112E"/>
    <w:rsid w:val="00AB7FEB"/>
    <w:rsid w:val="00AF7F1D"/>
    <w:rsid w:val="00B00556"/>
    <w:rsid w:val="00B21468"/>
    <w:rsid w:val="00B27AF0"/>
    <w:rsid w:val="00B329B3"/>
    <w:rsid w:val="00B6460D"/>
    <w:rsid w:val="00BA38B8"/>
    <w:rsid w:val="00BE551C"/>
    <w:rsid w:val="00C078EC"/>
    <w:rsid w:val="00C22584"/>
    <w:rsid w:val="00C420CC"/>
    <w:rsid w:val="00C55EA8"/>
    <w:rsid w:val="00C662D2"/>
    <w:rsid w:val="00C67EB9"/>
    <w:rsid w:val="00C73EBA"/>
    <w:rsid w:val="00C90C6A"/>
    <w:rsid w:val="00D755C1"/>
    <w:rsid w:val="00E55348"/>
    <w:rsid w:val="00E83011"/>
    <w:rsid w:val="00EE245F"/>
    <w:rsid w:val="00F04B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7C"/>
    <w:pPr>
      <w:spacing w:after="200" w:line="276" w:lineRule="auto"/>
    </w:pPr>
    <w:rPr>
      <w:sz w:val="22"/>
      <w:szCs w:val="22"/>
      <w:lang w:eastAsia="en-US"/>
    </w:rPr>
  </w:style>
  <w:style w:type="paragraph" w:styleId="Ttulo2">
    <w:name w:val="heading 2"/>
    <w:basedOn w:val="Normal"/>
    <w:next w:val="Normal"/>
    <w:link w:val="Ttulo2Char"/>
    <w:qFormat/>
    <w:rsid w:val="00315137"/>
    <w:pPr>
      <w:keepNext/>
      <w:spacing w:before="240" w:after="60" w:line="240" w:lineRule="auto"/>
      <w:outlineLvl w:val="1"/>
    </w:pPr>
    <w:rPr>
      <w:rFonts w:ascii="Arial" w:eastAsia="Times New Roman" w:hAnsi="Arial" w:cs="Arial"/>
      <w:b/>
      <w:bCs/>
      <w:i/>
      <w:iCs/>
      <w:kern w:val="28"/>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5F7"/>
    <w:pPr>
      <w:ind w:left="720"/>
      <w:contextualSpacing/>
    </w:pPr>
  </w:style>
  <w:style w:type="paragraph" w:styleId="Textodebalo">
    <w:name w:val="Balloon Text"/>
    <w:basedOn w:val="Normal"/>
    <w:link w:val="TextodebaloChar"/>
    <w:uiPriority w:val="99"/>
    <w:semiHidden/>
    <w:unhideWhenUsed/>
    <w:rsid w:val="000522E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522E1"/>
    <w:rPr>
      <w:rFonts w:ascii="Tahoma" w:hAnsi="Tahoma" w:cs="Tahoma"/>
      <w:sz w:val="16"/>
      <w:szCs w:val="16"/>
      <w:lang w:eastAsia="en-US"/>
    </w:rPr>
  </w:style>
  <w:style w:type="character" w:customStyle="1" w:styleId="Ttulo2Char">
    <w:name w:val="Título 2 Char"/>
    <w:basedOn w:val="Fontepargpadro"/>
    <w:link w:val="Ttulo2"/>
    <w:rsid w:val="00315137"/>
    <w:rPr>
      <w:rFonts w:ascii="Arial" w:eastAsia="Times New Roman" w:hAnsi="Arial" w:cs="Arial"/>
      <w:b/>
      <w:bCs/>
      <w:i/>
      <w:iCs/>
      <w:kern w:val="28"/>
      <w:sz w:val="28"/>
      <w:szCs w:val="28"/>
    </w:rPr>
  </w:style>
  <w:style w:type="paragraph" w:styleId="NormalWeb">
    <w:name w:val="Normal (Web)"/>
    <w:basedOn w:val="Normal"/>
    <w:unhideWhenUsed/>
    <w:rsid w:val="003151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5">
    <w:name w:val="p5"/>
    <w:basedOn w:val="Normal"/>
    <w:rsid w:val="00315137"/>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t8">
    <w:name w:val="t8"/>
    <w:basedOn w:val="Normal"/>
    <w:rsid w:val="00315137"/>
    <w:pPr>
      <w:widowControl w:val="0"/>
      <w:snapToGrid w:val="0"/>
      <w:spacing w:after="0" w:line="240" w:lineRule="atLeast"/>
    </w:pPr>
    <w:rPr>
      <w:rFonts w:ascii="Times New Roman" w:eastAsia="Times New Roman" w:hAnsi="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463813282">
      <w:bodyDiv w:val="1"/>
      <w:marLeft w:val="0"/>
      <w:marRight w:val="0"/>
      <w:marTop w:val="0"/>
      <w:marBottom w:val="0"/>
      <w:divBdr>
        <w:top w:val="none" w:sz="0" w:space="0" w:color="auto"/>
        <w:left w:val="none" w:sz="0" w:space="0" w:color="auto"/>
        <w:bottom w:val="none" w:sz="0" w:space="0" w:color="auto"/>
        <w:right w:val="none" w:sz="0" w:space="0" w:color="auto"/>
      </w:divBdr>
    </w:div>
    <w:div w:id="19761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2293</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Minéia Gund</cp:lastModifiedBy>
  <cp:revision>3</cp:revision>
  <cp:lastPrinted>2015-10-23T16:01:00Z</cp:lastPrinted>
  <dcterms:created xsi:type="dcterms:W3CDTF">2015-10-28T10:42:00Z</dcterms:created>
  <dcterms:modified xsi:type="dcterms:W3CDTF">2015-11-06T13:30:00Z</dcterms:modified>
</cp:coreProperties>
</file>