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93" w:rsidRDefault="00807593" w:rsidP="0080759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07593" w:rsidRDefault="00807593" w:rsidP="0080759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07593" w:rsidRDefault="00807593" w:rsidP="00807593">
      <w:pPr>
        <w:pStyle w:val="Recuodecorpodetexto3"/>
        <w:ind w:left="0" w:firstLine="0"/>
        <w:jc w:val="center"/>
        <w:rPr>
          <w:b/>
          <w:sz w:val="24"/>
        </w:rPr>
      </w:pPr>
    </w:p>
    <w:p w:rsidR="00807593" w:rsidRDefault="00807593" w:rsidP="008075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7593" w:rsidRDefault="00807593" w:rsidP="008075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7593" w:rsidRDefault="00807593" w:rsidP="0080759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F3100" w:rsidRPr="009F3100">
        <w:rPr>
          <w:b/>
          <w:i w:val="0"/>
        </w:rPr>
        <w:t>283/2015.</w:t>
      </w:r>
    </w:p>
    <w:p w:rsidR="00807593" w:rsidRDefault="00807593" w:rsidP="00807593">
      <w:pPr>
        <w:rPr>
          <w:sz w:val="24"/>
          <w:szCs w:val="24"/>
        </w:rPr>
      </w:pPr>
    </w:p>
    <w:p w:rsidR="00807593" w:rsidRDefault="00807593" w:rsidP="00807593">
      <w:pPr>
        <w:rPr>
          <w:sz w:val="24"/>
          <w:szCs w:val="24"/>
        </w:rPr>
      </w:pPr>
    </w:p>
    <w:p w:rsidR="00807593" w:rsidRDefault="00807593" w:rsidP="0080759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720C0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4720C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807593" w:rsidRDefault="00807593" w:rsidP="00807593">
      <w:pPr>
        <w:jc w:val="both"/>
        <w:rPr>
          <w:sz w:val="24"/>
          <w:szCs w:val="24"/>
        </w:rPr>
      </w:pPr>
    </w:p>
    <w:p w:rsidR="00807593" w:rsidRDefault="00807593" w:rsidP="00807593">
      <w:pPr>
        <w:jc w:val="both"/>
        <w:rPr>
          <w:sz w:val="24"/>
          <w:szCs w:val="24"/>
        </w:rPr>
      </w:pPr>
    </w:p>
    <w:p w:rsidR="00807593" w:rsidRDefault="00807593" w:rsidP="0080759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134/2015.</w:t>
      </w:r>
    </w:p>
    <w:p w:rsidR="00807593" w:rsidRDefault="00807593" w:rsidP="00807593">
      <w:pPr>
        <w:jc w:val="both"/>
        <w:rPr>
          <w:b/>
          <w:bCs/>
          <w:sz w:val="24"/>
          <w:szCs w:val="24"/>
        </w:rPr>
      </w:pPr>
    </w:p>
    <w:p w:rsidR="00807593" w:rsidRDefault="00807593" w:rsidP="00807593">
      <w:pPr>
        <w:jc w:val="both"/>
        <w:rPr>
          <w:sz w:val="24"/>
          <w:szCs w:val="24"/>
        </w:rPr>
      </w:pPr>
    </w:p>
    <w:p w:rsidR="00807593" w:rsidRDefault="00807593" w:rsidP="00807593">
      <w:pPr>
        <w:pStyle w:val="Recuodecorpodetexto3"/>
        <w:tabs>
          <w:tab w:val="left" w:pos="4536"/>
        </w:tabs>
        <w:ind w:left="0" w:firstLine="0"/>
        <w:rPr>
          <w:rFonts w:eastAsia="Arial Unicode MS"/>
          <w:sz w:val="20"/>
          <w:szCs w:val="20"/>
        </w:rPr>
      </w:pPr>
      <w:r>
        <w:rPr>
          <w:b/>
          <w:sz w:val="24"/>
        </w:rPr>
        <w:t xml:space="preserve">EMENTA: </w:t>
      </w:r>
      <w:r w:rsidRPr="00807593">
        <w:rPr>
          <w:color w:val="000000"/>
          <w:sz w:val="24"/>
        </w:rPr>
        <w:t>Dispõe sobre a Revisão do Plano Plurianual – PPA, instituído pela Lei Municipal 2241/2013 e dá outras providências</w:t>
      </w:r>
      <w:r>
        <w:rPr>
          <w:color w:val="000000"/>
          <w:sz w:val="24"/>
        </w:rPr>
        <w:t>.</w:t>
      </w:r>
    </w:p>
    <w:p w:rsidR="00807593" w:rsidRDefault="00807593" w:rsidP="00807593">
      <w:pPr>
        <w:pStyle w:val="Recuodecorpodetexto2"/>
        <w:ind w:left="0"/>
        <w:rPr>
          <w:b/>
          <w:sz w:val="24"/>
          <w:szCs w:val="24"/>
        </w:rPr>
      </w:pPr>
    </w:p>
    <w:p w:rsidR="00807593" w:rsidRDefault="00807593" w:rsidP="0080759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7593" w:rsidRDefault="00807593" w:rsidP="00807593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07593" w:rsidRDefault="00807593" w:rsidP="00807593">
      <w:pPr>
        <w:pStyle w:val="Recuodecorpodetexto2"/>
        <w:ind w:left="0"/>
        <w:rPr>
          <w:sz w:val="24"/>
          <w:szCs w:val="24"/>
        </w:rPr>
      </w:pPr>
    </w:p>
    <w:p w:rsidR="00807593" w:rsidRDefault="00807593" w:rsidP="00807593">
      <w:pPr>
        <w:pStyle w:val="Recuodecorpodetexto2"/>
        <w:ind w:left="0"/>
        <w:rPr>
          <w:b/>
          <w:sz w:val="24"/>
          <w:szCs w:val="24"/>
        </w:rPr>
      </w:pPr>
    </w:p>
    <w:p w:rsidR="00807593" w:rsidRDefault="00807593" w:rsidP="0080759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134/2015</w:t>
      </w:r>
      <w:r>
        <w:rPr>
          <w:sz w:val="24"/>
          <w:szCs w:val="24"/>
        </w:rPr>
        <w:t xml:space="preserve">, cuja Ementa: </w:t>
      </w:r>
      <w:r w:rsidRPr="00807593">
        <w:rPr>
          <w:b/>
          <w:color w:val="000000"/>
          <w:sz w:val="24"/>
          <w:szCs w:val="24"/>
        </w:rPr>
        <w:t>Dispõe sobre a Revisão do Plano Plurianual – PPA, instituído pela Lei Municipal 2241/2013 e dá outras providências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807593" w:rsidRDefault="00807593" w:rsidP="00807593">
      <w:pPr>
        <w:jc w:val="both"/>
        <w:rPr>
          <w:bCs/>
          <w:sz w:val="22"/>
          <w:szCs w:val="22"/>
          <w:u w:val="single"/>
        </w:rPr>
      </w:pPr>
    </w:p>
    <w:p w:rsidR="00807593" w:rsidRDefault="00807593" w:rsidP="00807593">
      <w:pPr>
        <w:jc w:val="both"/>
        <w:rPr>
          <w:bCs/>
          <w:sz w:val="22"/>
          <w:szCs w:val="22"/>
          <w:u w:val="single"/>
        </w:rPr>
      </w:pPr>
    </w:p>
    <w:p w:rsidR="00807593" w:rsidRDefault="00807593" w:rsidP="00807593">
      <w:pPr>
        <w:jc w:val="both"/>
        <w:rPr>
          <w:bCs/>
          <w:sz w:val="24"/>
          <w:szCs w:val="24"/>
          <w:u w:val="single"/>
        </w:rPr>
      </w:pPr>
    </w:p>
    <w:p w:rsidR="00807593" w:rsidRDefault="00807593" w:rsidP="00807593">
      <w:pPr>
        <w:jc w:val="both"/>
        <w:rPr>
          <w:bCs/>
          <w:sz w:val="24"/>
          <w:szCs w:val="24"/>
          <w:u w:val="single"/>
        </w:rPr>
      </w:pPr>
    </w:p>
    <w:p w:rsidR="00807593" w:rsidRDefault="00807593" w:rsidP="0080759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807593" w:rsidTr="00807593">
        <w:trPr>
          <w:jc w:val="center"/>
        </w:trPr>
        <w:tc>
          <w:tcPr>
            <w:tcW w:w="2828" w:type="dxa"/>
            <w:hideMark/>
          </w:tcPr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07593" w:rsidRDefault="0080759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07593" w:rsidRDefault="00807593" w:rsidP="009F3100">
      <w:bookmarkStart w:id="0" w:name="_GoBack"/>
      <w:bookmarkEnd w:id="0"/>
    </w:p>
    <w:sectPr w:rsidR="00807593" w:rsidSect="0080759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593"/>
    <w:rsid w:val="001A287C"/>
    <w:rsid w:val="0028100D"/>
    <w:rsid w:val="0041169D"/>
    <w:rsid w:val="004720C0"/>
    <w:rsid w:val="00807593"/>
    <w:rsid w:val="009F3100"/>
    <w:rsid w:val="00E4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075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0759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8075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075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0759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075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0759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0759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791</Characters>
  <Application>Microsoft Office Word</Application>
  <DocSecurity>0</DocSecurity>
  <Lines>6</Lines>
  <Paragraphs>1</Paragraphs>
  <ScaleCrop>false</ScaleCrop>
  <Company>***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2015-11-16T13:48:00Z</dcterms:created>
  <dcterms:modified xsi:type="dcterms:W3CDTF">2015-12-14T20:01:00Z</dcterms:modified>
</cp:coreProperties>
</file>