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1" w:rsidRPr="002459B6" w:rsidRDefault="00483BA1" w:rsidP="00483B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9B6">
        <w:rPr>
          <w:rFonts w:ascii="Times New Roman" w:hAnsi="Times New Roman" w:cs="Times New Roman"/>
          <w:b/>
          <w:bCs/>
          <w:sz w:val="24"/>
          <w:szCs w:val="24"/>
        </w:rPr>
        <w:t>EMENDA SUPRESSIVA N° 001 AO PROJETO DE LEI Nº 092/2015</w:t>
      </w:r>
    </w:p>
    <w:p w:rsidR="00483BA1" w:rsidRDefault="00483BA1" w:rsidP="0024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59B6" w:rsidRPr="002459B6" w:rsidRDefault="002459B6" w:rsidP="0024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2459B6" w:rsidRDefault="00483BA1" w:rsidP="00483B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9B6">
        <w:rPr>
          <w:rFonts w:ascii="Times New Roman" w:hAnsi="Times New Roman" w:cs="Times New Roman"/>
          <w:bCs/>
          <w:sz w:val="24"/>
          <w:szCs w:val="24"/>
        </w:rPr>
        <w:t>Data:</w:t>
      </w:r>
      <w:r w:rsidRPr="00245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160" w:rsidRPr="002459B6">
        <w:rPr>
          <w:rFonts w:ascii="Times New Roman" w:hAnsi="Times New Roman" w:cs="Times New Roman"/>
          <w:bCs/>
          <w:sz w:val="24"/>
          <w:szCs w:val="24"/>
        </w:rPr>
        <w:t>10</w:t>
      </w:r>
      <w:r w:rsidRPr="00245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9B6">
        <w:rPr>
          <w:rFonts w:ascii="Times New Roman" w:hAnsi="Times New Roman" w:cs="Times New Roman"/>
          <w:bCs/>
          <w:sz w:val="24"/>
          <w:szCs w:val="24"/>
        </w:rPr>
        <w:t>de d</w:t>
      </w:r>
      <w:r w:rsidRPr="002459B6">
        <w:rPr>
          <w:rFonts w:ascii="Times New Roman" w:hAnsi="Times New Roman" w:cs="Times New Roman"/>
          <w:bCs/>
          <w:sz w:val="24"/>
          <w:szCs w:val="24"/>
        </w:rPr>
        <w:t>ezembro de 2015.</w:t>
      </w:r>
    </w:p>
    <w:p w:rsidR="00483BA1" w:rsidRDefault="00483BA1" w:rsidP="00483B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459B6" w:rsidRPr="002459B6" w:rsidRDefault="002459B6" w:rsidP="00483B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Default="00483BA1" w:rsidP="002459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9B6">
        <w:rPr>
          <w:rFonts w:ascii="Times New Roman" w:hAnsi="Times New Roman" w:cs="Times New Roman"/>
          <w:bCs/>
          <w:sz w:val="24"/>
          <w:szCs w:val="24"/>
        </w:rPr>
        <w:t>Suprime dispositivos do Projeto de Lei n° 092/2015.</w:t>
      </w:r>
    </w:p>
    <w:p w:rsidR="002459B6" w:rsidRDefault="002459B6" w:rsidP="002459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59B6" w:rsidRPr="002459B6" w:rsidRDefault="002459B6" w:rsidP="002459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BA1" w:rsidRPr="002459B6" w:rsidRDefault="00483BA1" w:rsidP="00483B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b/>
          <w:bCs/>
          <w:sz w:val="24"/>
          <w:szCs w:val="24"/>
        </w:rPr>
        <w:t>MARLON ZANELLA – PMDB E VEREADORES ABAIXO ASSINADOS,</w:t>
      </w:r>
      <w:r w:rsidRPr="002459B6">
        <w:rPr>
          <w:rFonts w:ascii="Times New Roman" w:hAnsi="Times New Roman" w:cs="Times New Roman"/>
          <w:sz w:val="24"/>
          <w:szCs w:val="24"/>
        </w:rPr>
        <w:t xml:space="preserve"> com assento nesta Casa, com fulcro no § 1° do Artigo 126, do Regimento Interno, encaminha para deliberação do Soberano Plenário, a seguinte Emenda Supressiva ao Projeto de Lei n° 092/2015:</w:t>
      </w:r>
    </w:p>
    <w:p w:rsidR="00483BA1" w:rsidRPr="002459B6" w:rsidRDefault="00483BA1" w:rsidP="00483B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2459B6" w:rsidRDefault="00483BA1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b/>
          <w:sz w:val="24"/>
          <w:szCs w:val="24"/>
        </w:rPr>
        <w:t>Art. 1º</w:t>
      </w:r>
      <w:r w:rsidR="00531806" w:rsidRPr="002459B6">
        <w:rPr>
          <w:rFonts w:ascii="Times New Roman" w:hAnsi="Times New Roman" w:cs="Times New Roman"/>
          <w:sz w:val="24"/>
          <w:szCs w:val="24"/>
        </w:rPr>
        <w:t xml:space="preserve"> </w:t>
      </w:r>
      <w:r w:rsidRPr="002459B6">
        <w:rPr>
          <w:rFonts w:ascii="Times New Roman" w:hAnsi="Times New Roman" w:cs="Times New Roman"/>
          <w:sz w:val="24"/>
          <w:szCs w:val="24"/>
        </w:rPr>
        <w:t>Ficam suprimidos os seguintes dispositivos:</w:t>
      </w:r>
    </w:p>
    <w:p w:rsidR="00483BA1" w:rsidRPr="002459B6" w:rsidRDefault="00483BA1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2459B6" w:rsidRDefault="00626793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b/>
          <w:i/>
          <w:sz w:val="24"/>
          <w:szCs w:val="24"/>
        </w:rPr>
        <w:t xml:space="preserve">“Art. 22 </w:t>
      </w:r>
      <w:r w:rsidR="00483BA1" w:rsidRPr="002459B6">
        <w:rPr>
          <w:rFonts w:ascii="Times New Roman" w:hAnsi="Times New Roman" w:cs="Times New Roman"/>
          <w:i/>
          <w:sz w:val="24"/>
          <w:szCs w:val="24"/>
        </w:rPr>
        <w:t>Em caso de ausência de qualquer dos Diretores a havendo empate em deliberação, prevalecerá o voto do Diretor Presidente</w:t>
      </w:r>
      <w:r w:rsidRPr="002459B6">
        <w:rPr>
          <w:rFonts w:ascii="Times New Roman" w:hAnsi="Times New Roman" w:cs="Times New Roman"/>
          <w:sz w:val="24"/>
          <w:szCs w:val="24"/>
        </w:rPr>
        <w:t>”.</w:t>
      </w:r>
    </w:p>
    <w:p w:rsidR="00483BA1" w:rsidRPr="002459B6" w:rsidRDefault="00483BA1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2F6" w:rsidRPr="002459B6" w:rsidRDefault="00626793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sz w:val="24"/>
          <w:szCs w:val="24"/>
        </w:rPr>
        <w:t>“</w:t>
      </w:r>
      <w:r w:rsidR="00483BA1" w:rsidRPr="002459B6">
        <w:rPr>
          <w:rFonts w:ascii="Times New Roman" w:hAnsi="Times New Roman" w:cs="Times New Roman"/>
          <w:b/>
          <w:sz w:val="24"/>
          <w:szCs w:val="24"/>
        </w:rPr>
        <w:t>Art.</w:t>
      </w:r>
      <w:r w:rsidR="00531806" w:rsidRPr="0024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BA1" w:rsidRPr="002459B6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="00483BA1" w:rsidRPr="002459B6">
        <w:rPr>
          <w:rFonts w:ascii="Times New Roman" w:hAnsi="Times New Roman" w:cs="Times New Roman"/>
          <w:i/>
          <w:sz w:val="24"/>
          <w:szCs w:val="24"/>
        </w:rPr>
        <w:t>Na ausência do Diretor Presidente, este designará, o Diretor Técnico</w:t>
      </w:r>
      <w:r w:rsidR="00D052F6" w:rsidRPr="002459B6">
        <w:rPr>
          <w:rFonts w:ascii="Times New Roman" w:hAnsi="Times New Roman" w:cs="Times New Roman"/>
          <w:i/>
          <w:sz w:val="24"/>
          <w:szCs w:val="24"/>
        </w:rPr>
        <w:t xml:space="preserve"> Operacional para internamente exercer a Presidência</w:t>
      </w:r>
      <w:r w:rsidRPr="002459B6">
        <w:rPr>
          <w:rFonts w:ascii="Times New Roman" w:hAnsi="Times New Roman" w:cs="Times New Roman"/>
          <w:i/>
          <w:sz w:val="24"/>
          <w:szCs w:val="24"/>
        </w:rPr>
        <w:t>”</w:t>
      </w:r>
      <w:r w:rsidR="00D052F6" w:rsidRPr="00245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2F6" w:rsidRPr="002459B6" w:rsidRDefault="00D052F6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2459B6" w:rsidRDefault="00626793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9B6">
        <w:rPr>
          <w:rFonts w:ascii="Times New Roman" w:hAnsi="Times New Roman" w:cs="Times New Roman"/>
          <w:sz w:val="24"/>
          <w:szCs w:val="24"/>
        </w:rPr>
        <w:t>“</w:t>
      </w:r>
      <w:r w:rsidR="00D052F6" w:rsidRPr="002459B6">
        <w:rPr>
          <w:rFonts w:ascii="Times New Roman" w:hAnsi="Times New Roman" w:cs="Times New Roman"/>
          <w:b/>
          <w:sz w:val="24"/>
          <w:szCs w:val="24"/>
        </w:rPr>
        <w:t>Art.</w:t>
      </w:r>
      <w:r w:rsidR="00531806" w:rsidRPr="0024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9B6">
        <w:rPr>
          <w:rFonts w:ascii="Times New Roman" w:hAnsi="Times New Roman" w:cs="Times New Roman"/>
          <w:b/>
          <w:sz w:val="24"/>
          <w:szCs w:val="24"/>
        </w:rPr>
        <w:t>50</w:t>
      </w:r>
      <w:r w:rsidR="00D052F6" w:rsidRPr="002459B6">
        <w:rPr>
          <w:rFonts w:ascii="Times New Roman" w:hAnsi="Times New Roman" w:cs="Times New Roman"/>
          <w:i/>
          <w:sz w:val="24"/>
          <w:szCs w:val="24"/>
        </w:rPr>
        <w:t xml:space="preserve"> O Poder Executivo Municipal, se necessário, poderá regulamentar demais disposições relativas à TR, por Decreto</w:t>
      </w:r>
      <w:r w:rsidRPr="002459B6">
        <w:rPr>
          <w:rFonts w:ascii="Times New Roman" w:hAnsi="Times New Roman" w:cs="Times New Roman"/>
          <w:i/>
          <w:sz w:val="24"/>
          <w:szCs w:val="24"/>
        </w:rPr>
        <w:t>”</w:t>
      </w:r>
      <w:r w:rsidR="00D052F6" w:rsidRPr="002459B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52F6" w:rsidRPr="002459B6" w:rsidRDefault="00D052F6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52F6" w:rsidRPr="002459B6" w:rsidRDefault="00626793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9B6">
        <w:rPr>
          <w:rFonts w:ascii="Times New Roman" w:hAnsi="Times New Roman" w:cs="Times New Roman"/>
          <w:i/>
          <w:sz w:val="24"/>
          <w:szCs w:val="24"/>
        </w:rPr>
        <w:t>“</w:t>
      </w:r>
      <w:r w:rsidRPr="002459B6">
        <w:rPr>
          <w:rFonts w:ascii="Times New Roman" w:hAnsi="Times New Roman" w:cs="Times New Roman"/>
          <w:b/>
          <w:sz w:val="24"/>
          <w:szCs w:val="24"/>
        </w:rPr>
        <w:t>Art.</w:t>
      </w:r>
      <w:r w:rsidR="00531806" w:rsidRPr="0024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9B6">
        <w:rPr>
          <w:rFonts w:ascii="Times New Roman" w:hAnsi="Times New Roman" w:cs="Times New Roman"/>
          <w:b/>
          <w:sz w:val="24"/>
          <w:szCs w:val="24"/>
        </w:rPr>
        <w:t>58</w:t>
      </w:r>
      <w:r w:rsidR="00D052F6" w:rsidRPr="002459B6">
        <w:rPr>
          <w:rFonts w:ascii="Times New Roman" w:hAnsi="Times New Roman" w:cs="Times New Roman"/>
          <w:i/>
          <w:sz w:val="24"/>
          <w:szCs w:val="24"/>
        </w:rPr>
        <w:t xml:space="preserve"> O Poder Executivo Municipal, se necessário, poderá regulamentar demais disposições relativas à TF, por Decreto</w:t>
      </w:r>
      <w:r w:rsidRPr="002459B6">
        <w:rPr>
          <w:rFonts w:ascii="Times New Roman" w:hAnsi="Times New Roman" w:cs="Times New Roman"/>
          <w:i/>
          <w:sz w:val="24"/>
          <w:szCs w:val="24"/>
        </w:rPr>
        <w:t>”</w:t>
      </w:r>
      <w:r w:rsidR="00D052F6" w:rsidRPr="002459B6">
        <w:rPr>
          <w:rFonts w:ascii="Times New Roman" w:hAnsi="Times New Roman" w:cs="Times New Roman"/>
          <w:i/>
          <w:sz w:val="24"/>
          <w:szCs w:val="24"/>
        </w:rPr>
        <w:t>.</w:t>
      </w:r>
    </w:p>
    <w:p w:rsidR="00D052F6" w:rsidRPr="002459B6" w:rsidRDefault="00D052F6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52F6" w:rsidRPr="002459B6" w:rsidRDefault="00531806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D052F6" w:rsidRPr="002459B6">
        <w:rPr>
          <w:rFonts w:ascii="Times New Roman" w:hAnsi="Times New Roman" w:cs="Times New Roman"/>
          <w:sz w:val="24"/>
          <w:szCs w:val="24"/>
        </w:rPr>
        <w:t xml:space="preserve">Esta Emenda Supressiva entra em vigor na data de sua publicação. </w:t>
      </w:r>
    </w:p>
    <w:p w:rsidR="00D052F6" w:rsidRPr="002459B6" w:rsidRDefault="00D052F6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2459B6" w:rsidRDefault="00626793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sz w:val="24"/>
          <w:szCs w:val="24"/>
        </w:rPr>
        <w:t>Câmara Municipal de Sorriso</w:t>
      </w:r>
      <w:r w:rsidR="00576160" w:rsidRPr="002459B6">
        <w:rPr>
          <w:rFonts w:ascii="Times New Roman" w:hAnsi="Times New Roman" w:cs="Times New Roman"/>
          <w:sz w:val="24"/>
          <w:szCs w:val="24"/>
        </w:rPr>
        <w:t>, Estado do Mato Grosso, em 10</w:t>
      </w:r>
      <w:r w:rsidRPr="002459B6">
        <w:rPr>
          <w:rFonts w:ascii="Times New Roman" w:hAnsi="Times New Roman" w:cs="Times New Roman"/>
          <w:sz w:val="24"/>
          <w:szCs w:val="24"/>
        </w:rPr>
        <w:t xml:space="preserve"> de </w:t>
      </w:r>
      <w:r w:rsidR="002459B6">
        <w:rPr>
          <w:rFonts w:ascii="Times New Roman" w:hAnsi="Times New Roman" w:cs="Times New Roman"/>
          <w:sz w:val="24"/>
          <w:szCs w:val="24"/>
        </w:rPr>
        <w:t>d</w:t>
      </w:r>
      <w:r w:rsidRPr="002459B6">
        <w:rPr>
          <w:rFonts w:ascii="Times New Roman" w:hAnsi="Times New Roman" w:cs="Times New Roman"/>
          <w:sz w:val="24"/>
          <w:szCs w:val="24"/>
        </w:rPr>
        <w:t>ezembro de 2015.</w:t>
      </w:r>
    </w:p>
    <w:p w:rsidR="00483BA1" w:rsidRPr="002459B6" w:rsidRDefault="00483BA1" w:rsidP="00245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9B6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459B6" w:rsidRPr="005C102B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0"/>
        <w:gridCol w:w="3145"/>
        <w:gridCol w:w="3145"/>
      </w:tblGrid>
      <w:tr w:rsidR="002459B6" w:rsidTr="00120C05">
        <w:tc>
          <w:tcPr>
            <w:tcW w:w="3164" w:type="dxa"/>
          </w:tcPr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459B6" w:rsidTr="00120C05">
        <w:tc>
          <w:tcPr>
            <w:tcW w:w="3164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C47DDF" w:rsidRPr="002459B6" w:rsidRDefault="00C47DDF" w:rsidP="00626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53F" w:rsidRPr="002459B6" w:rsidRDefault="003D153F" w:rsidP="00626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DDF" w:rsidRPr="002459B6" w:rsidRDefault="00C47DDF" w:rsidP="00C47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B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47DDF" w:rsidRPr="002459B6" w:rsidRDefault="00C47DDF" w:rsidP="00C4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DDF" w:rsidRPr="002459B6" w:rsidRDefault="00C47DDF" w:rsidP="00C47DDF">
      <w:pPr>
        <w:pStyle w:val="NormalWeb"/>
        <w:shd w:val="clear" w:color="auto" w:fill="FFFFFF"/>
        <w:spacing w:before="0" w:beforeAutospacing="0" w:after="300" w:afterAutospacing="0" w:line="255" w:lineRule="atLeast"/>
        <w:ind w:firstLine="1416"/>
        <w:jc w:val="both"/>
        <w:rPr>
          <w:color w:val="262626"/>
        </w:rPr>
      </w:pPr>
      <w:r w:rsidRPr="002459B6">
        <w:rPr>
          <w:color w:val="262626"/>
        </w:rPr>
        <w:t>A AGER em Sorriso atuará na regulação, controle e fiscalização de serviços públicos de competência própria do município que lhe sejam delegados mediante legislação específica ou convênio.</w:t>
      </w:r>
    </w:p>
    <w:p w:rsidR="00C47DDF" w:rsidRPr="002459B6" w:rsidRDefault="00C47DDF" w:rsidP="00C47DDF">
      <w:pPr>
        <w:pStyle w:val="NormalWeb"/>
        <w:shd w:val="clear" w:color="auto" w:fill="FFFFFF"/>
        <w:spacing w:before="0" w:beforeAutospacing="0" w:after="300" w:afterAutospacing="0" w:line="255" w:lineRule="atLeast"/>
        <w:ind w:firstLine="1416"/>
        <w:jc w:val="both"/>
        <w:rPr>
          <w:color w:val="262626"/>
        </w:rPr>
      </w:pPr>
      <w:r w:rsidRPr="002459B6">
        <w:rPr>
          <w:color w:val="262626"/>
        </w:rPr>
        <w:t>No exercício de sua competência caberá à AGER as atribuições de garantir a aplicação do principio da isonomia no uso e acesso aos serviços concedidos; buscar a modicidade das tarifas e o justo retorno dos investimentos aos concessionários;</w:t>
      </w:r>
      <w:proofErr w:type="gramStart"/>
      <w:r w:rsidRPr="002459B6">
        <w:rPr>
          <w:color w:val="262626"/>
        </w:rPr>
        <w:t xml:space="preserve">  </w:t>
      </w:r>
      <w:proofErr w:type="gramEnd"/>
      <w:r w:rsidRPr="002459B6">
        <w:rPr>
          <w:color w:val="262626"/>
        </w:rPr>
        <w:t xml:space="preserve">cumprir e fazer cumprir a legislação específica relacionada aos serviços públicos de sua competência de regulação; propor ao Poder Concedente os planos de outorgas, de concessão ou permissão de serviço público sob sua regulação, bem como respectivas alterações, instruída por estudos específicos de viabilidade técnica e econômica;  editar, após aprovação do Poder Concedente, atos de outorga, de concessão ou permissão de serviço público sob sua regulação, podendo promover o respectivo procedimento licitatório de outorga celebrando e gerindo os respectivos contratos e demais instrumentos administrativos; editar os atos de extinção de direito de exploração de serviço público sob sua regulação, podendo promover o respectivo procedimento administrativo de extinção, ficando a cargo do Poder Concedente a homologação da decisão;  reunir, sob sua administração, os instrumentos de outorga para exploração de serviço público sob sua regulação já celebrados antes da vigência desta lei complementar, resguardando os direitos das partes e o equilíbrio econômico-financeiro dos respectivos contratos; autorizar o transporte de passageiros sob regime de fretamento intermunicipal; fixar, revisar, reajustar os valores de tarifas dos serviços públicos sob sua regulação, bem como definir suas estruturas; requisitar informações, relativas aos serviços públicos delegados, de órgãos ou entidades de administração estadual ou de concessionários e permissionários; moderar, dirimir ou arbitrar conflitos de interesse, no limite das atribuições previstas nesta lei complementar, relativos aos objetivos das concessões e permissões;  fiscalizar a qualidade dos serviços por meio de indicadores e procedimentos amostrais;  permitir o amplo acesso às informações, </w:t>
      </w:r>
      <w:proofErr w:type="gramStart"/>
      <w:r w:rsidRPr="002459B6">
        <w:rPr>
          <w:color w:val="262626"/>
        </w:rPr>
        <w:t>estatísticas</w:t>
      </w:r>
      <w:proofErr w:type="gramEnd"/>
      <w:r w:rsidRPr="002459B6">
        <w:rPr>
          <w:color w:val="262626"/>
        </w:rPr>
        <w:t xml:space="preserve"> e qualitativas sobre a prestação dos serviços públicos delegados, como também, informações sobre suas próprias atividades; propor a elaboração e alteração do seu Regimento Interno ao Chefe do Poder Executivo que deverá ser publicado mediante Decreto; elaborar o seu orçamento e proceder à respectiva execução financeira.</w:t>
      </w:r>
    </w:p>
    <w:p w:rsidR="00D55CFA" w:rsidRPr="002459B6" w:rsidRDefault="00D55CFA" w:rsidP="0057616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59B6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10 de </w:t>
      </w:r>
      <w:r w:rsidR="002459B6">
        <w:rPr>
          <w:rFonts w:ascii="Times New Roman" w:hAnsi="Times New Roman" w:cs="Times New Roman"/>
          <w:sz w:val="24"/>
          <w:szCs w:val="24"/>
        </w:rPr>
        <w:t>d</w:t>
      </w:r>
      <w:r w:rsidRPr="002459B6">
        <w:rPr>
          <w:rFonts w:ascii="Times New Roman" w:hAnsi="Times New Roman" w:cs="Times New Roman"/>
          <w:sz w:val="24"/>
          <w:szCs w:val="24"/>
        </w:rPr>
        <w:t>ezembro de 2015.</w:t>
      </w:r>
    </w:p>
    <w:p w:rsidR="002459B6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2459B6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459B6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459B6" w:rsidRPr="005C102B" w:rsidRDefault="002459B6" w:rsidP="002459B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0"/>
        <w:gridCol w:w="3145"/>
        <w:gridCol w:w="3145"/>
      </w:tblGrid>
      <w:tr w:rsidR="002459B6" w:rsidTr="00120C05">
        <w:tc>
          <w:tcPr>
            <w:tcW w:w="3164" w:type="dxa"/>
          </w:tcPr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459B6" w:rsidTr="00120C05">
        <w:tc>
          <w:tcPr>
            <w:tcW w:w="3164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2459B6" w:rsidRPr="005C102B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459B6" w:rsidRDefault="002459B6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26793" w:rsidRPr="002459B6" w:rsidRDefault="00626793" w:rsidP="002459B6">
      <w:pPr>
        <w:pStyle w:val="NormalWeb"/>
        <w:shd w:val="clear" w:color="auto" w:fill="FFFFFF"/>
        <w:spacing w:before="0" w:beforeAutospacing="0" w:after="300" w:afterAutospacing="0" w:line="255" w:lineRule="atLeast"/>
        <w:jc w:val="both"/>
        <w:rPr>
          <w:b/>
        </w:rPr>
      </w:pPr>
    </w:p>
    <w:sectPr w:rsidR="00626793" w:rsidRPr="002459B6" w:rsidSect="002459B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41245"/>
    <w:rsid w:val="00195B48"/>
    <w:rsid w:val="002459B6"/>
    <w:rsid w:val="003D153F"/>
    <w:rsid w:val="00483BA1"/>
    <w:rsid w:val="00531806"/>
    <w:rsid w:val="00576160"/>
    <w:rsid w:val="00626793"/>
    <w:rsid w:val="007A7EF4"/>
    <w:rsid w:val="00C47DDF"/>
    <w:rsid w:val="00D052F6"/>
    <w:rsid w:val="00D5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6</cp:revision>
  <cp:lastPrinted>2015-12-10T12:35:00Z</cp:lastPrinted>
  <dcterms:created xsi:type="dcterms:W3CDTF">2015-12-10T11:53:00Z</dcterms:created>
  <dcterms:modified xsi:type="dcterms:W3CDTF">2015-12-16T15:22:00Z</dcterms:modified>
</cp:coreProperties>
</file>