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36" w:rsidRDefault="001C535F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41677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B4636"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EB236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EB2368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416775" w:rsidRDefault="00416775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6775" w:rsidRDefault="00416775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6775" w:rsidRPr="00EB2368" w:rsidRDefault="00EB2368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368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1C535F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de dezembro de 2015.</w:t>
      </w:r>
    </w:p>
    <w:p w:rsidR="00EB4636" w:rsidRPr="00EB2368" w:rsidRDefault="00EB4636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636" w:rsidRPr="00EB4636" w:rsidRDefault="00EB4636" w:rsidP="00EB46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</w:p>
    <w:p w:rsidR="00EB4636" w:rsidRDefault="00EB4636" w:rsidP="00EB4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5D17" w:rsidRPr="00EB4636" w:rsidRDefault="00D95D17" w:rsidP="00EB4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35F" w:rsidRPr="00AE1D53" w:rsidRDefault="001C535F" w:rsidP="001C535F">
      <w:pPr>
        <w:spacing w:after="0" w:line="240" w:lineRule="auto"/>
        <w:ind w:firstLine="2835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proofErr w:type="gramStart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>O Excelentíssimo</w:t>
      </w:r>
      <w:proofErr w:type="gramEnd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95D17" w:rsidRPr="00EB4636" w:rsidRDefault="00D95D17" w:rsidP="00EB463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Fica o Poder Executivo Municipal autorizado a repassar recursos financeiros, mediante convênio, à </w:t>
      </w:r>
      <w:r w:rsidRPr="00416775">
        <w:rPr>
          <w:rFonts w:ascii="Times New Roman" w:hAnsi="Times New Roman" w:cs="Times New Roman"/>
          <w:b/>
          <w:sz w:val="24"/>
          <w:szCs w:val="24"/>
        </w:rPr>
        <w:t>ASSOCIAÇÃO DOS MORADORES DO DISTRITO DE PRIMAVERA</w:t>
      </w:r>
      <w:r w:rsidRPr="00EB4636">
        <w:rPr>
          <w:rFonts w:ascii="Times New Roman" w:hAnsi="Times New Roman" w:cs="Times New Roman"/>
          <w:sz w:val="24"/>
          <w:szCs w:val="24"/>
        </w:rPr>
        <w:t>, inscrita no CNPJ sob n. 32.994.696/0001-09, estabelecida na Rodovia BR 163, KM 703, Distrito de Primavera, Município de Sorriso - MT.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O valor do Convênio a ser celebrado entre as partes para o repasse dos recursos financeiros é de R$ </w:t>
      </w:r>
      <w:r w:rsidR="004F57C5">
        <w:rPr>
          <w:rFonts w:ascii="Times New Roman" w:hAnsi="Times New Roman" w:cs="Times New Roman"/>
          <w:sz w:val="24"/>
          <w:szCs w:val="24"/>
        </w:rPr>
        <w:t>4</w:t>
      </w:r>
      <w:r w:rsidR="00416775">
        <w:rPr>
          <w:rFonts w:ascii="Times New Roman" w:hAnsi="Times New Roman" w:cs="Times New Roman"/>
          <w:sz w:val="24"/>
          <w:szCs w:val="24"/>
        </w:rPr>
        <w:t>9</w:t>
      </w:r>
      <w:r w:rsidRPr="00EB4636">
        <w:rPr>
          <w:rFonts w:ascii="Times New Roman" w:hAnsi="Times New Roman" w:cs="Times New Roman"/>
          <w:sz w:val="24"/>
          <w:szCs w:val="24"/>
        </w:rPr>
        <w:t>0.000,00 (</w:t>
      </w:r>
      <w:r w:rsidR="004F57C5">
        <w:rPr>
          <w:rFonts w:ascii="Times New Roman" w:hAnsi="Times New Roman" w:cs="Times New Roman"/>
          <w:sz w:val="24"/>
          <w:szCs w:val="24"/>
        </w:rPr>
        <w:t>quatrocentos</w:t>
      </w:r>
      <w:r w:rsidRPr="00EB4636">
        <w:rPr>
          <w:rFonts w:ascii="Times New Roman" w:hAnsi="Times New Roman" w:cs="Times New Roman"/>
          <w:sz w:val="24"/>
          <w:szCs w:val="24"/>
        </w:rPr>
        <w:t xml:space="preserve"> e </w:t>
      </w:r>
      <w:r w:rsidR="00416775">
        <w:rPr>
          <w:rFonts w:ascii="Times New Roman" w:hAnsi="Times New Roman" w:cs="Times New Roman"/>
          <w:sz w:val="24"/>
          <w:szCs w:val="24"/>
        </w:rPr>
        <w:t xml:space="preserve">noventa </w:t>
      </w:r>
      <w:r w:rsidRPr="00EB4636">
        <w:rPr>
          <w:rFonts w:ascii="Times New Roman" w:hAnsi="Times New Roman" w:cs="Times New Roman"/>
          <w:sz w:val="24"/>
          <w:szCs w:val="24"/>
        </w:rPr>
        <w:t xml:space="preserve">mil reais) a ser financiado pelo Tesouro Municipal. 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§ 1º. </w:t>
      </w:r>
      <w:r w:rsidRPr="00EB4636">
        <w:rPr>
          <w:rFonts w:ascii="Times New Roman" w:hAnsi="Times New Roman" w:cs="Times New Roman"/>
          <w:sz w:val="24"/>
          <w:szCs w:val="24"/>
        </w:rPr>
        <w:t>A liberação dos valores referidos no presente artigoserá feita em até 12 (doze) parcelas mensais e sucessivas, iniciando-se no mês de janeiro de 201</w:t>
      </w:r>
      <w:r w:rsidR="004F57C5">
        <w:rPr>
          <w:rFonts w:ascii="Times New Roman" w:hAnsi="Times New Roman" w:cs="Times New Roman"/>
          <w:sz w:val="24"/>
          <w:szCs w:val="24"/>
        </w:rPr>
        <w:t>6</w:t>
      </w:r>
      <w:r w:rsidRPr="00EB4636">
        <w:rPr>
          <w:rFonts w:ascii="Times New Roman" w:hAnsi="Times New Roman" w:cs="Times New Roman"/>
          <w:sz w:val="24"/>
          <w:szCs w:val="24"/>
        </w:rPr>
        <w:t xml:space="preserve"> e encerrando-se em dezembro de 201</w:t>
      </w:r>
      <w:r w:rsidR="004F57C5">
        <w:rPr>
          <w:rFonts w:ascii="Times New Roman" w:hAnsi="Times New Roman" w:cs="Times New Roman"/>
          <w:sz w:val="24"/>
          <w:szCs w:val="24"/>
        </w:rPr>
        <w:t>6</w:t>
      </w:r>
      <w:r w:rsidRPr="00EB4636">
        <w:rPr>
          <w:rFonts w:ascii="Times New Roman" w:hAnsi="Times New Roman" w:cs="Times New Roman"/>
          <w:sz w:val="24"/>
          <w:szCs w:val="24"/>
        </w:rPr>
        <w:t>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2º.</w:t>
      </w:r>
      <w:r w:rsidRPr="00EB4636">
        <w:rPr>
          <w:rFonts w:ascii="Times New Roman" w:hAnsi="Times New Roman" w:cs="Times New Roman"/>
          <w:sz w:val="24"/>
          <w:szCs w:val="24"/>
        </w:rPr>
        <w:t xml:space="preserve"> Os recursos financeiros de que dispõe este artigo serão destinados à manutenção dos serviços públicos no Distrito de Primavera, de acordo com o Plano de Trabalho que faz parte do Termo de Convênio. </w:t>
      </w:r>
    </w:p>
    <w:p w:rsid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4EF5" w:rsidRPr="005E1C34" w:rsidRDefault="00F34EF5" w:rsidP="00F34EF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E1C3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34EF5" w:rsidRPr="005E1C34" w:rsidRDefault="00F34EF5" w:rsidP="00F3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EF5" w:rsidRPr="005E1C34" w:rsidRDefault="00F34EF5" w:rsidP="00F34EF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C34">
        <w:rPr>
          <w:rFonts w:ascii="Times New Roman" w:hAnsi="Times New Roman" w:cs="Times New Roman"/>
          <w:sz w:val="24"/>
          <w:szCs w:val="24"/>
        </w:rPr>
        <w:t>.001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5E1C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122</w:t>
      </w:r>
      <w:r w:rsidRPr="005E1C34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1C3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082</w:t>
      </w:r>
      <w:r w:rsidRPr="005E1C34">
        <w:rPr>
          <w:rFonts w:ascii="Times New Roman" w:hAnsi="Times New Roman" w:cs="Times New Roman"/>
          <w:sz w:val="24"/>
          <w:szCs w:val="24"/>
        </w:rPr>
        <w:t>-337</w:t>
      </w:r>
      <w:r>
        <w:rPr>
          <w:rFonts w:ascii="Times New Roman" w:hAnsi="Times New Roman" w:cs="Times New Roman"/>
          <w:sz w:val="24"/>
          <w:szCs w:val="24"/>
        </w:rPr>
        <w:t>041</w:t>
      </w:r>
      <w:r w:rsidRPr="005E1C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355</w:t>
      </w:r>
      <w:r w:rsidRPr="005E1C34"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sz w:val="24"/>
          <w:szCs w:val="24"/>
        </w:rPr>
        <w:t>Apoio a outras esferas de Gov. e entes sem fins lucrativos - R$ 490.000,00</w:t>
      </w:r>
    </w:p>
    <w:p w:rsidR="00F34EF5" w:rsidRPr="00EB4636" w:rsidRDefault="00F34EF5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34E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EB4636">
        <w:rPr>
          <w:rFonts w:ascii="Times New Roman" w:hAnsi="Times New Roman" w:cs="Times New Roman"/>
          <w:sz w:val="24"/>
          <w:szCs w:val="24"/>
        </w:rPr>
        <w:t>A Associação Comunitária dos Moradores do Distrito de Primavera deverá prestar contas à Administração Municipal dos recursos recebidos em até 30 (trinta) dias após o recebimento de cada parcela.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EB4636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nos prazos previstos, instruída com os seguintes documentos: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lastRenderedPageBreak/>
        <w:t>Anexos previstos na Instrução Normativa Municipal nº 017/2009;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636">
        <w:rPr>
          <w:rFonts w:ascii="Times New Roman" w:hAnsi="Times New Roman" w:cs="Times New Roman"/>
          <w:sz w:val="24"/>
          <w:szCs w:val="24"/>
        </w:rPr>
        <w:t>Comprovante documentos</w:t>
      </w:r>
      <w:proofErr w:type="gramEnd"/>
      <w:r w:rsidRPr="00EB4636">
        <w:rPr>
          <w:rFonts w:ascii="Times New Roman" w:hAnsi="Times New Roman" w:cs="Times New Roman"/>
          <w:sz w:val="24"/>
          <w:szCs w:val="24"/>
        </w:rPr>
        <w:t xml:space="preserve"> suportes de despesas;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EB4636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ser assinados, pelos ordenadores de despesa da entidade conveniada.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EB4636">
        <w:rPr>
          <w:rFonts w:ascii="Times New Roman" w:hAnsi="Times New Roman" w:cs="Times New Roman"/>
          <w:sz w:val="24"/>
          <w:szCs w:val="24"/>
        </w:rPr>
        <w:t>Para viabilização da presente Lei, o poder Executivo fica autorizado celebrar o respectivo Convênio com a Associação Comunitária dos Moradores do Distrito de Primavera, onde</w:t>
      </w:r>
      <w:bookmarkStart w:id="0" w:name="_GoBack"/>
      <w:bookmarkEnd w:id="0"/>
      <w:r w:rsidRPr="00EB4636">
        <w:rPr>
          <w:rFonts w:ascii="Times New Roman" w:hAnsi="Times New Roman" w:cs="Times New Roman"/>
          <w:sz w:val="24"/>
          <w:szCs w:val="24"/>
        </w:rPr>
        <w:t xml:space="preserve"> estão estabelecidas as competências de cada uma das partes.  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EB463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535F" w:rsidRDefault="001C535F" w:rsidP="001C535F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C535F" w:rsidRPr="00982ED4" w:rsidRDefault="001C535F" w:rsidP="001C535F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sz w:val="24"/>
          <w:szCs w:val="24"/>
        </w:rPr>
        <w:t>Câmara Municipal de Sorriso, Estado de Mato Grosso, em 17 de dezembro de 2015.</w:t>
      </w:r>
    </w:p>
    <w:p w:rsidR="001C535F" w:rsidRPr="00982ED4" w:rsidRDefault="001C535F" w:rsidP="001C535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C535F" w:rsidRDefault="001C535F" w:rsidP="001C535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C535F" w:rsidRDefault="001C535F" w:rsidP="001C535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C535F" w:rsidRPr="00982ED4" w:rsidRDefault="001C535F" w:rsidP="001C535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C535F" w:rsidRPr="00982ED4" w:rsidRDefault="001C535F" w:rsidP="001C53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</w:pPr>
      <w:r w:rsidRPr="00982ED4"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  <w:t>FÁBIO GAVASSO</w:t>
      </w:r>
    </w:p>
    <w:p w:rsidR="001C535F" w:rsidRPr="005E1C34" w:rsidRDefault="001C535F" w:rsidP="001C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D4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Presidente</w:t>
      </w:r>
    </w:p>
    <w:sectPr w:rsidR="001C535F" w:rsidRPr="005E1C34" w:rsidSect="00EB2368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4636"/>
    <w:rsid w:val="00127458"/>
    <w:rsid w:val="00157B6D"/>
    <w:rsid w:val="001C535F"/>
    <w:rsid w:val="001E7A25"/>
    <w:rsid w:val="002E069D"/>
    <w:rsid w:val="003F4189"/>
    <w:rsid w:val="0040086A"/>
    <w:rsid w:val="00416775"/>
    <w:rsid w:val="00423A12"/>
    <w:rsid w:val="0042567F"/>
    <w:rsid w:val="00487631"/>
    <w:rsid w:val="004A1F6F"/>
    <w:rsid w:val="004D0706"/>
    <w:rsid w:val="004F57C5"/>
    <w:rsid w:val="005003E4"/>
    <w:rsid w:val="00511E9A"/>
    <w:rsid w:val="005C281F"/>
    <w:rsid w:val="005D78B9"/>
    <w:rsid w:val="00652DBB"/>
    <w:rsid w:val="006D1E3E"/>
    <w:rsid w:val="007C4E5B"/>
    <w:rsid w:val="007D1474"/>
    <w:rsid w:val="007D2772"/>
    <w:rsid w:val="00877914"/>
    <w:rsid w:val="008C5DEA"/>
    <w:rsid w:val="009E7F30"/>
    <w:rsid w:val="009F5F9E"/>
    <w:rsid w:val="00C26476"/>
    <w:rsid w:val="00C541C7"/>
    <w:rsid w:val="00D26580"/>
    <w:rsid w:val="00D64DA9"/>
    <w:rsid w:val="00D91EFD"/>
    <w:rsid w:val="00D95D17"/>
    <w:rsid w:val="00E16C67"/>
    <w:rsid w:val="00E974F2"/>
    <w:rsid w:val="00EB2368"/>
    <w:rsid w:val="00EB4636"/>
    <w:rsid w:val="00F13B30"/>
    <w:rsid w:val="00F34EF5"/>
    <w:rsid w:val="00FE1C6F"/>
    <w:rsid w:val="00FE3678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30"/>
  </w:style>
  <w:style w:type="paragraph" w:styleId="Ttulo1">
    <w:name w:val="heading 1"/>
    <w:basedOn w:val="Normal"/>
    <w:next w:val="Normal"/>
    <w:link w:val="Ttulo1Char"/>
    <w:qFormat/>
    <w:rsid w:val="004D07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B463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463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B463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463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B4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EB4636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D0706"/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paragraph" w:customStyle="1" w:styleId="p4">
    <w:name w:val="p4"/>
    <w:basedOn w:val="Normal"/>
    <w:rsid w:val="004D070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D070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D070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B463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463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B463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463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B4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99"/>
    <w:qFormat/>
    <w:rsid w:val="00EB4636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2015-12-16T15:11:00Z</cp:lastPrinted>
  <dcterms:created xsi:type="dcterms:W3CDTF">2015-12-16T18:08:00Z</dcterms:created>
  <dcterms:modified xsi:type="dcterms:W3CDTF">2015-12-17T15:00:00Z</dcterms:modified>
</cp:coreProperties>
</file>