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D3" w:rsidRPr="009D1AEB" w:rsidRDefault="001473BD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AEB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09464E">
        <w:rPr>
          <w:rFonts w:ascii="Times New Roman" w:hAnsi="Times New Roman" w:cs="Times New Roman"/>
          <w:b/>
          <w:sz w:val="24"/>
          <w:szCs w:val="24"/>
        </w:rPr>
        <w:t xml:space="preserve">2.550 DE 02 DE DEZEMBRO DE </w:t>
      </w:r>
      <w:r w:rsidR="004A025E">
        <w:rPr>
          <w:rFonts w:ascii="Times New Roman" w:hAnsi="Times New Roman" w:cs="Times New Roman"/>
          <w:b/>
          <w:sz w:val="24"/>
          <w:szCs w:val="24"/>
        </w:rPr>
        <w:t>2015</w:t>
      </w:r>
      <w:r w:rsidR="0009464E">
        <w:rPr>
          <w:rFonts w:ascii="Times New Roman" w:hAnsi="Times New Roman" w:cs="Times New Roman"/>
          <w:b/>
          <w:sz w:val="24"/>
          <w:szCs w:val="24"/>
        </w:rPr>
        <w:t>.</w:t>
      </w:r>
    </w:p>
    <w:p w:rsidR="00D914D3" w:rsidRDefault="00D914D3" w:rsidP="00D914D3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D914D3" w:rsidRDefault="00D914D3" w:rsidP="00D914D3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1473BD" w:rsidRPr="00D914D3" w:rsidRDefault="0075594D" w:rsidP="00DC0AC1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sz w:val="24"/>
          <w:szCs w:val="24"/>
        </w:rPr>
        <w:t>Autoriza o Poder Executivo Municipal a repassar honorários advocatícios, e dá outras providências.</w:t>
      </w:r>
    </w:p>
    <w:p w:rsidR="00D914D3" w:rsidRDefault="00D914D3" w:rsidP="00DC0AC1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42E" w:rsidRDefault="0055242E" w:rsidP="00DC0AC1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64E" w:rsidRPr="004F51B0" w:rsidRDefault="0009464E" w:rsidP="00DC0AC1">
      <w:pPr>
        <w:pStyle w:val="Recuodecorpodetexto"/>
        <w:ind w:left="0" w:firstLine="2552"/>
        <w:jc w:val="both"/>
        <w:rPr>
          <w:rFonts w:ascii="Times New Roman" w:hAnsi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Dilceu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Rossato</w:t>
      </w:r>
      <w:proofErr w:type="spellEnd"/>
      <w:r>
        <w:rPr>
          <w:rFonts w:ascii="Times New Roman" w:hAnsi="Times New Roman"/>
          <w:bCs/>
          <w:sz w:val="24"/>
          <w:szCs w:val="24"/>
        </w:rPr>
        <w:t>, Prefeito Municipal de Sorriso, Estado de Mato Grosso, faz saber que a Câmara Municipal de Sorriso aprovou e ele sanciona a seguinte Lei:</w:t>
      </w:r>
    </w:p>
    <w:p w:rsidR="0055242E" w:rsidRPr="0055242E" w:rsidRDefault="0055242E" w:rsidP="00DC0AC1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1473BD" w:rsidRPr="009D1AEB" w:rsidRDefault="001473BD" w:rsidP="00DC0AC1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Art. 1º</w:t>
      </w:r>
      <w:r w:rsidRPr="009D1AEB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honorários advocatícios no montante de R$ 14.392,53 (quatorze mil</w:t>
      </w:r>
      <w:r w:rsidR="00296D7E">
        <w:rPr>
          <w:rFonts w:ascii="Times New Roman" w:hAnsi="Times New Roman" w:cs="Times New Roman"/>
          <w:sz w:val="24"/>
          <w:szCs w:val="24"/>
        </w:rPr>
        <w:t>,</w:t>
      </w:r>
      <w:r w:rsidRPr="009D1AEB">
        <w:rPr>
          <w:rFonts w:ascii="Times New Roman" w:hAnsi="Times New Roman" w:cs="Times New Roman"/>
          <w:sz w:val="24"/>
          <w:szCs w:val="24"/>
        </w:rPr>
        <w:t xml:space="preserve"> trezentos e noventa e dois reais e cinquenta e três centavos) arrecadados </w:t>
      </w:r>
      <w:proofErr w:type="gramStart"/>
      <w:r w:rsidRPr="009D1AEB">
        <w:rPr>
          <w:rFonts w:ascii="Times New Roman" w:hAnsi="Times New Roman" w:cs="Times New Roman"/>
          <w:sz w:val="24"/>
          <w:szCs w:val="24"/>
        </w:rPr>
        <w:t>no Refis 2015</w:t>
      </w:r>
      <w:proofErr w:type="gramEnd"/>
      <w:r w:rsidR="00674A81">
        <w:rPr>
          <w:rFonts w:ascii="Times New Roman" w:hAnsi="Times New Roman" w:cs="Times New Roman"/>
          <w:sz w:val="24"/>
          <w:szCs w:val="24"/>
        </w:rPr>
        <w:t xml:space="preserve">, </w:t>
      </w:r>
      <w:r w:rsidR="00296D7E">
        <w:rPr>
          <w:rFonts w:ascii="Times New Roman" w:hAnsi="Times New Roman"/>
          <w:sz w:val="24"/>
          <w:szCs w:val="24"/>
        </w:rPr>
        <w:t>aos advogados em exercício na Procuradoria Geral do Município.</w:t>
      </w:r>
    </w:p>
    <w:p w:rsidR="004417F0" w:rsidRPr="009D1AEB" w:rsidRDefault="001473BD" w:rsidP="00DC0AC1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Art. 2º</w:t>
      </w:r>
      <w:r w:rsidRPr="009D1AEB">
        <w:rPr>
          <w:rFonts w:ascii="Times New Roman" w:hAnsi="Times New Roman" w:cs="Times New Roman"/>
          <w:sz w:val="24"/>
          <w:szCs w:val="24"/>
        </w:rPr>
        <w:t xml:space="preserve"> Para atender </w:t>
      </w:r>
      <w:r w:rsidR="00296D7E">
        <w:rPr>
          <w:rFonts w:ascii="Times New Roman" w:hAnsi="Times New Roman" w:cs="Times New Roman"/>
          <w:sz w:val="24"/>
          <w:szCs w:val="24"/>
        </w:rPr>
        <w:t xml:space="preserve">a </w:t>
      </w:r>
      <w:r w:rsidRPr="009D1AEB">
        <w:rPr>
          <w:rFonts w:ascii="Times New Roman" w:hAnsi="Times New Roman" w:cs="Times New Roman"/>
          <w:sz w:val="24"/>
          <w:szCs w:val="24"/>
        </w:rPr>
        <w:t xml:space="preserve">despesa </w:t>
      </w:r>
      <w:r w:rsidR="00296D7E">
        <w:rPr>
          <w:rFonts w:ascii="Times New Roman" w:hAnsi="Times New Roman" w:cs="Times New Roman"/>
          <w:sz w:val="24"/>
          <w:szCs w:val="24"/>
        </w:rPr>
        <w:t>prevista n</w:t>
      </w:r>
      <w:r w:rsidRPr="009D1AEB">
        <w:rPr>
          <w:rFonts w:ascii="Times New Roman" w:hAnsi="Times New Roman" w:cs="Times New Roman"/>
          <w:sz w:val="24"/>
          <w:szCs w:val="24"/>
        </w:rPr>
        <w:t>o artigo anterior fica autorizado a</w:t>
      </w:r>
      <w:r w:rsidR="004417F0" w:rsidRPr="009D1AEB">
        <w:rPr>
          <w:rFonts w:ascii="Times New Roman" w:hAnsi="Times New Roman" w:cs="Times New Roman"/>
          <w:sz w:val="24"/>
          <w:szCs w:val="24"/>
        </w:rPr>
        <w:t xml:space="preserve"> ab</w:t>
      </w:r>
      <w:r w:rsidR="00296D7E">
        <w:rPr>
          <w:rFonts w:ascii="Times New Roman" w:hAnsi="Times New Roman" w:cs="Times New Roman"/>
          <w:sz w:val="24"/>
          <w:szCs w:val="24"/>
        </w:rPr>
        <w:t>ertura de</w:t>
      </w:r>
      <w:r w:rsidR="004417F0" w:rsidRPr="009D1AEB">
        <w:rPr>
          <w:rFonts w:ascii="Times New Roman" w:hAnsi="Times New Roman" w:cs="Times New Roman"/>
          <w:sz w:val="24"/>
          <w:szCs w:val="24"/>
        </w:rPr>
        <w:t xml:space="preserve"> crédito</w:t>
      </w:r>
      <w:r w:rsidR="00296D7E">
        <w:rPr>
          <w:rFonts w:ascii="Times New Roman" w:hAnsi="Times New Roman" w:cs="Times New Roman"/>
          <w:sz w:val="24"/>
          <w:szCs w:val="24"/>
        </w:rPr>
        <w:t xml:space="preserve"> adicional</w:t>
      </w:r>
      <w:r w:rsidR="004417F0" w:rsidRPr="009D1AEB">
        <w:rPr>
          <w:rFonts w:ascii="Times New Roman" w:hAnsi="Times New Roman" w:cs="Times New Roman"/>
          <w:sz w:val="24"/>
          <w:szCs w:val="24"/>
        </w:rPr>
        <w:t xml:space="preserve"> suplementar</w:t>
      </w:r>
      <w:r w:rsidRPr="009D1AEB">
        <w:rPr>
          <w:rFonts w:ascii="Times New Roman" w:hAnsi="Times New Roman" w:cs="Times New Roman"/>
          <w:sz w:val="24"/>
          <w:szCs w:val="24"/>
        </w:rPr>
        <w:t>, nos termos do art. 41, inciso I, da Lei Federal 4.320/64</w:t>
      </w:r>
      <w:r w:rsidR="004417F0" w:rsidRPr="009D1AEB">
        <w:rPr>
          <w:rFonts w:ascii="Times New Roman" w:hAnsi="Times New Roman" w:cs="Times New Roman"/>
          <w:sz w:val="24"/>
          <w:szCs w:val="24"/>
        </w:rPr>
        <w:t>, à seguinte rubrica orçamentária:</w:t>
      </w:r>
    </w:p>
    <w:p w:rsidR="004417F0" w:rsidRPr="009D1AEB" w:rsidRDefault="004417F0" w:rsidP="00DC0A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 – Procuradoria Geral do Município</w:t>
      </w:r>
    </w:p>
    <w:p w:rsidR="004417F0" w:rsidRPr="009D1AEB" w:rsidRDefault="004417F0" w:rsidP="00DC0A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 – Gabinete do Procurador</w:t>
      </w:r>
    </w:p>
    <w:p w:rsidR="004417F0" w:rsidRPr="009D1AEB" w:rsidRDefault="004417F0" w:rsidP="00DC0A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17.001.02 – Judiciária</w:t>
      </w:r>
    </w:p>
    <w:p w:rsidR="004417F0" w:rsidRPr="009D1AEB" w:rsidRDefault="004417F0" w:rsidP="00DC0A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17.001.02.061 – Ação Judiciária</w:t>
      </w:r>
    </w:p>
    <w:p w:rsidR="004417F0" w:rsidRPr="009D1AEB" w:rsidRDefault="004417F0" w:rsidP="00DC0A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17.001.02.061.0026 – Gestão e Manutenção da Procuradoria</w:t>
      </w:r>
    </w:p>
    <w:p w:rsidR="001473BD" w:rsidRPr="009D1AEB" w:rsidRDefault="004417F0" w:rsidP="00DC0AC1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17.001.02.061.0026.2028 – Repasse de Honorários Advocatícios</w:t>
      </w:r>
    </w:p>
    <w:p w:rsidR="004417F0" w:rsidRPr="009D1AEB" w:rsidRDefault="004417F0" w:rsidP="00DC0AC1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319011.00.00 (259) – Outros Serviços Pessoa Física – R$ 14.392,53</w:t>
      </w:r>
    </w:p>
    <w:p w:rsidR="005F34F5" w:rsidRPr="009D1AEB" w:rsidRDefault="005F34F5" w:rsidP="00DC0AC1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17F0" w:rsidRPr="009D1AEB" w:rsidRDefault="004417F0" w:rsidP="00DC0AC1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Art. 3º</w:t>
      </w:r>
      <w:r w:rsidRPr="009D1AEB">
        <w:rPr>
          <w:rFonts w:ascii="Times New Roman" w:hAnsi="Times New Roman" w:cs="Times New Roman"/>
          <w:sz w:val="24"/>
          <w:szCs w:val="24"/>
        </w:rPr>
        <w:t xml:space="preserve"> Para atender ao crédito adicional suplementar, previsto no artigo anterior, se</w:t>
      </w:r>
      <w:r w:rsidR="005F34F5" w:rsidRPr="009D1AEB">
        <w:rPr>
          <w:rFonts w:ascii="Times New Roman" w:hAnsi="Times New Roman" w:cs="Times New Roman"/>
          <w:sz w:val="24"/>
          <w:szCs w:val="24"/>
        </w:rPr>
        <w:t>rá anulada parcialmente dotação, no valor de R$ 14.392,53</w:t>
      </w:r>
      <w:r w:rsidR="0055242E">
        <w:rPr>
          <w:rFonts w:ascii="Times New Roman" w:hAnsi="Times New Roman" w:cs="Times New Roman"/>
          <w:sz w:val="24"/>
          <w:szCs w:val="24"/>
        </w:rPr>
        <w:t xml:space="preserve"> </w:t>
      </w:r>
      <w:r w:rsidR="005F34F5" w:rsidRPr="009D1AEB">
        <w:rPr>
          <w:rFonts w:ascii="Times New Roman" w:hAnsi="Times New Roman" w:cs="Times New Roman"/>
          <w:sz w:val="24"/>
          <w:szCs w:val="24"/>
        </w:rPr>
        <w:t>(quatorze mil</w:t>
      </w:r>
      <w:r w:rsidR="00296D7E">
        <w:rPr>
          <w:rFonts w:ascii="Times New Roman" w:hAnsi="Times New Roman" w:cs="Times New Roman"/>
          <w:sz w:val="24"/>
          <w:szCs w:val="24"/>
        </w:rPr>
        <w:t>,</w:t>
      </w:r>
      <w:r w:rsidR="005F34F5" w:rsidRPr="009D1AEB">
        <w:rPr>
          <w:rFonts w:ascii="Times New Roman" w:hAnsi="Times New Roman" w:cs="Times New Roman"/>
          <w:sz w:val="24"/>
          <w:szCs w:val="24"/>
        </w:rPr>
        <w:t xml:space="preserve"> trezentos e noventa e dois reais e cinquenta e três centavos), a seguinte rubrica orçamentária:</w:t>
      </w:r>
    </w:p>
    <w:p w:rsidR="00296D7E" w:rsidRDefault="00296D7E" w:rsidP="00DC0AC1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34F5" w:rsidRPr="009D1AEB" w:rsidRDefault="005F34F5" w:rsidP="00DC0AC1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10.001.04.122.0022.1011 – 449051(461) – Construção do Arquivo Municipal</w:t>
      </w:r>
    </w:p>
    <w:p w:rsidR="00607563" w:rsidRDefault="00607563" w:rsidP="00DC0A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3BD" w:rsidRPr="009D1AEB" w:rsidRDefault="005F34F5" w:rsidP="00DC0A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Art. 4º</w:t>
      </w:r>
      <w:r w:rsidRPr="009D1AE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5242E" w:rsidRDefault="0055242E" w:rsidP="00DC0AC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42E" w:rsidRPr="0055242E" w:rsidRDefault="0055242E" w:rsidP="00DC0AC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42E" w:rsidRPr="0055242E" w:rsidRDefault="0055242E" w:rsidP="00DC0AC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42E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Sorriso, Estado de Mato Grosso, em 0</w:t>
      </w:r>
      <w:r w:rsidR="0009464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5524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de 2015.</w:t>
      </w:r>
    </w:p>
    <w:p w:rsidR="0055242E" w:rsidRPr="0055242E" w:rsidRDefault="0055242E" w:rsidP="00DC0AC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42E" w:rsidRDefault="0055242E" w:rsidP="005524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42E" w:rsidRPr="0055242E" w:rsidRDefault="0055242E" w:rsidP="005524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42E" w:rsidRPr="0055242E" w:rsidRDefault="0055242E" w:rsidP="005524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511A" w:rsidRDefault="0088511A" w:rsidP="008851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88511A" w:rsidRDefault="0088511A" w:rsidP="0088511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:rsidR="0088511A" w:rsidRDefault="0088511A" w:rsidP="0088511A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Marilene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Felicitá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Savi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8511A" w:rsidRDefault="0088511A" w:rsidP="0088511A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5F34F5" w:rsidRDefault="005F34F5" w:rsidP="008851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F34F5" w:rsidSect="0055242E">
      <w:pgSz w:w="11906" w:h="16838"/>
      <w:pgMar w:top="2410" w:right="127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D7E" w:rsidRDefault="00296D7E" w:rsidP="001473BD">
      <w:pPr>
        <w:spacing w:after="0" w:line="240" w:lineRule="auto"/>
      </w:pPr>
      <w:r>
        <w:separator/>
      </w:r>
    </w:p>
  </w:endnote>
  <w:endnote w:type="continuationSeparator" w:id="1">
    <w:p w:rsidR="00296D7E" w:rsidRDefault="00296D7E" w:rsidP="0014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D7E" w:rsidRDefault="00296D7E" w:rsidP="001473BD">
      <w:pPr>
        <w:spacing w:after="0" w:line="240" w:lineRule="auto"/>
      </w:pPr>
      <w:r>
        <w:separator/>
      </w:r>
    </w:p>
  </w:footnote>
  <w:footnote w:type="continuationSeparator" w:id="1">
    <w:p w:rsidR="00296D7E" w:rsidRDefault="00296D7E" w:rsidP="00147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3BD"/>
    <w:rsid w:val="00012F8D"/>
    <w:rsid w:val="0009464E"/>
    <w:rsid w:val="000C500F"/>
    <w:rsid w:val="001473BD"/>
    <w:rsid w:val="00296D7E"/>
    <w:rsid w:val="002C1B67"/>
    <w:rsid w:val="003D4170"/>
    <w:rsid w:val="003F71DD"/>
    <w:rsid w:val="004417F0"/>
    <w:rsid w:val="004A025E"/>
    <w:rsid w:val="005365F0"/>
    <w:rsid w:val="0055242E"/>
    <w:rsid w:val="005D33A5"/>
    <w:rsid w:val="005F34F5"/>
    <w:rsid w:val="00603B1B"/>
    <w:rsid w:val="00607563"/>
    <w:rsid w:val="00674A81"/>
    <w:rsid w:val="0075594D"/>
    <w:rsid w:val="00770A9B"/>
    <w:rsid w:val="00875532"/>
    <w:rsid w:val="0088511A"/>
    <w:rsid w:val="009D1AEB"/>
    <w:rsid w:val="00AE3ECF"/>
    <w:rsid w:val="00AE4803"/>
    <w:rsid w:val="00B03CA5"/>
    <w:rsid w:val="00BE2109"/>
    <w:rsid w:val="00C26397"/>
    <w:rsid w:val="00D914D3"/>
    <w:rsid w:val="00DA314B"/>
    <w:rsid w:val="00DC0AC1"/>
    <w:rsid w:val="00EE05C1"/>
    <w:rsid w:val="00F3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3BD"/>
  </w:style>
  <w:style w:type="paragraph" w:styleId="Rodap">
    <w:name w:val="footer"/>
    <w:basedOn w:val="Normal"/>
    <w:link w:val="RodapChar"/>
    <w:uiPriority w:val="99"/>
    <w:unhideWhenUsed/>
    <w:rsid w:val="0014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3BD"/>
  </w:style>
  <w:style w:type="paragraph" w:styleId="Corpodetexto">
    <w:name w:val="Body Text"/>
    <w:basedOn w:val="Normal"/>
    <w:link w:val="CorpodetextoChar"/>
    <w:rsid w:val="00D914D3"/>
    <w:pPr>
      <w:spacing w:after="0" w:line="240" w:lineRule="auto"/>
      <w:jc w:val="both"/>
    </w:pPr>
    <w:rPr>
      <w:rFonts w:ascii="Lucida Sans" w:eastAsia="Times New Roman" w:hAnsi="Lucida Sans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14D3"/>
    <w:rPr>
      <w:rFonts w:ascii="Lucida Sans" w:eastAsia="Times New Roman" w:hAnsi="Lucida Sans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46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4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3BD"/>
  </w:style>
  <w:style w:type="paragraph" w:styleId="Rodap">
    <w:name w:val="footer"/>
    <w:basedOn w:val="Normal"/>
    <w:link w:val="RodapChar"/>
    <w:uiPriority w:val="99"/>
    <w:unhideWhenUsed/>
    <w:rsid w:val="0014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2015-12-02T12:49:00Z</cp:lastPrinted>
  <dcterms:created xsi:type="dcterms:W3CDTF">2015-12-02T12:32:00Z</dcterms:created>
  <dcterms:modified xsi:type="dcterms:W3CDTF">2015-12-02T12:49:00Z</dcterms:modified>
</cp:coreProperties>
</file>