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42" w:rsidRDefault="003E5842" w:rsidP="003E584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863B29">
        <w:rPr>
          <w:b/>
          <w:bCs/>
          <w:color w:val="000000"/>
        </w:rPr>
        <w:t xml:space="preserve"> </w:t>
      </w:r>
      <w:r w:rsidR="0046661B">
        <w:rPr>
          <w:b/>
          <w:bCs/>
          <w:color w:val="000000"/>
        </w:rPr>
        <w:t>027</w:t>
      </w:r>
      <w:r>
        <w:rPr>
          <w:b/>
          <w:bCs/>
          <w:color w:val="000000"/>
        </w:rPr>
        <w:t>/2</w:t>
      </w:r>
      <w:r w:rsidR="00863B29">
        <w:rPr>
          <w:b/>
          <w:bCs/>
          <w:color w:val="000000"/>
        </w:rPr>
        <w:t>016</w:t>
      </w:r>
    </w:p>
    <w:p w:rsidR="003E5842" w:rsidRDefault="003E5842" w:rsidP="003E584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E5842" w:rsidRDefault="003E5842" w:rsidP="003E584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E5842" w:rsidRDefault="003E5842" w:rsidP="003E5842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b/>
          <w:bCs/>
          <w:color w:val="000000"/>
        </w:rPr>
      </w:pPr>
    </w:p>
    <w:p w:rsidR="003E5842" w:rsidRDefault="003E5842" w:rsidP="003E5842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3E5842" w:rsidRDefault="003E5842" w:rsidP="003E5842">
      <w:pPr>
        <w:spacing w:after="0" w:line="240" w:lineRule="auto"/>
        <w:ind w:firstLine="3402"/>
        <w:jc w:val="both"/>
        <w:rPr>
          <w:color w:val="000000"/>
        </w:rPr>
      </w:pPr>
      <w:r>
        <w:rPr>
          <w:b/>
          <w:bCs/>
        </w:rPr>
        <w:t>JANE DELALIBERA</w:t>
      </w:r>
      <w:r w:rsidR="0046661B">
        <w:rPr>
          <w:b/>
          <w:bCs/>
        </w:rPr>
        <w:t xml:space="preserve"> </w:t>
      </w:r>
      <w:r>
        <w:rPr>
          <w:b/>
          <w:bCs/>
        </w:rPr>
        <w:t>–</w:t>
      </w:r>
      <w:r w:rsidR="0046661B">
        <w:rPr>
          <w:b/>
          <w:bCs/>
        </w:rPr>
        <w:t xml:space="preserve"> </w:t>
      </w:r>
      <w:r>
        <w:rPr>
          <w:b/>
          <w:bCs/>
        </w:rPr>
        <w:t>PR, MARILDA SAVI – PSD, VERGILIO DALSÓQUIO –</w:t>
      </w:r>
      <w:r w:rsidR="0046661B">
        <w:rPr>
          <w:b/>
          <w:bCs/>
        </w:rPr>
        <w:t xml:space="preserve"> REDE</w:t>
      </w:r>
      <w:r>
        <w:rPr>
          <w:b/>
          <w:bCs/>
        </w:rPr>
        <w:t xml:space="preserve">, BRUNO STELLATO – PDT, FÁBIO GAVASSO – </w:t>
      </w:r>
      <w:r w:rsidR="00863B29">
        <w:rPr>
          <w:b/>
          <w:bCs/>
        </w:rPr>
        <w:t xml:space="preserve">PMB, </w:t>
      </w:r>
      <w:r>
        <w:rPr>
          <w:b/>
          <w:bCs/>
        </w:rPr>
        <w:t>CLAUDIO OLIVEIRA – PR</w:t>
      </w:r>
      <w:r w:rsidR="0046661B">
        <w:rPr>
          <w:b/>
          <w:bCs/>
        </w:rPr>
        <w:t xml:space="preserve"> e DARCI GONÇALVES,</w:t>
      </w:r>
      <w:r>
        <w:rPr>
          <w:b/>
          <w:bCs/>
        </w:rPr>
        <w:t xml:space="preserve"> </w:t>
      </w:r>
      <w:r>
        <w:rPr>
          <w:bCs/>
        </w:rPr>
        <w:t>Vereadores</w:t>
      </w:r>
      <w:r>
        <w:t xml:space="preserve"> com assento nesta Casa, com fulcro nos Artigos 118 a 121, do Regimento Interno, no cumprimento do dever, </w:t>
      </w:r>
      <w:r w:rsidR="0046661B" w:rsidRPr="0046661B">
        <w:rPr>
          <w:bCs/>
        </w:rPr>
        <w:t>requerem</w:t>
      </w:r>
      <w:r w:rsidR="0046661B">
        <w:t xml:space="preserve"> </w:t>
      </w:r>
      <w:r>
        <w:t xml:space="preserve">à Mesa que este expediente seja encaminhado ao Exmo. Senhor </w:t>
      </w:r>
      <w:r w:rsidR="00863B29">
        <w:t>Giuseppe Serra Seca Vieira, Superintendente Regional</w:t>
      </w:r>
      <w:r w:rsidR="0046661B">
        <w:t xml:space="preserve"> do</w:t>
      </w:r>
      <w:r w:rsidR="00863B29">
        <w:t xml:space="preserve"> </w:t>
      </w:r>
      <w:proofErr w:type="gramStart"/>
      <w:r w:rsidR="00863B29">
        <w:t>Incra</w:t>
      </w:r>
      <w:proofErr w:type="gramEnd"/>
      <w:r w:rsidR="00863B29">
        <w:t xml:space="preserve"> SR 13/MT, ao </w:t>
      </w:r>
      <w:r w:rsidR="0046661B">
        <w:t xml:space="preserve">Exmo. </w:t>
      </w:r>
      <w:r w:rsidR="00863B29">
        <w:t xml:space="preserve">Senhor </w:t>
      </w:r>
      <w:proofErr w:type="spellStart"/>
      <w:r w:rsidR="00863B29">
        <w:t>Batmaisterson</w:t>
      </w:r>
      <w:proofErr w:type="spellEnd"/>
      <w:r w:rsidR="00863B29">
        <w:t xml:space="preserve"> Schmidt</w:t>
      </w:r>
      <w:r>
        <w:t xml:space="preserve">, Chefe da Divisão de Desenvolvimento da Superintendência Regional do </w:t>
      </w:r>
      <w:proofErr w:type="gramStart"/>
      <w:r>
        <w:t>Incra</w:t>
      </w:r>
      <w:proofErr w:type="gramEnd"/>
      <w:r>
        <w:t xml:space="preserve"> </w:t>
      </w:r>
      <w:r w:rsidR="00863B29">
        <w:t>SR 13/MT</w:t>
      </w:r>
      <w:r>
        <w:t xml:space="preserve"> e </w:t>
      </w:r>
      <w:r w:rsidR="00863B29">
        <w:t>ao</w:t>
      </w:r>
      <w:r>
        <w:t xml:space="preserve"> Exm</w:t>
      </w:r>
      <w:r w:rsidR="00863B29">
        <w:t>o</w:t>
      </w:r>
      <w:r>
        <w:t>. Senhor</w:t>
      </w:r>
      <w:r w:rsidR="00863B29">
        <w:t xml:space="preserve"> José Vasconcelos,</w:t>
      </w:r>
      <w:r>
        <w:t xml:space="preserve"> Chefe da Divisão de Desenvolvimento e Consolidação de Assentamento DDA II </w:t>
      </w:r>
      <w:r w:rsidR="0046661B">
        <w:t>do</w:t>
      </w:r>
      <w:r>
        <w:t xml:space="preserve"> </w:t>
      </w:r>
      <w:proofErr w:type="gramStart"/>
      <w:r>
        <w:t>Incra</w:t>
      </w:r>
      <w:proofErr w:type="gramEnd"/>
      <w:r>
        <w:t xml:space="preserve"> em Brasília, com cópia ao Exmo. Senhor</w:t>
      </w:r>
      <w:r w:rsidR="00863B29">
        <w:t xml:space="preserve"> Wellington Fagundes, Senador da Rep</w:t>
      </w:r>
      <w:r w:rsidR="00666DF4">
        <w:t>ú</w:t>
      </w:r>
      <w:r w:rsidR="00863B29">
        <w:t>blica</w:t>
      </w:r>
      <w:r w:rsidR="00386A9C">
        <w:t>,</w:t>
      </w:r>
      <w:bookmarkStart w:id="0" w:name="_GoBack"/>
      <w:bookmarkEnd w:id="0"/>
      <w:r>
        <w:t xml:space="preserve"> </w:t>
      </w:r>
      <w:r>
        <w:rPr>
          <w:b/>
          <w:bCs/>
        </w:rPr>
        <w:t xml:space="preserve">requerendo a realização de um levantamento ocupacional e cadastral dos parceleiros do </w:t>
      </w:r>
      <w:proofErr w:type="spellStart"/>
      <w:r>
        <w:rPr>
          <w:b/>
          <w:bCs/>
        </w:rPr>
        <w:t>P.A.</w:t>
      </w:r>
      <w:proofErr w:type="spellEnd"/>
      <w:r>
        <w:rPr>
          <w:b/>
          <w:bCs/>
        </w:rPr>
        <w:t xml:space="preserve"> Jonas Pinheiro, município</w:t>
      </w:r>
      <w:r w:rsidR="0046661B">
        <w:rPr>
          <w:b/>
          <w:bCs/>
        </w:rPr>
        <w:t>s</w:t>
      </w:r>
      <w:r>
        <w:rPr>
          <w:b/>
          <w:bCs/>
        </w:rPr>
        <w:t xml:space="preserve"> Sorriso/Vera, de acordo com a Instrução Normativa nº 71/2</w:t>
      </w:r>
      <w:r w:rsidR="0046661B">
        <w:rPr>
          <w:b/>
          <w:bCs/>
        </w:rPr>
        <w:t>012 e Portaria MDA nº 06/2013, p</w:t>
      </w:r>
      <w:r>
        <w:rPr>
          <w:b/>
          <w:bCs/>
        </w:rPr>
        <w:t>ublicada no Diário Oficial da Uni</w:t>
      </w:r>
      <w:r w:rsidR="00863B29">
        <w:rPr>
          <w:b/>
          <w:bCs/>
        </w:rPr>
        <w:t>ão nº 23, seção I de 01/02/2013, para fins de atualização da relação de beneficiários (RB).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o P.A. Jonas Pinheiro localizado nos municípios de Sorriso/Vera-MT, criado através da Portaria/INCRA/SR-13/MT Nº67 de 17 de dezembro de 2001, aprovado pela Portaria nº 164, de 14 de Julho de 2000, publicado no D.O.U. </w:t>
      </w:r>
      <w:proofErr w:type="gramStart"/>
      <w:r>
        <w:rPr>
          <w:rFonts w:ascii="Times New Roman" w:hAnsi="Times New Roman" w:cs="Times New Roman"/>
          <w:color w:val="000000"/>
        </w:rPr>
        <w:t>no</w:t>
      </w:r>
      <w:proofErr w:type="gramEnd"/>
      <w:r>
        <w:rPr>
          <w:rFonts w:ascii="Times New Roman" w:hAnsi="Times New Roman" w:cs="Times New Roman"/>
          <w:color w:val="000000"/>
        </w:rPr>
        <w:t xml:space="preserve"> dia 17/07/2000, desapropriado através do Decreto de 19/11/99, cuja emissão de posse deu através de Carta Precatória nº308/2001 de 05/12/2001. O imóvel em apreço possui uma área de 7.305,30 há (sete mil, trezentos e cinco hectares e trinta e cinco cintilares), onde prevê a criação de 271 unidades agrícolas familiares, sendo que após os trabalhos de medição e demarcação do imóvel, de acordo com o P.D.A. em 2002 foram criados 206 unidades agrícolas famílias, sendo que: </w:t>
      </w:r>
      <w:proofErr w:type="gramStart"/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>(um) lote destinado para a associação, 2 (dois) lotes para áreas comunitárias e 1 (um) lote área de reserva legal no interior no projeto de assentamento, e no ano de 2003 foram assentadas 9 (nove) famílias nas áreas comunitárias.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Em atendimento a solicitação da Associação dos Parceleiros e do Sindicato dos Trabalhadores Rurais, na área destinada ao viveiro </w:t>
      </w:r>
      <w:proofErr w:type="gramStart"/>
      <w:r>
        <w:rPr>
          <w:rFonts w:ascii="Times New Roman" w:hAnsi="Times New Roman" w:cs="Times New Roman"/>
          <w:color w:val="000000"/>
        </w:rPr>
        <w:t>foram assentadas</w:t>
      </w:r>
      <w:proofErr w:type="gramEnd"/>
      <w:r>
        <w:rPr>
          <w:rFonts w:ascii="Times New Roman" w:hAnsi="Times New Roman" w:cs="Times New Roman"/>
          <w:color w:val="000000"/>
        </w:rPr>
        <w:t xml:space="preserve"> duas famílias e na área comunitária foram assentadas sete famílias.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Ressaltamos que a reserva legal desde 2004 encontra-se invadida e degradada, tal situação se encontra aguardando decisão judicial.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 caráter de informação esclarecemos que o P.A. já foi contemplado com os créditos de fomento agrícola, gênero alimentício, aquisição de material de construção, PRONAFE, energia elétrica, bem como, outros benefícios via Poder Municipal.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6661B" w:rsidRDefault="0046661B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Os parceleiros também foram contemplados com o CCU - Contrato de Concessão de Uso, o CAR foi realizado pela Secretaria Municipal de Agricultura de Sorriso e o </w:t>
      </w:r>
      <w:proofErr w:type="spellStart"/>
      <w:r>
        <w:rPr>
          <w:rFonts w:ascii="Times New Roman" w:hAnsi="Times New Roman" w:cs="Times New Roman"/>
          <w:color w:val="000000"/>
        </w:rPr>
        <w:t>georreferenciamento</w:t>
      </w:r>
      <w:proofErr w:type="spellEnd"/>
      <w:r>
        <w:rPr>
          <w:rFonts w:ascii="Times New Roman" w:hAnsi="Times New Roman" w:cs="Times New Roman"/>
          <w:color w:val="000000"/>
        </w:rPr>
        <w:t xml:space="preserve"> está em fase de conclusão, sendo feito com recurso dos parceleiros.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Mesmo com os créditos recebidos, muitos parceleiros não conseguem sua independência financeira por falta de assistência técnica.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com a realização</w:t>
      </w:r>
      <w:r w:rsidR="00B31335">
        <w:rPr>
          <w:rFonts w:ascii="Times New Roman" w:hAnsi="Times New Roman" w:cs="Times New Roman"/>
          <w:color w:val="000000"/>
        </w:rPr>
        <w:t xml:space="preserve"> da atualização da relação de beneficiários (RB), poderá dar inicio</w:t>
      </w:r>
      <w:r w:rsidR="001D17C3">
        <w:rPr>
          <w:rFonts w:ascii="Times New Roman" w:hAnsi="Times New Roman" w:cs="Times New Roman"/>
          <w:color w:val="000000"/>
        </w:rPr>
        <w:t xml:space="preserve"> ao processo de titulo de propriedade</w:t>
      </w:r>
      <w:r>
        <w:rPr>
          <w:rFonts w:ascii="Times New Roman" w:hAnsi="Times New Roman" w:cs="Times New Roman"/>
          <w:color w:val="000000"/>
        </w:rPr>
        <w:t xml:space="preserve">, tendo em vista que as famílias encontra-se a mais de 10(dez) anos assentadas no referido projeto. 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</w:t>
      </w:r>
      <w:r w:rsidR="00F851C7">
        <w:rPr>
          <w:rFonts w:ascii="Times New Roman" w:hAnsi="Times New Roman" w:cs="Times New Roman"/>
          <w:color w:val="000000"/>
        </w:rPr>
        <w:t xml:space="preserve"> 15</w:t>
      </w:r>
      <w:r>
        <w:rPr>
          <w:rFonts w:ascii="Times New Roman" w:hAnsi="Times New Roman" w:cs="Times New Roman"/>
          <w:color w:val="000000"/>
        </w:rPr>
        <w:t xml:space="preserve"> de </w:t>
      </w:r>
      <w:r w:rsidR="0046661B">
        <w:rPr>
          <w:rFonts w:ascii="Times New Roman" w:hAnsi="Times New Roman" w:cs="Times New Roman"/>
          <w:color w:val="000000"/>
        </w:rPr>
        <w:t>f</w:t>
      </w:r>
      <w:r w:rsidR="00F851C7">
        <w:rPr>
          <w:rFonts w:ascii="Times New Roman" w:hAnsi="Times New Roman" w:cs="Times New Roman"/>
          <w:color w:val="000000"/>
        </w:rPr>
        <w:t>evereiro</w:t>
      </w:r>
      <w:r>
        <w:rPr>
          <w:rFonts w:ascii="Times New Roman" w:hAnsi="Times New Roman" w:cs="Times New Roman"/>
          <w:color w:val="000000"/>
        </w:rPr>
        <w:t xml:space="preserve"> de 20</w:t>
      </w:r>
      <w:r w:rsidR="00F851C7">
        <w:rPr>
          <w:rFonts w:ascii="Times New Roman" w:hAnsi="Times New Roman" w:cs="Times New Roman"/>
          <w:color w:val="000000"/>
        </w:rPr>
        <w:t>16</w:t>
      </w:r>
      <w:r>
        <w:rPr>
          <w:rFonts w:ascii="Times New Roman" w:hAnsi="Times New Roman" w:cs="Times New Roman"/>
          <w:color w:val="000000"/>
        </w:rPr>
        <w:t>.</w:t>
      </w: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E5842" w:rsidRDefault="003E5842" w:rsidP="003E584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3E5842" w:rsidTr="003E5842">
        <w:tc>
          <w:tcPr>
            <w:tcW w:w="2943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PR</w:t>
            </w:r>
            <w:r w:rsidR="001C2838">
              <w:rPr>
                <w:b/>
                <w:bCs/>
                <w:lang w:eastAsia="en-US"/>
              </w:rPr>
              <w:t xml:space="preserve">               </w:t>
            </w:r>
          </w:p>
          <w:p w:rsidR="003E5842" w:rsidRDefault="003E5842">
            <w:pPr>
              <w:tabs>
                <w:tab w:val="left" w:pos="1849"/>
              </w:tabs>
              <w:jc w:val="center"/>
              <w:rPr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3E5842" w:rsidRDefault="001C2838" w:rsidP="001C2838">
            <w:pPr>
              <w:tabs>
                <w:tab w:val="left" w:pos="1849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CLAUDIO OLIVEIRA</w:t>
            </w:r>
          </w:p>
          <w:p w:rsidR="001C2838" w:rsidRPr="001C2838" w:rsidRDefault="001C2838" w:rsidP="001C2838">
            <w:pPr>
              <w:tabs>
                <w:tab w:val="left" w:pos="1849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Vereador PR</w:t>
            </w:r>
          </w:p>
        </w:tc>
        <w:tc>
          <w:tcPr>
            <w:tcW w:w="3009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3E5842" w:rsidRDefault="00B31335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DARCI GONÇALVES</w:t>
            </w:r>
          </w:p>
          <w:p w:rsidR="003E5842" w:rsidRDefault="00B31335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</w:t>
            </w:r>
          </w:p>
        </w:tc>
      </w:tr>
      <w:tr w:rsidR="003E5842" w:rsidTr="003E5842">
        <w:tc>
          <w:tcPr>
            <w:tcW w:w="2943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MARILDA SAVI</w:t>
            </w: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PSD</w:t>
            </w:r>
          </w:p>
          <w:p w:rsidR="003E5842" w:rsidRDefault="003E5842">
            <w:pPr>
              <w:tabs>
                <w:tab w:val="left" w:pos="1849"/>
              </w:tabs>
              <w:jc w:val="center"/>
              <w:rPr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BRUNO STELLATO</w:t>
            </w:r>
          </w:p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PDT</w:t>
            </w:r>
          </w:p>
        </w:tc>
        <w:tc>
          <w:tcPr>
            <w:tcW w:w="3009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3E5842" w:rsidRDefault="003E5842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FÁBIO GAVASSO</w:t>
            </w:r>
          </w:p>
          <w:p w:rsidR="003E5842" w:rsidRDefault="003E5842" w:rsidP="00B31335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</w:t>
            </w:r>
            <w:r w:rsidR="00B31335">
              <w:rPr>
                <w:b/>
                <w:bCs/>
                <w:lang w:eastAsia="en-US"/>
              </w:rPr>
              <w:t>PMB</w:t>
            </w:r>
          </w:p>
        </w:tc>
      </w:tr>
      <w:tr w:rsidR="003E5842" w:rsidTr="003E5842">
        <w:tc>
          <w:tcPr>
            <w:tcW w:w="2943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3E5842" w:rsidRDefault="001C2838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VERGILIO DALSÓQUIO </w:t>
            </w:r>
          </w:p>
          <w:p w:rsidR="001C2838" w:rsidRPr="0046661B" w:rsidRDefault="0046661B" w:rsidP="0046661B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REDE</w:t>
            </w:r>
          </w:p>
        </w:tc>
        <w:tc>
          <w:tcPr>
            <w:tcW w:w="3009" w:type="dxa"/>
          </w:tcPr>
          <w:p w:rsidR="003E5842" w:rsidRDefault="003E5842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</w:tbl>
    <w:p w:rsidR="003E5842" w:rsidRDefault="003E5842" w:rsidP="0046661B">
      <w:pPr>
        <w:spacing w:after="0" w:line="240" w:lineRule="auto"/>
        <w:rPr>
          <w:rFonts w:eastAsia="Times New Roman"/>
        </w:rPr>
      </w:pPr>
    </w:p>
    <w:sectPr w:rsidR="003E5842" w:rsidSect="0046661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842"/>
    <w:rsid w:val="001C2838"/>
    <w:rsid w:val="001D17C3"/>
    <w:rsid w:val="00386A9C"/>
    <w:rsid w:val="003E5842"/>
    <w:rsid w:val="0046661B"/>
    <w:rsid w:val="00666DF4"/>
    <w:rsid w:val="00863B29"/>
    <w:rsid w:val="00B31335"/>
    <w:rsid w:val="00BE106E"/>
    <w:rsid w:val="00E832F5"/>
    <w:rsid w:val="00F851C7"/>
    <w:rsid w:val="00F9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4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842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3E5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4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842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3E5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18</cp:revision>
  <cp:lastPrinted>2016-02-12T13:17:00Z</cp:lastPrinted>
  <dcterms:created xsi:type="dcterms:W3CDTF">2016-02-15T12:15:00Z</dcterms:created>
  <dcterms:modified xsi:type="dcterms:W3CDTF">2016-02-12T13:31:00Z</dcterms:modified>
</cp:coreProperties>
</file>