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38" w:rsidRDefault="001F6538" w:rsidP="007249C7">
      <w:pPr>
        <w:spacing w:after="0" w:line="240" w:lineRule="auto"/>
        <w:ind w:firstLine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7249C7">
        <w:rPr>
          <w:rFonts w:ascii="Times New Roman" w:hAnsi="Times New Roman" w:cs="Times New Roman"/>
          <w:b/>
          <w:sz w:val="24"/>
          <w:szCs w:val="24"/>
        </w:rPr>
        <w:t>053/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</w:p>
    <w:p w:rsidR="001F6538" w:rsidRDefault="001F6538" w:rsidP="007249C7">
      <w:pPr>
        <w:spacing w:after="0" w:line="240" w:lineRule="auto"/>
        <w:ind w:firstLine="3540"/>
        <w:jc w:val="both"/>
        <w:rPr>
          <w:rFonts w:ascii="Times New Roman" w:hAnsi="Times New Roman" w:cs="Times New Roman"/>
          <w:sz w:val="24"/>
          <w:szCs w:val="24"/>
        </w:rPr>
      </w:pPr>
    </w:p>
    <w:p w:rsidR="007249C7" w:rsidRDefault="007249C7" w:rsidP="007249C7">
      <w:pPr>
        <w:spacing w:after="0" w:line="240" w:lineRule="auto"/>
        <w:ind w:firstLine="3540"/>
        <w:jc w:val="both"/>
        <w:rPr>
          <w:rFonts w:ascii="Times New Roman" w:hAnsi="Times New Roman" w:cs="Times New Roman"/>
          <w:sz w:val="24"/>
          <w:szCs w:val="24"/>
        </w:rPr>
      </w:pPr>
    </w:p>
    <w:p w:rsidR="001F6538" w:rsidRDefault="001F6538" w:rsidP="007249C7">
      <w:pPr>
        <w:spacing w:after="0" w:line="240" w:lineRule="auto"/>
        <w:ind w:firstLine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24 de </w:t>
      </w:r>
      <w:r w:rsidR="007249C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aio de 2016.</w:t>
      </w:r>
    </w:p>
    <w:p w:rsidR="001F6538" w:rsidRDefault="001F6538" w:rsidP="0072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9C7" w:rsidRDefault="007249C7" w:rsidP="0072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538" w:rsidRDefault="001F6538" w:rsidP="007249C7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Fica proibido o consumo, a comercialização ou fornecimento de bebidas alcoólicas, em garrafas de vidros ou similar, em praças, vias ou logradouros públicos e em eventos públicos, no âmbito do Município de Sorriso – MT. </w:t>
      </w:r>
    </w:p>
    <w:p w:rsidR="001F6538" w:rsidRDefault="001F6538" w:rsidP="007249C7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9C7" w:rsidRDefault="007249C7" w:rsidP="007249C7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JANE DELALIBERA – PR, MARILDA SAVI – PSB, BRUNO STELLATO – PDT, HILTON POLESELLO </w:t>
      </w:r>
      <w:r w:rsidR="007249C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PTB, VERGILIO DALSÓQUIO – REDE, FÁBIO GAVASSO – PSB e CLAUDIO OLIVEIRA – PR, </w:t>
      </w:r>
      <w:r w:rsidR="007249C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ereadores com assento nesta Casa, com fulcro no Artigo 108, do Regimento Interno, encaminham para deliberação do Soberano Plenário o seguinte Projeto de Lei:</w:t>
      </w: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proibido o consumo, a comercialização ou fornecimento de bebidas alcoólicas, em garrafas de vidros ou similar, em praças, vias públicas ou logradouros públicos no âmbito do Município de Sorriso – MT.</w:t>
      </w: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sz w:val="24"/>
          <w:szCs w:val="24"/>
        </w:rPr>
        <w:t>A venda ou a oferta de bebidas, em eventos públicos somente poderá ser efetuada com uso de embalagens descartáveis como: copos plásticos, latas pets, ou outras embalagens descartáveis.</w:t>
      </w: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>Considera-se eventos públicos, para fins desta Lei todo e qualquer evento artístico, cultural, religioso, esportivo e de lazer promovido por ente público ou privado.</w:t>
      </w: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>
        <w:rPr>
          <w:rFonts w:ascii="Times New Roman" w:hAnsi="Times New Roman" w:cs="Times New Roman"/>
          <w:sz w:val="24"/>
          <w:szCs w:val="24"/>
        </w:rPr>
        <w:t xml:space="preserve">Em caso de desobediência desta presente Lei, os infratores ficam sujeito à apreensão do material sem restituição e multa de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VRF</w:t>
      </w:r>
      <w:r w:rsidR="007249C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vigente.</w:t>
      </w: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49C7">
        <w:rPr>
          <w:rFonts w:ascii="Times New Roman" w:hAnsi="Times New Roman" w:cs="Times New Roman"/>
          <w:b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No caso de primeira reincidência, apreensão do material sem restituição e multa 10 </w:t>
      </w:r>
      <w:proofErr w:type="spellStart"/>
      <w:r>
        <w:rPr>
          <w:rFonts w:ascii="Times New Roman" w:hAnsi="Times New Roman" w:cs="Times New Roman"/>
          <w:sz w:val="24"/>
          <w:szCs w:val="24"/>
        </w:rPr>
        <w:t>VRF</w:t>
      </w:r>
      <w:r w:rsidR="007249C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249C7" w:rsidRDefault="007249C7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49C7">
        <w:rPr>
          <w:rFonts w:ascii="Times New Roman" w:hAnsi="Times New Roman" w:cs="Times New Roman"/>
          <w:b/>
          <w:sz w:val="24"/>
          <w:szCs w:val="24"/>
        </w:rPr>
        <w:t>§ 2º</w:t>
      </w:r>
      <w:r>
        <w:rPr>
          <w:rFonts w:ascii="Times New Roman" w:hAnsi="Times New Roman" w:cs="Times New Roman"/>
          <w:sz w:val="24"/>
          <w:szCs w:val="24"/>
        </w:rPr>
        <w:t xml:space="preserve"> No caso de segunda reincidência, apreensão do material sem restituição e multa de 20 </w:t>
      </w:r>
      <w:proofErr w:type="spellStart"/>
      <w:r>
        <w:rPr>
          <w:rFonts w:ascii="Times New Roman" w:hAnsi="Times New Roman" w:cs="Times New Roman"/>
          <w:sz w:val="24"/>
          <w:szCs w:val="24"/>
        </w:rPr>
        <w:t>VRF</w:t>
      </w:r>
      <w:r w:rsidR="007249C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>
        <w:rPr>
          <w:rFonts w:ascii="Times New Roman" w:hAnsi="Times New Roman" w:cs="Times New Roman"/>
          <w:sz w:val="24"/>
          <w:szCs w:val="24"/>
        </w:rPr>
        <w:t>O infrator poderá, também responder judicialmente por danos morais e materiais causados decorrentes do descumprimento desta lei, por desobediência, insubordinação e desacato as autoridades competentes.</w:t>
      </w: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>
        <w:rPr>
          <w:rFonts w:ascii="Times New Roman" w:hAnsi="Times New Roman" w:cs="Times New Roman"/>
          <w:sz w:val="24"/>
          <w:szCs w:val="24"/>
        </w:rPr>
        <w:t xml:space="preserve">A Coordenação de Fiscalização Municipal fiscalizará a comercialização e o fornecimento de bebidas alcoólicas em eventos públicos promovidos, </w:t>
      </w:r>
      <w:proofErr w:type="gramStart"/>
      <w:r>
        <w:rPr>
          <w:rFonts w:ascii="Times New Roman" w:hAnsi="Times New Roman" w:cs="Times New Roman"/>
          <w:sz w:val="24"/>
          <w:szCs w:val="24"/>
        </w:rPr>
        <w:t>no moldes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desta Lei.</w:t>
      </w: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6538" w:rsidRDefault="001F6538" w:rsidP="007249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O Poder Executivo Municipal regulamentará esta lei no prazo de 90(noventa) dias, a contar da data de sua publicação.</w:t>
      </w:r>
    </w:p>
    <w:p w:rsidR="001F6538" w:rsidRPr="007249C7" w:rsidRDefault="001F6538" w:rsidP="007249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9C7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7</w:t>
      </w:r>
      <w:r>
        <w:rPr>
          <w:rFonts w:ascii="Times New Roman" w:hAnsi="Times New Roman" w:cs="Times New Roman"/>
          <w:sz w:val="24"/>
          <w:szCs w:val="24"/>
        </w:rPr>
        <w:t xml:space="preserve"> º Esta Lei entra em vigor na data de sua publicação</w:t>
      </w:r>
      <w:r w:rsidR="007249C7">
        <w:rPr>
          <w:rFonts w:ascii="Times New Roman" w:hAnsi="Times New Roman" w:cs="Times New Roman"/>
          <w:sz w:val="24"/>
          <w:szCs w:val="24"/>
        </w:rPr>
        <w:t>.</w:t>
      </w:r>
    </w:p>
    <w:p w:rsidR="007249C7" w:rsidRDefault="007249C7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6538" w:rsidRDefault="007249C7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49C7">
        <w:rPr>
          <w:rFonts w:ascii="Times New Roman" w:hAnsi="Times New Roman" w:cs="Times New Roman"/>
          <w:b/>
          <w:sz w:val="24"/>
          <w:szCs w:val="24"/>
        </w:rPr>
        <w:t>Art. 8º</w:t>
      </w:r>
      <w:r>
        <w:rPr>
          <w:rFonts w:ascii="Times New Roman" w:hAnsi="Times New Roman" w:cs="Times New Roman"/>
          <w:sz w:val="24"/>
          <w:szCs w:val="24"/>
        </w:rPr>
        <w:t xml:space="preserve"> Fica revogada a Lei nº 1433, de 26 de dezembro de 2005. </w:t>
      </w:r>
    </w:p>
    <w:p w:rsidR="007249C7" w:rsidRDefault="007249C7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249C7" w:rsidRDefault="007249C7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6538" w:rsidRDefault="001F6538" w:rsidP="007249C7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24 de </w:t>
      </w:r>
      <w:r w:rsidR="007249C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aio de 2016.</w:t>
      </w: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6538" w:rsidRDefault="001F6538" w:rsidP="0072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3"/>
        <w:gridCol w:w="3559"/>
        <w:gridCol w:w="2966"/>
      </w:tblGrid>
      <w:tr w:rsidR="007249C7" w:rsidRPr="00A77820" w:rsidTr="007249C7">
        <w:tc>
          <w:tcPr>
            <w:tcW w:w="2763" w:type="dxa"/>
          </w:tcPr>
          <w:p w:rsidR="007249C7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Vereadora PR</w:t>
            </w:r>
          </w:p>
        </w:tc>
        <w:tc>
          <w:tcPr>
            <w:tcW w:w="3559" w:type="dxa"/>
          </w:tcPr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REDE</w:t>
            </w:r>
          </w:p>
        </w:tc>
        <w:tc>
          <w:tcPr>
            <w:tcW w:w="2966" w:type="dxa"/>
          </w:tcPr>
          <w:p w:rsidR="007249C7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</w:tr>
      <w:tr w:rsidR="007249C7" w:rsidRPr="00A77820" w:rsidTr="007249C7">
        <w:tc>
          <w:tcPr>
            <w:tcW w:w="2763" w:type="dxa"/>
          </w:tcPr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Vereadora PSB</w:t>
            </w: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9" w:type="dxa"/>
          </w:tcPr>
          <w:p w:rsidR="007249C7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PDT</w:t>
            </w:r>
          </w:p>
          <w:p w:rsidR="007249C7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6" w:type="dxa"/>
          </w:tcPr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PSB</w:t>
            </w:r>
          </w:p>
        </w:tc>
      </w:tr>
      <w:tr w:rsidR="007249C7" w:rsidRPr="00A77820" w:rsidTr="007249C7">
        <w:tc>
          <w:tcPr>
            <w:tcW w:w="2763" w:type="dxa"/>
          </w:tcPr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59" w:type="dxa"/>
          </w:tcPr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2966" w:type="dxa"/>
          </w:tcPr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249C7" w:rsidRPr="00A77820" w:rsidRDefault="007249C7" w:rsidP="007249C7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1F6538" w:rsidRDefault="001F6538" w:rsidP="00724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538" w:rsidRDefault="001F6538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presente projeto de lei visa a proibir a comercialização, </w:t>
      </w:r>
      <w:r w:rsidR="00EE72F0">
        <w:rPr>
          <w:rFonts w:ascii="Times New Roman" w:hAnsi="Times New Roman" w:cs="Times New Roman"/>
          <w:color w:val="000000" w:themeColor="text1"/>
          <w:sz w:val="24"/>
          <w:szCs w:val="24"/>
        </w:rPr>
        <w:t>fornecimento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consumo de </w:t>
      </w:r>
      <w:r w:rsidR="00EE7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bebidas </w:t>
      </w:r>
      <w:r w:rsidR="00521D4C">
        <w:rPr>
          <w:rFonts w:ascii="Times New Roman" w:hAnsi="Times New Roman" w:cs="Times New Roman"/>
          <w:color w:val="000000" w:themeColor="text1"/>
          <w:sz w:val="24"/>
          <w:szCs w:val="24"/>
        </w:rPr>
        <w:t>alcoólicas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embalagens de vidro ou similares, em eventos públicos e nas praças</w:t>
      </w:r>
      <w:r w:rsidR="00EE7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logradouros públicos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deste Município. Tem-se que o município de Sorriso é formado por um povo alegre e festivo, onde a comemoração faz parte de sua cultura. Entretanto, simultâneo a essas realizações, despontam também vandalismos (como brigas e assaltos), já que as embalagens de vidro (garrafas e copos) tornam-se objetos causadores de lesões de naturezas gravíssimas. Assim, a fim de evitar tais ocorrências, é que se propõe a substituição das embalagens de vidro pelas descartáveis e não cortantes, nos eventos públicos municipais e nas Praças</w:t>
      </w:r>
      <w:r w:rsidR="00EE7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nos logradouros públicos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Município, já que </w:t>
      </w:r>
      <w:r w:rsidR="00EE72F0">
        <w:rPr>
          <w:rFonts w:ascii="Times New Roman" w:hAnsi="Times New Roman" w:cs="Times New Roman"/>
          <w:color w:val="000000" w:themeColor="text1"/>
          <w:sz w:val="24"/>
          <w:szCs w:val="24"/>
        </w:rPr>
        <w:t>nestes locais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constante utilização por crianças, denota-se o despejo de inúmeros recipientes de vidro, ficando àquelas a mercê desses objetos cortantes.</w:t>
      </w:r>
    </w:p>
    <w:p w:rsidR="007249C7" w:rsidRDefault="007249C7" w:rsidP="007249C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F6538" w:rsidRDefault="00EE72F0" w:rsidP="007249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Desta feita, solicitamos</w:t>
      </w:r>
      <w:r w:rsidR="001F6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apreciação do presente projeto de lei, na certeza de que após o trâmite regular, será ao final deliberado e aprovado na forma regimental.</w:t>
      </w:r>
    </w:p>
    <w:p w:rsidR="001F6538" w:rsidRDefault="001F6538" w:rsidP="007249C7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6538" w:rsidRDefault="001F6538" w:rsidP="007249C7">
      <w:pPr>
        <w:tabs>
          <w:tab w:val="left" w:pos="1418"/>
          <w:tab w:val="left" w:pos="2268"/>
        </w:tabs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1F6538" w:rsidRDefault="001F6538" w:rsidP="007249C7">
      <w:pPr>
        <w:tabs>
          <w:tab w:val="left" w:pos="1418"/>
          <w:tab w:val="left" w:pos="2268"/>
        </w:tabs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24 de </w:t>
      </w:r>
      <w:r w:rsidR="007249C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aio de 2016.</w:t>
      </w:r>
    </w:p>
    <w:p w:rsidR="001F6538" w:rsidRDefault="001F6538" w:rsidP="007249C7">
      <w:pPr>
        <w:tabs>
          <w:tab w:val="left" w:pos="1418"/>
          <w:tab w:val="left" w:pos="226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3"/>
        <w:gridCol w:w="3559"/>
        <w:gridCol w:w="2966"/>
      </w:tblGrid>
      <w:tr w:rsidR="007249C7" w:rsidRPr="00A77820" w:rsidTr="00F00794">
        <w:tc>
          <w:tcPr>
            <w:tcW w:w="2771" w:type="dxa"/>
          </w:tcPr>
          <w:p w:rsidR="007249C7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Vereadora PR</w:t>
            </w:r>
          </w:p>
        </w:tc>
        <w:tc>
          <w:tcPr>
            <w:tcW w:w="3574" w:type="dxa"/>
          </w:tcPr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REDE</w:t>
            </w:r>
          </w:p>
        </w:tc>
        <w:tc>
          <w:tcPr>
            <w:tcW w:w="2977" w:type="dxa"/>
          </w:tcPr>
          <w:p w:rsidR="007249C7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</w:tr>
      <w:tr w:rsidR="007249C7" w:rsidRPr="00A77820" w:rsidTr="00F00794">
        <w:tc>
          <w:tcPr>
            <w:tcW w:w="2771" w:type="dxa"/>
          </w:tcPr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Vereadora PSB</w:t>
            </w: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4" w:type="dxa"/>
          </w:tcPr>
          <w:p w:rsidR="007249C7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PDT</w:t>
            </w:r>
          </w:p>
          <w:p w:rsidR="007249C7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PSB</w:t>
            </w:r>
          </w:p>
        </w:tc>
      </w:tr>
      <w:tr w:rsidR="007249C7" w:rsidRPr="00A77820" w:rsidTr="00F00794">
        <w:tc>
          <w:tcPr>
            <w:tcW w:w="2771" w:type="dxa"/>
          </w:tcPr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4" w:type="dxa"/>
          </w:tcPr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782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2977" w:type="dxa"/>
          </w:tcPr>
          <w:p w:rsidR="007249C7" w:rsidRPr="00A77820" w:rsidRDefault="007249C7" w:rsidP="007249C7">
            <w:pPr>
              <w:widowControl w:val="0"/>
              <w:tabs>
                <w:tab w:val="left" w:pos="184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249C7" w:rsidRPr="00A77820" w:rsidRDefault="007249C7" w:rsidP="007249C7">
      <w:pPr>
        <w:tabs>
          <w:tab w:val="left" w:pos="1418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49C7" w:rsidRPr="00A77820" w:rsidSect="007249C7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538"/>
    <w:rsid w:val="001F6538"/>
    <w:rsid w:val="004F3226"/>
    <w:rsid w:val="00521D4C"/>
    <w:rsid w:val="005C03E0"/>
    <w:rsid w:val="007249C7"/>
    <w:rsid w:val="00EE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6538"/>
    <w:pPr>
      <w:ind w:left="720"/>
      <w:contextualSpacing/>
    </w:pPr>
  </w:style>
  <w:style w:type="table" w:styleId="Tabelacomgrade">
    <w:name w:val="Table Grid"/>
    <w:basedOn w:val="Tabelanormal"/>
    <w:uiPriority w:val="59"/>
    <w:rsid w:val="001F6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6538"/>
    <w:pPr>
      <w:ind w:left="720"/>
      <w:contextualSpacing/>
    </w:pPr>
  </w:style>
  <w:style w:type="table" w:styleId="Tabelacomgrade">
    <w:name w:val="Table Grid"/>
    <w:basedOn w:val="Tabelanormal"/>
    <w:uiPriority w:val="59"/>
    <w:rsid w:val="001F6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610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6</cp:revision>
  <dcterms:created xsi:type="dcterms:W3CDTF">2016-05-24T11:51:00Z</dcterms:created>
  <dcterms:modified xsi:type="dcterms:W3CDTF">2016-05-30T12:20:00Z</dcterms:modified>
</cp:coreProperties>
</file>