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D9" w:rsidRPr="00B83DD9" w:rsidRDefault="00B83DD9" w:rsidP="00493C49">
      <w:pPr>
        <w:pStyle w:val="Ttulo2"/>
        <w:keepNext/>
        <w:spacing w:before="0" w:after="0"/>
        <w:ind w:left="2835"/>
        <w:jc w:val="both"/>
        <w:rPr>
          <w:rFonts w:ascii="Times New Roman" w:hAnsi="Times New Roman" w:cs="Times New Roman"/>
          <w:i w:val="0"/>
          <w:iCs w:val="0"/>
          <w:sz w:val="24"/>
          <w:szCs w:val="24"/>
        </w:rPr>
      </w:pPr>
      <w:r w:rsidRPr="00B83DD9">
        <w:rPr>
          <w:rFonts w:ascii="Times New Roman" w:hAnsi="Times New Roman" w:cs="Times New Roman"/>
          <w:i w:val="0"/>
          <w:iCs w:val="0"/>
          <w:sz w:val="24"/>
          <w:szCs w:val="24"/>
        </w:rPr>
        <w:t>PROPOSTA DE EMENDA A LEI ORGÂNICA DO MUNICÍPIO DE SORRISO/MT N° 001/2016.</w:t>
      </w:r>
    </w:p>
    <w:p w:rsidR="00B83DD9" w:rsidRDefault="00B83DD9" w:rsidP="00493C49">
      <w:pPr>
        <w:spacing w:after="0" w:line="240" w:lineRule="auto"/>
        <w:ind w:left="2835"/>
        <w:rPr>
          <w:rFonts w:ascii="Times New Roman" w:hAnsi="Times New Roman" w:cs="Times New Roman"/>
          <w:b/>
          <w:bCs/>
          <w:sz w:val="24"/>
          <w:szCs w:val="24"/>
        </w:rPr>
      </w:pPr>
    </w:p>
    <w:p w:rsidR="00081B41" w:rsidRPr="00B83DD9" w:rsidRDefault="00081B41" w:rsidP="00493C49">
      <w:pPr>
        <w:spacing w:after="0" w:line="240" w:lineRule="auto"/>
        <w:ind w:left="2835"/>
        <w:rPr>
          <w:rFonts w:ascii="Times New Roman" w:hAnsi="Times New Roman" w:cs="Times New Roman"/>
          <w:b/>
          <w:bCs/>
          <w:sz w:val="24"/>
          <w:szCs w:val="24"/>
        </w:rPr>
      </w:pPr>
    </w:p>
    <w:p w:rsidR="00B83DD9" w:rsidRPr="00081B41" w:rsidRDefault="00081B41" w:rsidP="00493C49">
      <w:pPr>
        <w:spacing w:after="0" w:line="240" w:lineRule="auto"/>
        <w:ind w:left="2835"/>
        <w:rPr>
          <w:rFonts w:ascii="Times New Roman" w:hAnsi="Times New Roman" w:cs="Times New Roman"/>
          <w:bCs/>
          <w:sz w:val="24"/>
          <w:szCs w:val="24"/>
        </w:rPr>
      </w:pPr>
      <w:r>
        <w:rPr>
          <w:rFonts w:ascii="Times New Roman" w:hAnsi="Times New Roman" w:cs="Times New Roman"/>
          <w:bCs/>
          <w:sz w:val="24"/>
          <w:szCs w:val="24"/>
        </w:rPr>
        <w:t>D</w:t>
      </w:r>
      <w:r w:rsidRPr="00081B41">
        <w:rPr>
          <w:rFonts w:ascii="Times New Roman" w:hAnsi="Times New Roman" w:cs="Times New Roman"/>
          <w:bCs/>
          <w:sz w:val="24"/>
          <w:szCs w:val="24"/>
        </w:rPr>
        <w:t>ata: 02 de junho de 2016.</w:t>
      </w:r>
    </w:p>
    <w:p w:rsidR="00B83DD9" w:rsidRDefault="00B83DD9" w:rsidP="00493C49">
      <w:pPr>
        <w:spacing w:after="0" w:line="240" w:lineRule="auto"/>
        <w:ind w:left="2835"/>
        <w:rPr>
          <w:rFonts w:ascii="Times New Roman" w:hAnsi="Times New Roman" w:cs="Times New Roman"/>
          <w:b/>
          <w:bCs/>
          <w:sz w:val="24"/>
          <w:szCs w:val="24"/>
        </w:rPr>
      </w:pPr>
    </w:p>
    <w:p w:rsidR="00081B41" w:rsidRPr="00B83DD9" w:rsidRDefault="00081B41" w:rsidP="00493C49">
      <w:pPr>
        <w:spacing w:after="0" w:line="240" w:lineRule="auto"/>
        <w:ind w:left="2835"/>
        <w:rPr>
          <w:rFonts w:ascii="Times New Roman" w:hAnsi="Times New Roman" w:cs="Times New Roman"/>
          <w:b/>
          <w:bCs/>
          <w:sz w:val="24"/>
          <w:szCs w:val="24"/>
        </w:rPr>
      </w:pPr>
    </w:p>
    <w:p w:rsidR="00B83DD9" w:rsidRPr="00B83DD9" w:rsidRDefault="00B83DD9" w:rsidP="00493C49">
      <w:pPr>
        <w:spacing w:after="0" w:line="240" w:lineRule="auto"/>
        <w:ind w:left="2835"/>
        <w:jc w:val="both"/>
        <w:rPr>
          <w:rFonts w:ascii="Times New Roman" w:hAnsi="Times New Roman" w:cs="Times New Roman"/>
          <w:b/>
          <w:bCs/>
          <w:sz w:val="24"/>
          <w:szCs w:val="24"/>
        </w:rPr>
      </w:pPr>
      <w:proofErr w:type="gramStart"/>
      <w:r w:rsidRPr="00B83DD9">
        <w:rPr>
          <w:rFonts w:ascii="Times New Roman" w:hAnsi="Times New Roman" w:cs="Times New Roman"/>
          <w:b/>
          <w:bCs/>
          <w:sz w:val="24"/>
          <w:szCs w:val="24"/>
        </w:rPr>
        <w:t>Acrescenta dispositivos</w:t>
      </w:r>
      <w:proofErr w:type="gramEnd"/>
      <w:r w:rsidRPr="00B83DD9">
        <w:rPr>
          <w:rFonts w:ascii="Times New Roman" w:hAnsi="Times New Roman" w:cs="Times New Roman"/>
          <w:b/>
          <w:bCs/>
          <w:sz w:val="24"/>
          <w:szCs w:val="24"/>
        </w:rPr>
        <w:t xml:space="preserve"> aos Art</w:t>
      </w:r>
      <w:r w:rsidR="00496431">
        <w:rPr>
          <w:rFonts w:ascii="Times New Roman" w:hAnsi="Times New Roman" w:cs="Times New Roman"/>
          <w:b/>
          <w:bCs/>
          <w:sz w:val="24"/>
          <w:szCs w:val="24"/>
        </w:rPr>
        <w:t>igos 67 e 68 da L</w:t>
      </w:r>
      <w:r w:rsidRPr="00B83DD9">
        <w:rPr>
          <w:rFonts w:ascii="Times New Roman" w:hAnsi="Times New Roman" w:cs="Times New Roman"/>
          <w:b/>
          <w:bCs/>
          <w:sz w:val="24"/>
          <w:szCs w:val="24"/>
        </w:rPr>
        <w:t>ei Orgânica Municipal e dá outras providências.</w:t>
      </w:r>
    </w:p>
    <w:p w:rsidR="00B83DD9" w:rsidRPr="00B83DD9" w:rsidRDefault="00B83DD9" w:rsidP="00493C49">
      <w:pPr>
        <w:spacing w:after="0" w:line="240" w:lineRule="auto"/>
        <w:rPr>
          <w:rFonts w:ascii="Times New Roman" w:hAnsi="Times New Roman" w:cs="Times New Roman"/>
          <w:b/>
          <w:bCs/>
          <w:sz w:val="24"/>
          <w:szCs w:val="24"/>
        </w:rPr>
      </w:pPr>
    </w:p>
    <w:p w:rsidR="00B83DD9" w:rsidRPr="00B83DD9" w:rsidRDefault="00B83DD9" w:rsidP="00493C49">
      <w:pPr>
        <w:spacing w:after="0" w:line="240" w:lineRule="auto"/>
        <w:ind w:left="2835"/>
        <w:jc w:val="both"/>
        <w:rPr>
          <w:rFonts w:ascii="Times New Roman" w:hAnsi="Times New Roman" w:cs="Times New Roman"/>
          <w:sz w:val="24"/>
          <w:szCs w:val="24"/>
        </w:rPr>
      </w:pPr>
    </w:p>
    <w:p w:rsidR="00443223" w:rsidRPr="00B83DD9" w:rsidRDefault="00B83DD9" w:rsidP="00081B41">
      <w:pPr>
        <w:spacing w:after="0" w:line="240" w:lineRule="auto"/>
        <w:ind w:left="2835"/>
        <w:jc w:val="both"/>
        <w:rPr>
          <w:rFonts w:ascii="Times New Roman" w:hAnsi="Times New Roman" w:cs="Times New Roman"/>
          <w:sz w:val="24"/>
          <w:szCs w:val="24"/>
        </w:rPr>
      </w:pPr>
      <w:r w:rsidRPr="00B83DD9">
        <w:rPr>
          <w:rFonts w:ascii="Times New Roman" w:hAnsi="Times New Roman" w:cs="Times New Roman"/>
          <w:b/>
          <w:bCs/>
          <w:sz w:val="24"/>
          <w:szCs w:val="24"/>
        </w:rPr>
        <w:t>MARILDA SAVI – PSB</w:t>
      </w:r>
      <w:r w:rsidR="009A7EF0">
        <w:rPr>
          <w:rFonts w:ascii="Times New Roman" w:hAnsi="Times New Roman" w:cs="Times New Roman"/>
          <w:b/>
          <w:bCs/>
          <w:sz w:val="24"/>
          <w:szCs w:val="24"/>
        </w:rPr>
        <w:t xml:space="preserve"> e vereadores abaixo assinados</w:t>
      </w:r>
      <w:r w:rsidRPr="00B83DD9">
        <w:rPr>
          <w:rFonts w:ascii="Times New Roman" w:hAnsi="Times New Roman" w:cs="Times New Roman"/>
          <w:b/>
          <w:bCs/>
          <w:sz w:val="24"/>
          <w:szCs w:val="24"/>
        </w:rPr>
        <w:t xml:space="preserve">, </w:t>
      </w:r>
      <w:r w:rsidRPr="00B83DD9">
        <w:rPr>
          <w:rFonts w:ascii="Times New Roman" w:hAnsi="Times New Roman" w:cs="Times New Roman"/>
          <w:sz w:val="24"/>
          <w:szCs w:val="24"/>
        </w:rPr>
        <w:t>com assento nesta Casa, com fulcro no art. 205 do Regimento Interno, encaminha para deliberação do Soberano Plenário, a seguinte Proposta de Emenda à Lei Orgânica:</w:t>
      </w:r>
    </w:p>
    <w:p w:rsidR="00B83DD9" w:rsidRPr="00B83DD9" w:rsidRDefault="00B83DD9" w:rsidP="00493C49">
      <w:pPr>
        <w:spacing w:after="0" w:line="240" w:lineRule="auto"/>
        <w:ind w:firstLine="1418"/>
        <w:jc w:val="both"/>
        <w:rPr>
          <w:rFonts w:ascii="Times New Roman" w:hAnsi="Times New Roman" w:cs="Times New Roman"/>
          <w:b/>
          <w:sz w:val="24"/>
          <w:szCs w:val="24"/>
        </w:rPr>
      </w:pPr>
    </w:p>
    <w:p w:rsidR="00B83DD9" w:rsidRPr="00B83DD9" w:rsidRDefault="00B83DD9" w:rsidP="00493C49">
      <w:pPr>
        <w:spacing w:after="0" w:line="240" w:lineRule="auto"/>
        <w:ind w:firstLine="1418"/>
        <w:jc w:val="both"/>
        <w:rPr>
          <w:rFonts w:ascii="Times New Roman" w:hAnsi="Times New Roman" w:cs="Times New Roman"/>
          <w:b/>
          <w:sz w:val="24"/>
          <w:szCs w:val="24"/>
        </w:rPr>
      </w:pPr>
    </w:p>
    <w:p w:rsidR="00443223" w:rsidRPr="00B83DD9" w:rsidRDefault="00443223" w:rsidP="00493C49">
      <w:pPr>
        <w:spacing w:after="0" w:line="240" w:lineRule="auto"/>
        <w:ind w:firstLine="1418"/>
        <w:jc w:val="both"/>
        <w:rPr>
          <w:rFonts w:ascii="Times New Roman" w:hAnsi="Times New Roman" w:cs="Times New Roman"/>
          <w:sz w:val="24"/>
          <w:szCs w:val="24"/>
        </w:rPr>
      </w:pPr>
      <w:r w:rsidRPr="00B83DD9">
        <w:rPr>
          <w:rFonts w:ascii="Times New Roman" w:hAnsi="Times New Roman" w:cs="Times New Roman"/>
          <w:b/>
          <w:sz w:val="24"/>
          <w:szCs w:val="24"/>
        </w:rPr>
        <w:t>Art. 1º</w:t>
      </w:r>
      <w:r w:rsidRPr="00B83DD9">
        <w:rPr>
          <w:rFonts w:ascii="Times New Roman" w:hAnsi="Times New Roman" w:cs="Times New Roman"/>
          <w:sz w:val="24"/>
          <w:szCs w:val="24"/>
        </w:rPr>
        <w:t xml:space="preserve"> O Art. </w:t>
      </w:r>
      <w:r w:rsidR="00AF4A83" w:rsidRPr="00B83DD9">
        <w:rPr>
          <w:rFonts w:ascii="Times New Roman" w:hAnsi="Times New Roman" w:cs="Times New Roman"/>
          <w:sz w:val="24"/>
          <w:szCs w:val="24"/>
        </w:rPr>
        <w:t>67</w:t>
      </w:r>
      <w:r w:rsidRPr="00B83DD9">
        <w:rPr>
          <w:rFonts w:ascii="Times New Roman" w:hAnsi="Times New Roman" w:cs="Times New Roman"/>
          <w:sz w:val="24"/>
          <w:szCs w:val="24"/>
        </w:rPr>
        <w:t xml:space="preserve"> da </w:t>
      </w:r>
      <w:r w:rsidR="00AF4A83" w:rsidRPr="00B83DD9">
        <w:rPr>
          <w:rFonts w:ascii="Times New Roman" w:hAnsi="Times New Roman" w:cs="Times New Roman"/>
          <w:sz w:val="24"/>
          <w:szCs w:val="24"/>
        </w:rPr>
        <w:t>Lei Orgânica Municipal</w:t>
      </w:r>
      <w:r w:rsidRPr="00B83DD9">
        <w:rPr>
          <w:rFonts w:ascii="Times New Roman" w:hAnsi="Times New Roman" w:cs="Times New Roman"/>
          <w:sz w:val="24"/>
          <w:szCs w:val="24"/>
        </w:rPr>
        <w:t xml:space="preserve"> passa a vigorar acrescido do § 9º, com a seguinte redação:</w:t>
      </w:r>
    </w:p>
    <w:p w:rsidR="00493C49" w:rsidRDefault="00493C49" w:rsidP="00493C49">
      <w:pPr>
        <w:spacing w:after="0" w:line="240" w:lineRule="auto"/>
        <w:ind w:firstLine="1418"/>
        <w:jc w:val="both"/>
        <w:rPr>
          <w:rFonts w:ascii="Times New Roman" w:hAnsi="Times New Roman" w:cs="Times New Roman"/>
          <w:b/>
          <w:i/>
          <w:sz w:val="24"/>
          <w:szCs w:val="24"/>
        </w:rPr>
      </w:pPr>
    </w:p>
    <w:p w:rsidR="00443223" w:rsidRPr="00B83DD9" w:rsidRDefault="00AF4A83" w:rsidP="00493C49">
      <w:pPr>
        <w:spacing w:after="0" w:line="240" w:lineRule="auto"/>
        <w:ind w:firstLine="1418"/>
        <w:jc w:val="both"/>
        <w:rPr>
          <w:rFonts w:ascii="Times New Roman" w:hAnsi="Times New Roman" w:cs="Times New Roman"/>
          <w:i/>
          <w:sz w:val="24"/>
          <w:szCs w:val="24"/>
        </w:rPr>
      </w:pPr>
      <w:r w:rsidRPr="00B83DD9">
        <w:rPr>
          <w:rFonts w:ascii="Times New Roman" w:hAnsi="Times New Roman" w:cs="Times New Roman"/>
          <w:b/>
          <w:i/>
          <w:sz w:val="24"/>
          <w:szCs w:val="24"/>
        </w:rPr>
        <w:t xml:space="preserve"> “Art. </w:t>
      </w:r>
      <w:r w:rsidR="00443223" w:rsidRPr="00B83DD9">
        <w:rPr>
          <w:rFonts w:ascii="Times New Roman" w:hAnsi="Times New Roman" w:cs="Times New Roman"/>
          <w:b/>
          <w:i/>
          <w:sz w:val="24"/>
          <w:szCs w:val="24"/>
        </w:rPr>
        <w:t>6</w:t>
      </w:r>
      <w:r w:rsidRPr="00B83DD9">
        <w:rPr>
          <w:rFonts w:ascii="Times New Roman" w:hAnsi="Times New Roman" w:cs="Times New Roman"/>
          <w:b/>
          <w:i/>
          <w:sz w:val="24"/>
          <w:szCs w:val="24"/>
        </w:rPr>
        <w:t>7</w:t>
      </w:r>
      <w:r w:rsidR="00443223" w:rsidRPr="00B83DD9">
        <w:rPr>
          <w:rFonts w:ascii="Times New Roman" w:hAnsi="Times New Roman" w:cs="Times New Roman"/>
          <w:b/>
          <w:i/>
          <w:sz w:val="24"/>
          <w:szCs w:val="24"/>
        </w:rPr>
        <w:t xml:space="preserve"> (...)</w:t>
      </w:r>
    </w:p>
    <w:p w:rsidR="00493C49" w:rsidRDefault="00493C49" w:rsidP="00493C49">
      <w:pPr>
        <w:spacing w:after="0" w:line="240" w:lineRule="auto"/>
        <w:ind w:firstLine="1418"/>
        <w:jc w:val="both"/>
        <w:rPr>
          <w:rFonts w:ascii="Times New Roman" w:hAnsi="Times New Roman" w:cs="Times New Roman"/>
          <w:b/>
          <w:i/>
          <w:sz w:val="24"/>
          <w:szCs w:val="24"/>
        </w:rPr>
      </w:pPr>
    </w:p>
    <w:p w:rsidR="00443223" w:rsidRPr="00B83DD9" w:rsidRDefault="00443223" w:rsidP="00493C49">
      <w:pPr>
        <w:spacing w:after="0" w:line="240" w:lineRule="auto"/>
        <w:ind w:firstLine="1418"/>
        <w:jc w:val="both"/>
        <w:rPr>
          <w:rFonts w:ascii="Times New Roman" w:hAnsi="Times New Roman" w:cs="Times New Roman"/>
          <w:i/>
          <w:sz w:val="24"/>
          <w:szCs w:val="24"/>
        </w:rPr>
      </w:pPr>
      <w:r w:rsidRPr="00B83DD9">
        <w:rPr>
          <w:rFonts w:ascii="Times New Roman" w:hAnsi="Times New Roman" w:cs="Times New Roman"/>
          <w:b/>
          <w:i/>
          <w:sz w:val="24"/>
          <w:szCs w:val="24"/>
        </w:rPr>
        <w:t xml:space="preserve"> § </w:t>
      </w:r>
      <w:proofErr w:type="gramStart"/>
      <w:r w:rsidRPr="00B83DD9">
        <w:rPr>
          <w:rFonts w:ascii="Times New Roman" w:hAnsi="Times New Roman" w:cs="Times New Roman"/>
          <w:b/>
          <w:i/>
          <w:sz w:val="24"/>
          <w:szCs w:val="24"/>
        </w:rPr>
        <w:t>9º</w:t>
      </w:r>
      <w:r w:rsidRPr="00B83DD9">
        <w:rPr>
          <w:rFonts w:ascii="Times New Roman" w:hAnsi="Times New Roman" w:cs="Times New Roman"/>
          <w:i/>
          <w:sz w:val="24"/>
          <w:szCs w:val="24"/>
        </w:rPr>
        <w:t xml:space="preserve"> A previsão de receita e a fixação da despesa no projeto e na lei orçamentária devem refletir com fidedignidade a conjuntura econômica e a política fiscal do município de Sorriso.”</w:t>
      </w:r>
      <w:proofErr w:type="gramEnd"/>
    </w:p>
    <w:p w:rsidR="00443223" w:rsidRPr="00B83DD9" w:rsidRDefault="00443223" w:rsidP="00493C49">
      <w:pPr>
        <w:spacing w:after="0" w:line="240" w:lineRule="auto"/>
        <w:jc w:val="both"/>
        <w:rPr>
          <w:rFonts w:ascii="Times New Roman" w:hAnsi="Times New Roman" w:cs="Times New Roman"/>
          <w:sz w:val="24"/>
          <w:szCs w:val="24"/>
        </w:rPr>
      </w:pPr>
    </w:p>
    <w:p w:rsidR="00AF4A83" w:rsidRPr="00B83DD9" w:rsidRDefault="00AF4A83" w:rsidP="00493C49">
      <w:pPr>
        <w:spacing w:after="0" w:line="240" w:lineRule="auto"/>
        <w:ind w:firstLine="1418"/>
        <w:jc w:val="both"/>
        <w:rPr>
          <w:rFonts w:ascii="Times New Roman" w:hAnsi="Times New Roman" w:cs="Times New Roman"/>
          <w:sz w:val="24"/>
          <w:szCs w:val="24"/>
        </w:rPr>
      </w:pPr>
      <w:r w:rsidRPr="00B83DD9">
        <w:rPr>
          <w:rFonts w:ascii="Times New Roman" w:hAnsi="Times New Roman" w:cs="Times New Roman"/>
          <w:b/>
          <w:sz w:val="24"/>
          <w:szCs w:val="24"/>
        </w:rPr>
        <w:t>Art. 2º</w:t>
      </w:r>
      <w:r w:rsidRPr="00B83DD9">
        <w:rPr>
          <w:rFonts w:ascii="Times New Roman" w:hAnsi="Times New Roman" w:cs="Times New Roman"/>
          <w:sz w:val="24"/>
          <w:szCs w:val="24"/>
        </w:rPr>
        <w:t xml:space="preserve"> O Art. 68 da Lei Orgânica Municipal passa a vigorar acrescido do</w:t>
      </w:r>
      <w:r w:rsidR="00CC4067" w:rsidRPr="00B83DD9">
        <w:rPr>
          <w:rFonts w:ascii="Times New Roman" w:hAnsi="Times New Roman" w:cs="Times New Roman"/>
          <w:sz w:val="24"/>
          <w:szCs w:val="24"/>
        </w:rPr>
        <w:t>s</w:t>
      </w:r>
      <w:r w:rsidRPr="00B83DD9">
        <w:rPr>
          <w:rFonts w:ascii="Times New Roman" w:hAnsi="Times New Roman" w:cs="Times New Roman"/>
          <w:sz w:val="24"/>
          <w:szCs w:val="24"/>
        </w:rPr>
        <w:t xml:space="preserve"> </w:t>
      </w:r>
      <w:r w:rsidR="00CC4067" w:rsidRPr="00B83DD9">
        <w:rPr>
          <w:rFonts w:ascii="Times New Roman" w:hAnsi="Times New Roman" w:cs="Times New Roman"/>
          <w:sz w:val="24"/>
          <w:szCs w:val="24"/>
        </w:rPr>
        <w:t>§</w:t>
      </w:r>
      <w:r w:rsidRPr="00B83DD9">
        <w:rPr>
          <w:rFonts w:ascii="Times New Roman" w:hAnsi="Times New Roman" w:cs="Times New Roman"/>
          <w:sz w:val="24"/>
          <w:szCs w:val="24"/>
        </w:rPr>
        <w:t xml:space="preserve">§ </w:t>
      </w:r>
      <w:r w:rsidR="00CC4067" w:rsidRPr="00B83DD9">
        <w:rPr>
          <w:rFonts w:ascii="Times New Roman" w:hAnsi="Times New Roman" w:cs="Times New Roman"/>
          <w:sz w:val="24"/>
          <w:szCs w:val="24"/>
        </w:rPr>
        <w:t>1</w:t>
      </w:r>
      <w:r w:rsidRPr="00B83DD9">
        <w:rPr>
          <w:rFonts w:ascii="Times New Roman" w:hAnsi="Times New Roman" w:cs="Times New Roman"/>
          <w:sz w:val="24"/>
          <w:szCs w:val="24"/>
        </w:rPr>
        <w:t>º,</w:t>
      </w:r>
      <w:r w:rsidR="00CC4067" w:rsidRPr="00B83DD9">
        <w:rPr>
          <w:rFonts w:ascii="Times New Roman" w:hAnsi="Times New Roman" w:cs="Times New Roman"/>
          <w:sz w:val="24"/>
          <w:szCs w:val="24"/>
        </w:rPr>
        <w:t xml:space="preserve"> 2º, 3º, incisos I e II, com as seguintes redações:</w:t>
      </w:r>
    </w:p>
    <w:p w:rsidR="00493C49" w:rsidRDefault="00493C49" w:rsidP="00493C49">
      <w:pPr>
        <w:spacing w:after="0" w:line="240" w:lineRule="auto"/>
        <w:ind w:firstLine="1418"/>
        <w:jc w:val="both"/>
        <w:rPr>
          <w:rFonts w:ascii="Times New Roman" w:hAnsi="Times New Roman" w:cs="Times New Roman"/>
          <w:b/>
          <w:i/>
          <w:sz w:val="24"/>
          <w:szCs w:val="24"/>
        </w:rPr>
      </w:pPr>
    </w:p>
    <w:p w:rsidR="00CC4067" w:rsidRPr="00B83DD9" w:rsidRDefault="00CC4067" w:rsidP="00493C49">
      <w:pPr>
        <w:spacing w:after="0" w:line="240" w:lineRule="auto"/>
        <w:ind w:firstLine="1418"/>
        <w:jc w:val="both"/>
        <w:rPr>
          <w:rFonts w:ascii="Times New Roman" w:hAnsi="Times New Roman" w:cs="Times New Roman"/>
          <w:b/>
          <w:i/>
          <w:sz w:val="24"/>
          <w:szCs w:val="24"/>
        </w:rPr>
      </w:pPr>
      <w:r w:rsidRPr="00B83DD9">
        <w:rPr>
          <w:rFonts w:ascii="Times New Roman" w:hAnsi="Times New Roman" w:cs="Times New Roman"/>
          <w:b/>
          <w:i/>
          <w:sz w:val="24"/>
          <w:szCs w:val="24"/>
        </w:rPr>
        <w:t xml:space="preserve">“Art. </w:t>
      </w:r>
      <w:r w:rsidR="00E15E59" w:rsidRPr="00B83DD9">
        <w:rPr>
          <w:rFonts w:ascii="Times New Roman" w:hAnsi="Times New Roman" w:cs="Times New Roman"/>
          <w:b/>
          <w:i/>
          <w:sz w:val="24"/>
          <w:szCs w:val="24"/>
        </w:rPr>
        <w:t>68</w:t>
      </w:r>
      <w:r w:rsidRPr="00B83DD9">
        <w:rPr>
          <w:rFonts w:ascii="Times New Roman" w:hAnsi="Times New Roman" w:cs="Times New Roman"/>
          <w:b/>
          <w:i/>
          <w:sz w:val="24"/>
          <w:szCs w:val="24"/>
        </w:rPr>
        <w:t xml:space="preserve"> (...)</w:t>
      </w:r>
    </w:p>
    <w:p w:rsidR="00493C49" w:rsidRDefault="00493C49" w:rsidP="00493C49">
      <w:pPr>
        <w:spacing w:after="0" w:line="240" w:lineRule="auto"/>
        <w:ind w:firstLine="1418"/>
        <w:jc w:val="both"/>
        <w:rPr>
          <w:rFonts w:ascii="Times New Roman" w:hAnsi="Times New Roman" w:cs="Times New Roman"/>
          <w:b/>
          <w:i/>
          <w:sz w:val="24"/>
          <w:szCs w:val="24"/>
        </w:rPr>
      </w:pPr>
    </w:p>
    <w:p w:rsidR="00CC4067" w:rsidRPr="00B83DD9" w:rsidRDefault="00CC4067" w:rsidP="00493C49">
      <w:pPr>
        <w:spacing w:after="0" w:line="240" w:lineRule="auto"/>
        <w:ind w:firstLine="1418"/>
        <w:jc w:val="both"/>
        <w:rPr>
          <w:rFonts w:ascii="Times New Roman" w:hAnsi="Times New Roman" w:cs="Times New Roman"/>
          <w:i/>
          <w:sz w:val="24"/>
          <w:szCs w:val="24"/>
        </w:rPr>
      </w:pPr>
      <w:r w:rsidRPr="00B83DD9">
        <w:rPr>
          <w:rFonts w:ascii="Times New Roman" w:hAnsi="Times New Roman" w:cs="Times New Roman"/>
          <w:b/>
          <w:i/>
          <w:sz w:val="24"/>
          <w:szCs w:val="24"/>
        </w:rPr>
        <w:t xml:space="preserve"> § 1º</w:t>
      </w:r>
      <w:r w:rsidRPr="00B83DD9">
        <w:rPr>
          <w:rFonts w:ascii="Times New Roman" w:hAnsi="Times New Roman" w:cs="Times New Roman"/>
          <w:i/>
          <w:sz w:val="24"/>
          <w:szCs w:val="24"/>
        </w:rPr>
        <w:t xml:space="preserve"> É obrigatória </w:t>
      </w:r>
      <w:proofErr w:type="gramStart"/>
      <w:r w:rsidRPr="00B83DD9">
        <w:rPr>
          <w:rFonts w:ascii="Times New Roman" w:hAnsi="Times New Roman" w:cs="Times New Roman"/>
          <w:i/>
          <w:sz w:val="24"/>
          <w:szCs w:val="24"/>
        </w:rPr>
        <w:t>a</w:t>
      </w:r>
      <w:proofErr w:type="gramEnd"/>
      <w:r w:rsidRPr="00B83DD9">
        <w:rPr>
          <w:rFonts w:ascii="Times New Roman" w:hAnsi="Times New Roman" w:cs="Times New Roman"/>
          <w:i/>
          <w:sz w:val="24"/>
          <w:szCs w:val="24"/>
        </w:rPr>
        <w:t xml:space="preserve"> execução da Programação incluída na lei orçamentária anual, resultante das emendas parlamentares.</w:t>
      </w:r>
    </w:p>
    <w:p w:rsidR="00493C49" w:rsidRDefault="00493C49" w:rsidP="00493C49">
      <w:pPr>
        <w:spacing w:after="0" w:line="240" w:lineRule="auto"/>
        <w:ind w:firstLine="1418"/>
        <w:jc w:val="both"/>
        <w:rPr>
          <w:rFonts w:ascii="Times New Roman" w:hAnsi="Times New Roman" w:cs="Times New Roman"/>
          <w:b/>
          <w:i/>
          <w:sz w:val="24"/>
          <w:szCs w:val="24"/>
        </w:rPr>
      </w:pPr>
    </w:p>
    <w:p w:rsidR="00CC4067" w:rsidRPr="00B83DD9" w:rsidRDefault="00CC4067" w:rsidP="00493C49">
      <w:pPr>
        <w:spacing w:after="0" w:line="240" w:lineRule="auto"/>
        <w:ind w:firstLine="1418"/>
        <w:jc w:val="both"/>
        <w:rPr>
          <w:rFonts w:ascii="Times New Roman" w:hAnsi="Times New Roman" w:cs="Times New Roman"/>
          <w:i/>
          <w:sz w:val="24"/>
          <w:szCs w:val="24"/>
        </w:rPr>
      </w:pPr>
      <w:r w:rsidRPr="00B83DD9">
        <w:rPr>
          <w:rFonts w:ascii="Times New Roman" w:hAnsi="Times New Roman" w:cs="Times New Roman"/>
          <w:b/>
          <w:i/>
          <w:sz w:val="24"/>
          <w:szCs w:val="24"/>
        </w:rPr>
        <w:t>§ 2º</w:t>
      </w:r>
      <w:r w:rsidRPr="00B83DD9">
        <w:rPr>
          <w:rFonts w:ascii="Times New Roman" w:hAnsi="Times New Roman" w:cs="Times New Roman"/>
          <w:i/>
          <w:sz w:val="24"/>
          <w:szCs w:val="24"/>
        </w:rPr>
        <w:t xml:space="preserve"> As emendas parlamentares ao Projeto de Lei Orçamentária serão aprovadas no limite de 1% (um por cento) da Receita Corrente Líquida realizada no exercício anterior.</w:t>
      </w:r>
    </w:p>
    <w:p w:rsidR="00493C49" w:rsidRDefault="00493C49" w:rsidP="00493C49">
      <w:pPr>
        <w:spacing w:after="0" w:line="240" w:lineRule="auto"/>
        <w:ind w:firstLine="1418"/>
        <w:jc w:val="both"/>
        <w:rPr>
          <w:rFonts w:ascii="Times New Roman" w:hAnsi="Times New Roman" w:cs="Times New Roman"/>
          <w:b/>
          <w:i/>
          <w:sz w:val="24"/>
          <w:szCs w:val="24"/>
        </w:rPr>
      </w:pPr>
    </w:p>
    <w:p w:rsidR="00CC4067" w:rsidRPr="00B83DD9" w:rsidRDefault="00CC4067" w:rsidP="00493C49">
      <w:pPr>
        <w:spacing w:after="0" w:line="240" w:lineRule="auto"/>
        <w:ind w:firstLine="1418"/>
        <w:jc w:val="both"/>
        <w:rPr>
          <w:rFonts w:ascii="Times New Roman" w:hAnsi="Times New Roman" w:cs="Times New Roman"/>
          <w:i/>
          <w:sz w:val="24"/>
          <w:szCs w:val="24"/>
        </w:rPr>
      </w:pPr>
      <w:r w:rsidRPr="00B83DD9">
        <w:rPr>
          <w:rFonts w:ascii="Times New Roman" w:hAnsi="Times New Roman" w:cs="Times New Roman"/>
          <w:b/>
          <w:i/>
          <w:sz w:val="24"/>
          <w:szCs w:val="24"/>
        </w:rPr>
        <w:t>§ 3º</w:t>
      </w:r>
      <w:r w:rsidRPr="00B83DD9">
        <w:rPr>
          <w:rFonts w:ascii="Times New Roman" w:hAnsi="Times New Roman" w:cs="Times New Roman"/>
          <w:i/>
          <w:sz w:val="24"/>
          <w:szCs w:val="24"/>
        </w:rPr>
        <w:t xml:space="preserve"> A não execução da programação orçamentária, nas condições previstas nos §§ 10 e 11 deste artigo, implicará crime de responsabilidade, salvo nas situações abaixo especifica</w:t>
      </w:r>
      <w:r w:rsidR="00D959EB">
        <w:rPr>
          <w:rFonts w:ascii="Times New Roman" w:hAnsi="Times New Roman" w:cs="Times New Roman"/>
          <w:i/>
          <w:sz w:val="24"/>
          <w:szCs w:val="24"/>
        </w:rPr>
        <w:t>das, desde que autorizadas pelo Poder Legislativo</w:t>
      </w:r>
      <w:r w:rsidRPr="00B83DD9">
        <w:rPr>
          <w:rFonts w:ascii="Times New Roman" w:hAnsi="Times New Roman" w:cs="Times New Roman"/>
          <w:i/>
          <w:sz w:val="24"/>
          <w:szCs w:val="24"/>
        </w:rPr>
        <w:t>:</w:t>
      </w:r>
    </w:p>
    <w:p w:rsidR="00493C49" w:rsidRDefault="00493C49" w:rsidP="00493C49">
      <w:pPr>
        <w:spacing w:after="0" w:line="240" w:lineRule="auto"/>
        <w:ind w:firstLine="1418"/>
        <w:jc w:val="both"/>
        <w:rPr>
          <w:rFonts w:ascii="Times New Roman" w:hAnsi="Times New Roman" w:cs="Times New Roman"/>
          <w:b/>
          <w:i/>
          <w:sz w:val="24"/>
          <w:szCs w:val="24"/>
        </w:rPr>
      </w:pPr>
    </w:p>
    <w:p w:rsidR="001B7B3C" w:rsidRDefault="00CC4067" w:rsidP="00493C49">
      <w:pPr>
        <w:spacing w:after="0" w:line="240" w:lineRule="auto"/>
        <w:ind w:firstLine="1418"/>
        <w:jc w:val="both"/>
        <w:rPr>
          <w:rFonts w:ascii="Times New Roman" w:hAnsi="Times New Roman" w:cs="Times New Roman"/>
          <w:i/>
          <w:sz w:val="24"/>
          <w:szCs w:val="24"/>
        </w:rPr>
      </w:pPr>
      <w:r w:rsidRPr="00B83DD9">
        <w:rPr>
          <w:rFonts w:ascii="Times New Roman" w:hAnsi="Times New Roman" w:cs="Times New Roman"/>
          <w:b/>
          <w:i/>
          <w:sz w:val="24"/>
          <w:szCs w:val="24"/>
        </w:rPr>
        <w:t>I</w:t>
      </w:r>
      <w:r w:rsidRPr="00B83DD9">
        <w:rPr>
          <w:rFonts w:ascii="Times New Roman" w:hAnsi="Times New Roman" w:cs="Times New Roman"/>
          <w:i/>
          <w:sz w:val="24"/>
          <w:szCs w:val="24"/>
        </w:rPr>
        <w:t xml:space="preserve"> - nos casos de impedimento de ordem técnica, legal ou operacional, que torne impossível a sua execução, mediante justificativa apresentada pelo Poder Executivo até 90 (noventa) dias antes do encerramento da Sessão legislativa;</w:t>
      </w:r>
    </w:p>
    <w:p w:rsidR="00081B41" w:rsidRPr="00B83DD9" w:rsidRDefault="00081B41" w:rsidP="00493C49">
      <w:pPr>
        <w:spacing w:after="0" w:line="240" w:lineRule="auto"/>
        <w:ind w:firstLine="1418"/>
        <w:jc w:val="both"/>
        <w:rPr>
          <w:rFonts w:ascii="Times New Roman" w:hAnsi="Times New Roman" w:cs="Times New Roman"/>
          <w:i/>
          <w:sz w:val="24"/>
          <w:szCs w:val="24"/>
        </w:rPr>
      </w:pPr>
    </w:p>
    <w:p w:rsidR="001B7B3C" w:rsidRDefault="00CC4067" w:rsidP="00493C49">
      <w:pPr>
        <w:spacing w:after="0" w:line="240" w:lineRule="auto"/>
        <w:ind w:firstLine="1418"/>
        <w:jc w:val="both"/>
        <w:rPr>
          <w:rFonts w:ascii="Times New Roman" w:hAnsi="Times New Roman" w:cs="Times New Roman"/>
          <w:i/>
          <w:sz w:val="24"/>
          <w:szCs w:val="24"/>
        </w:rPr>
      </w:pPr>
      <w:r w:rsidRPr="00B83DD9">
        <w:rPr>
          <w:rFonts w:ascii="Times New Roman" w:hAnsi="Times New Roman" w:cs="Times New Roman"/>
          <w:b/>
          <w:i/>
          <w:sz w:val="24"/>
          <w:szCs w:val="24"/>
        </w:rPr>
        <w:t>II</w:t>
      </w:r>
      <w:r w:rsidRPr="00B83DD9">
        <w:rPr>
          <w:rFonts w:ascii="Times New Roman" w:hAnsi="Times New Roman" w:cs="Times New Roman"/>
          <w:i/>
          <w:sz w:val="24"/>
          <w:szCs w:val="24"/>
        </w:rPr>
        <w:t xml:space="preserve"> </w:t>
      </w:r>
      <w:r w:rsidR="00081B41">
        <w:rPr>
          <w:rFonts w:ascii="Times New Roman" w:hAnsi="Times New Roman" w:cs="Times New Roman"/>
          <w:i/>
          <w:sz w:val="24"/>
          <w:szCs w:val="24"/>
        </w:rPr>
        <w:t>-</w:t>
      </w:r>
      <w:r w:rsidRPr="00B83DD9">
        <w:rPr>
          <w:rFonts w:ascii="Times New Roman" w:hAnsi="Times New Roman" w:cs="Times New Roman"/>
          <w:i/>
          <w:sz w:val="24"/>
          <w:szCs w:val="24"/>
        </w:rPr>
        <w:t xml:space="preserve"> quando for constatado que o montante previsto poderá resultar no não cumprimento das metas fiscais estabelecidas na Lei de Diretrizes Orçamentária, situação em que as emendas parlamentares poderão ser reduzidas em percentual igual ao que incidir sobre o conjunto das despesas discricionárias.</w:t>
      </w:r>
      <w:bookmarkStart w:id="0" w:name="_GoBack"/>
      <w:bookmarkEnd w:id="0"/>
      <w:proofErr w:type="gramStart"/>
      <w:r w:rsidR="00B83DD9">
        <w:rPr>
          <w:rFonts w:ascii="Times New Roman" w:hAnsi="Times New Roman" w:cs="Times New Roman"/>
          <w:i/>
          <w:sz w:val="24"/>
          <w:szCs w:val="24"/>
        </w:rPr>
        <w:t>”</w:t>
      </w:r>
      <w:proofErr w:type="gramEnd"/>
    </w:p>
    <w:p w:rsidR="00493C49" w:rsidRDefault="00493C49" w:rsidP="00493C49">
      <w:pPr>
        <w:spacing w:after="0" w:line="240" w:lineRule="auto"/>
        <w:ind w:firstLine="1418"/>
        <w:jc w:val="both"/>
        <w:rPr>
          <w:rFonts w:ascii="Times New Roman" w:hAnsi="Times New Roman" w:cs="Times New Roman"/>
          <w:i/>
          <w:sz w:val="24"/>
          <w:szCs w:val="24"/>
        </w:rPr>
      </w:pPr>
    </w:p>
    <w:p w:rsidR="00493C49" w:rsidRDefault="00493C49" w:rsidP="00493C49">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 3º </w:t>
      </w:r>
      <w:r>
        <w:rPr>
          <w:rFonts w:ascii="Times New Roman" w:hAnsi="Times New Roman" w:cs="Times New Roman"/>
          <w:sz w:val="24"/>
          <w:szCs w:val="24"/>
        </w:rPr>
        <w:t>Esta emenda a Lei Orgânica Municipal entra em vigor na data da sua publicação.</w:t>
      </w:r>
    </w:p>
    <w:p w:rsidR="00493C49" w:rsidRDefault="00493C49" w:rsidP="00493C49">
      <w:pPr>
        <w:spacing w:after="0" w:line="240" w:lineRule="auto"/>
        <w:ind w:firstLine="1418"/>
        <w:jc w:val="both"/>
        <w:rPr>
          <w:rFonts w:ascii="Times New Roman" w:hAnsi="Times New Roman" w:cs="Times New Roman"/>
          <w:sz w:val="24"/>
          <w:szCs w:val="24"/>
        </w:rPr>
      </w:pPr>
    </w:p>
    <w:p w:rsidR="00493C49" w:rsidRDefault="00493C49" w:rsidP="00493C49">
      <w:pPr>
        <w:spacing w:after="0" w:line="240" w:lineRule="auto"/>
        <w:ind w:firstLine="1418"/>
        <w:jc w:val="both"/>
        <w:rPr>
          <w:rFonts w:ascii="Times New Roman" w:hAnsi="Times New Roman" w:cs="Times New Roman"/>
          <w:sz w:val="24"/>
          <w:szCs w:val="24"/>
        </w:rPr>
      </w:pPr>
    </w:p>
    <w:p w:rsidR="00493C49" w:rsidRDefault="00081B41" w:rsidP="00493C49">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Câmara Municipal de Sorriso, E</w:t>
      </w:r>
      <w:r w:rsidR="00493C49">
        <w:rPr>
          <w:rFonts w:ascii="Times New Roman" w:hAnsi="Times New Roman" w:cs="Times New Roman"/>
          <w:sz w:val="24"/>
          <w:szCs w:val="24"/>
        </w:rPr>
        <w:t>stado de Mato Grosso, em 02 de junho de 2016.</w:t>
      </w:r>
    </w:p>
    <w:p w:rsidR="00493C49" w:rsidRDefault="00493C49" w:rsidP="00493C49">
      <w:pPr>
        <w:spacing w:after="0" w:line="240" w:lineRule="auto"/>
        <w:ind w:firstLine="1418"/>
        <w:jc w:val="both"/>
        <w:rPr>
          <w:rFonts w:ascii="Times New Roman" w:hAnsi="Times New Roman" w:cs="Times New Roman"/>
          <w:sz w:val="24"/>
          <w:szCs w:val="24"/>
        </w:rPr>
      </w:pPr>
    </w:p>
    <w:p w:rsidR="00493C49" w:rsidRDefault="00493C49" w:rsidP="00493C49">
      <w:pPr>
        <w:spacing w:after="0" w:line="240" w:lineRule="auto"/>
        <w:ind w:firstLine="1418"/>
        <w:jc w:val="both"/>
        <w:rPr>
          <w:rFonts w:ascii="Times New Roman" w:hAnsi="Times New Roman" w:cs="Times New Roman"/>
          <w:sz w:val="24"/>
          <w:szCs w:val="24"/>
        </w:rPr>
      </w:pPr>
    </w:p>
    <w:p w:rsidR="00081B41" w:rsidRDefault="00081B41" w:rsidP="00493C49">
      <w:pPr>
        <w:spacing w:after="0" w:line="240" w:lineRule="auto"/>
        <w:ind w:firstLine="1418"/>
        <w:jc w:val="both"/>
        <w:rPr>
          <w:rFonts w:ascii="Times New Roman" w:hAnsi="Times New Roman" w:cs="Times New Roman"/>
          <w:sz w:val="24"/>
          <w:szCs w:val="24"/>
        </w:rPr>
      </w:pPr>
    </w:p>
    <w:p w:rsidR="00493C49" w:rsidRDefault="00493C49" w:rsidP="00493C49">
      <w:pPr>
        <w:spacing w:after="0" w:line="240" w:lineRule="auto"/>
        <w:ind w:firstLine="1418"/>
        <w:jc w:val="both"/>
        <w:rPr>
          <w:rFonts w:ascii="Times New Roman" w:hAnsi="Times New Roman" w:cs="Times New Roman"/>
          <w:sz w:val="24"/>
          <w:szCs w:val="24"/>
        </w:rPr>
      </w:pPr>
    </w:p>
    <w:p w:rsidR="00493C49" w:rsidRDefault="00493C49" w:rsidP="00493C4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MARILDA SAVI</w:t>
      </w:r>
    </w:p>
    <w:p w:rsidR="00493C49" w:rsidRDefault="00493C49" w:rsidP="00493C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Vereadora PS</w:t>
      </w:r>
      <w:r w:rsidR="008843F0">
        <w:rPr>
          <w:rFonts w:ascii="Times New Roman" w:hAnsi="Times New Roman" w:cs="Times New Roman"/>
          <w:b/>
          <w:bCs/>
          <w:sz w:val="24"/>
          <w:szCs w:val="24"/>
        </w:rPr>
        <w:t>B</w:t>
      </w:r>
    </w:p>
    <w:p w:rsidR="00C11E15" w:rsidRDefault="00C11E15" w:rsidP="00493C49">
      <w:pPr>
        <w:spacing w:after="0" w:line="240" w:lineRule="auto"/>
        <w:jc w:val="center"/>
        <w:rPr>
          <w:rFonts w:ascii="Times New Roman" w:hAnsi="Times New Roman" w:cs="Times New Roman"/>
          <w:b/>
          <w:bCs/>
          <w:sz w:val="24"/>
          <w:szCs w:val="24"/>
        </w:rPr>
      </w:pPr>
    </w:p>
    <w:p w:rsidR="00C11E15" w:rsidRDefault="00C11E15" w:rsidP="00493C49">
      <w:pPr>
        <w:spacing w:after="0" w:line="240" w:lineRule="auto"/>
        <w:jc w:val="center"/>
        <w:rPr>
          <w:rFonts w:ascii="Times New Roman" w:hAnsi="Times New Roman" w:cs="Times New Roman"/>
          <w:b/>
          <w:bCs/>
          <w:sz w:val="24"/>
          <w:szCs w:val="24"/>
        </w:rPr>
      </w:pPr>
    </w:p>
    <w:p w:rsidR="00C11E15" w:rsidRDefault="00C11E15" w:rsidP="00493C49">
      <w:pPr>
        <w:spacing w:after="0" w:line="240" w:lineRule="auto"/>
        <w:jc w:val="center"/>
        <w:rPr>
          <w:rFonts w:ascii="Times New Roman" w:hAnsi="Times New Roman" w:cs="Times New Roman"/>
          <w:b/>
          <w:bCs/>
          <w:sz w:val="24"/>
          <w:szCs w:val="24"/>
        </w:rPr>
      </w:pPr>
    </w:p>
    <w:p w:rsidR="00C11E15" w:rsidRDefault="00C11E15" w:rsidP="00493C49">
      <w:pPr>
        <w:spacing w:after="0" w:line="240" w:lineRule="auto"/>
        <w:jc w:val="center"/>
        <w:rPr>
          <w:rFonts w:ascii="Times New Roman" w:hAnsi="Times New Roman" w:cs="Times New Roman"/>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11E15" w:rsidTr="00C11E15">
        <w:tc>
          <w:tcPr>
            <w:tcW w:w="3070" w:type="dxa"/>
          </w:tcPr>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CLAUDIO OLIVEIRA</w:t>
            </w:r>
          </w:p>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Vereador PR</w:t>
            </w:r>
          </w:p>
          <w:p w:rsidR="00C11E15" w:rsidRDefault="00C11E15" w:rsidP="00493C49">
            <w:pPr>
              <w:jc w:val="center"/>
              <w:rPr>
                <w:rFonts w:ascii="Times New Roman" w:hAnsi="Times New Roman" w:cs="Times New Roman"/>
                <w:sz w:val="24"/>
                <w:szCs w:val="24"/>
              </w:rPr>
            </w:pPr>
          </w:p>
        </w:tc>
        <w:tc>
          <w:tcPr>
            <w:tcW w:w="3071" w:type="dxa"/>
          </w:tcPr>
          <w:p w:rsidR="00C11E15" w:rsidRPr="00C11E15" w:rsidRDefault="00C11E15" w:rsidP="00C11E15">
            <w:pPr>
              <w:jc w:val="center"/>
              <w:rPr>
                <w:rFonts w:ascii="Times New Roman" w:hAnsi="Times New Roman" w:cs="Times New Roman"/>
                <w:b/>
                <w:sz w:val="24"/>
                <w:szCs w:val="24"/>
              </w:rPr>
            </w:pPr>
            <w:r w:rsidRPr="00C11E15">
              <w:rPr>
                <w:rFonts w:ascii="Times New Roman" w:hAnsi="Times New Roman" w:cs="Times New Roman"/>
                <w:b/>
                <w:sz w:val="24"/>
                <w:szCs w:val="24"/>
              </w:rPr>
              <w:t>FÁBIO GAVASSO</w:t>
            </w:r>
          </w:p>
          <w:p w:rsidR="00C11E15" w:rsidRDefault="00C11E15" w:rsidP="00C11E15">
            <w:pPr>
              <w:jc w:val="center"/>
              <w:rPr>
                <w:rFonts w:ascii="Times New Roman" w:hAnsi="Times New Roman" w:cs="Times New Roman"/>
                <w:b/>
                <w:sz w:val="24"/>
                <w:szCs w:val="24"/>
              </w:rPr>
            </w:pPr>
            <w:r w:rsidRPr="00C11E15">
              <w:rPr>
                <w:rFonts w:ascii="Times New Roman" w:hAnsi="Times New Roman" w:cs="Times New Roman"/>
                <w:b/>
                <w:sz w:val="24"/>
                <w:szCs w:val="24"/>
              </w:rPr>
              <w:t>Vereador PSB</w:t>
            </w:r>
          </w:p>
          <w:p w:rsidR="00C11E15" w:rsidRDefault="00C11E15" w:rsidP="00C11E15">
            <w:pPr>
              <w:jc w:val="center"/>
              <w:rPr>
                <w:rFonts w:ascii="Times New Roman" w:hAnsi="Times New Roman" w:cs="Times New Roman"/>
                <w:b/>
                <w:sz w:val="24"/>
                <w:szCs w:val="24"/>
              </w:rPr>
            </w:pPr>
          </w:p>
          <w:p w:rsidR="00C11E15" w:rsidRDefault="00C11E15" w:rsidP="00C11E15">
            <w:pPr>
              <w:jc w:val="center"/>
              <w:rPr>
                <w:rFonts w:ascii="Times New Roman" w:hAnsi="Times New Roman" w:cs="Times New Roman"/>
                <w:b/>
                <w:sz w:val="24"/>
                <w:szCs w:val="24"/>
              </w:rPr>
            </w:pPr>
          </w:p>
          <w:p w:rsidR="00C11E15" w:rsidRDefault="00C11E15" w:rsidP="00C11E15">
            <w:pPr>
              <w:jc w:val="center"/>
              <w:rPr>
                <w:rFonts w:ascii="Times New Roman" w:hAnsi="Times New Roman" w:cs="Times New Roman"/>
                <w:b/>
                <w:sz w:val="24"/>
                <w:szCs w:val="24"/>
              </w:rPr>
            </w:pPr>
          </w:p>
          <w:p w:rsidR="00C11E15" w:rsidRDefault="00C11E15" w:rsidP="00C11E15">
            <w:pPr>
              <w:jc w:val="center"/>
              <w:rPr>
                <w:rFonts w:ascii="Times New Roman" w:hAnsi="Times New Roman" w:cs="Times New Roman"/>
                <w:sz w:val="24"/>
                <w:szCs w:val="24"/>
              </w:rPr>
            </w:pPr>
          </w:p>
        </w:tc>
        <w:tc>
          <w:tcPr>
            <w:tcW w:w="3071" w:type="dxa"/>
          </w:tcPr>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HILTON POLESELLO</w:t>
            </w:r>
          </w:p>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Vereador PTB</w:t>
            </w:r>
          </w:p>
          <w:p w:rsidR="00C11E15" w:rsidRDefault="00C11E15" w:rsidP="00493C49">
            <w:pPr>
              <w:jc w:val="center"/>
              <w:rPr>
                <w:rFonts w:ascii="Times New Roman" w:hAnsi="Times New Roman" w:cs="Times New Roman"/>
                <w:sz w:val="24"/>
                <w:szCs w:val="24"/>
              </w:rPr>
            </w:pPr>
          </w:p>
        </w:tc>
      </w:tr>
      <w:tr w:rsidR="00C11E15" w:rsidTr="00C11E15">
        <w:tc>
          <w:tcPr>
            <w:tcW w:w="3070" w:type="dxa"/>
          </w:tcPr>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JANE DELALIBERA</w:t>
            </w:r>
          </w:p>
          <w:p w:rsidR="00C11E15" w:rsidRDefault="00C11E15" w:rsidP="00C11E15">
            <w:pPr>
              <w:jc w:val="center"/>
              <w:rPr>
                <w:rFonts w:ascii="Times New Roman" w:hAnsi="Times New Roman" w:cs="Times New Roman"/>
                <w:sz w:val="24"/>
                <w:szCs w:val="24"/>
              </w:rPr>
            </w:pPr>
            <w:r w:rsidRPr="00C11E15">
              <w:rPr>
                <w:rFonts w:ascii="Times New Roman" w:eastAsia="Calibri" w:hAnsi="Times New Roman" w:cs="Times New Roman"/>
                <w:b/>
                <w:sz w:val="24"/>
                <w:szCs w:val="24"/>
              </w:rPr>
              <w:t>Vereadora PR</w:t>
            </w:r>
          </w:p>
        </w:tc>
        <w:tc>
          <w:tcPr>
            <w:tcW w:w="3071" w:type="dxa"/>
          </w:tcPr>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VERGILIO DALSÓQUIO</w:t>
            </w:r>
          </w:p>
          <w:p w:rsidR="00C11E15" w:rsidRDefault="00C11E15" w:rsidP="00C11E15">
            <w:pPr>
              <w:jc w:val="center"/>
              <w:rPr>
                <w:rFonts w:ascii="Times New Roman" w:hAnsi="Times New Roman" w:cs="Times New Roman"/>
                <w:sz w:val="24"/>
                <w:szCs w:val="24"/>
              </w:rPr>
            </w:pPr>
            <w:r w:rsidRPr="00C11E15">
              <w:rPr>
                <w:rFonts w:ascii="Times New Roman" w:eastAsia="Calibri" w:hAnsi="Times New Roman" w:cs="Times New Roman"/>
                <w:b/>
                <w:sz w:val="24"/>
                <w:szCs w:val="24"/>
              </w:rPr>
              <w:t>Vereador REDE</w:t>
            </w:r>
          </w:p>
        </w:tc>
        <w:tc>
          <w:tcPr>
            <w:tcW w:w="3071" w:type="dxa"/>
          </w:tcPr>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BRUNO STELLATO</w:t>
            </w:r>
          </w:p>
          <w:p w:rsidR="00C11E15" w:rsidRPr="00C11E15" w:rsidRDefault="00C11E15" w:rsidP="00C11E15">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Vereador PDT</w:t>
            </w:r>
          </w:p>
        </w:tc>
      </w:tr>
    </w:tbl>
    <w:p w:rsidR="000D7626" w:rsidRDefault="000D7626" w:rsidP="00C11E15">
      <w:pPr>
        <w:spacing w:after="0" w:line="240" w:lineRule="auto"/>
        <w:rPr>
          <w:rFonts w:ascii="Times New Roman" w:hAnsi="Times New Roman" w:cs="Times New Roman"/>
          <w:sz w:val="24"/>
          <w:szCs w:val="24"/>
        </w:rPr>
      </w:pPr>
    </w:p>
    <w:p w:rsidR="000D7626" w:rsidRDefault="000D7626">
      <w:pPr>
        <w:rPr>
          <w:rFonts w:ascii="Times New Roman" w:hAnsi="Times New Roman" w:cs="Times New Roman"/>
          <w:sz w:val="24"/>
          <w:szCs w:val="24"/>
        </w:rPr>
      </w:pPr>
      <w:r>
        <w:rPr>
          <w:rFonts w:ascii="Times New Roman" w:hAnsi="Times New Roman" w:cs="Times New Roman"/>
          <w:sz w:val="24"/>
          <w:szCs w:val="24"/>
        </w:rPr>
        <w:br w:type="page"/>
      </w:r>
    </w:p>
    <w:p w:rsidR="000D7626" w:rsidRPr="00F3420F" w:rsidRDefault="000D7626" w:rsidP="000D7626">
      <w:pPr>
        <w:spacing w:after="0" w:line="240" w:lineRule="auto"/>
        <w:jc w:val="center"/>
        <w:rPr>
          <w:rFonts w:ascii="Times New Roman" w:hAnsi="Times New Roman"/>
          <w:b/>
          <w:sz w:val="24"/>
          <w:szCs w:val="24"/>
        </w:rPr>
      </w:pPr>
      <w:r w:rsidRPr="00F3420F">
        <w:rPr>
          <w:rFonts w:ascii="Times New Roman" w:hAnsi="Times New Roman"/>
          <w:b/>
          <w:sz w:val="24"/>
          <w:szCs w:val="24"/>
        </w:rPr>
        <w:lastRenderedPageBreak/>
        <w:t>JUSTIFICATIVAS</w:t>
      </w:r>
    </w:p>
    <w:p w:rsidR="000D7626" w:rsidRPr="00F3420F" w:rsidRDefault="000D7626" w:rsidP="000D7626">
      <w:pPr>
        <w:spacing w:after="0" w:line="240" w:lineRule="auto"/>
        <w:jc w:val="center"/>
        <w:rPr>
          <w:rFonts w:ascii="Times New Roman" w:hAnsi="Times New Roman"/>
          <w:b/>
          <w:sz w:val="24"/>
          <w:szCs w:val="24"/>
        </w:rPr>
      </w:pPr>
    </w:p>
    <w:p w:rsidR="000D7626" w:rsidRPr="00F3420F" w:rsidRDefault="000D7626" w:rsidP="000D7626">
      <w:pPr>
        <w:spacing w:after="0" w:line="240" w:lineRule="auto"/>
        <w:ind w:firstLine="1418"/>
        <w:jc w:val="both"/>
        <w:rPr>
          <w:rFonts w:ascii="Times New Roman" w:hAnsi="Times New Roman"/>
          <w:color w:val="000000"/>
          <w:sz w:val="24"/>
          <w:szCs w:val="24"/>
        </w:rPr>
      </w:pPr>
      <w:r w:rsidRPr="00F3420F">
        <w:rPr>
          <w:rFonts w:ascii="Times New Roman" w:hAnsi="Times New Roman"/>
          <w:color w:val="000000"/>
          <w:sz w:val="24"/>
          <w:szCs w:val="24"/>
        </w:rPr>
        <w:t>A presente proposta visa a tornar obrigatório o cumprimento das emendas parlamentares aprovadas pela Câmara Municipal no Orçamento Anual. Essas emendas são os recursos indicados por vereadores para atender a obras e projetos que atendam o anseio da comunidade</w:t>
      </w:r>
    </w:p>
    <w:p w:rsidR="000D7626" w:rsidRPr="00F3420F" w:rsidRDefault="000D7626" w:rsidP="000D7626">
      <w:pPr>
        <w:spacing w:after="0" w:line="240" w:lineRule="auto"/>
        <w:ind w:firstLine="1418"/>
        <w:jc w:val="both"/>
        <w:rPr>
          <w:rFonts w:ascii="Times New Roman" w:hAnsi="Times New Roman"/>
          <w:color w:val="000000"/>
          <w:sz w:val="24"/>
          <w:szCs w:val="24"/>
        </w:rPr>
      </w:pPr>
    </w:p>
    <w:p w:rsidR="000D7626" w:rsidRPr="00F3420F" w:rsidRDefault="000D7626" w:rsidP="000D7626">
      <w:pPr>
        <w:spacing w:after="0" w:line="240" w:lineRule="auto"/>
        <w:ind w:firstLine="1418"/>
        <w:jc w:val="both"/>
        <w:rPr>
          <w:rFonts w:ascii="Times New Roman" w:hAnsi="Times New Roman"/>
          <w:color w:val="000000"/>
          <w:sz w:val="24"/>
          <w:szCs w:val="24"/>
        </w:rPr>
      </w:pPr>
      <w:r w:rsidRPr="00F3420F">
        <w:rPr>
          <w:rFonts w:ascii="Times New Roman" w:hAnsi="Times New Roman"/>
          <w:color w:val="000000"/>
          <w:sz w:val="24"/>
          <w:szCs w:val="24"/>
        </w:rPr>
        <w:t>Atualmente, o Orçamento Municipal tem caráter autorizativo. Isso quer dizer que o prefeito não é obrigado a seguir a lei aprovada pelos legisladores, tendo apenas a obrigação de não ultrapassar o teto de gastos com os programas constantes na lei.</w:t>
      </w:r>
    </w:p>
    <w:p w:rsidR="000D7626" w:rsidRPr="00F3420F" w:rsidRDefault="000D7626" w:rsidP="000D7626">
      <w:pPr>
        <w:spacing w:after="0" w:line="240" w:lineRule="auto"/>
        <w:ind w:firstLine="1418"/>
        <w:jc w:val="both"/>
        <w:rPr>
          <w:rFonts w:ascii="Times New Roman" w:hAnsi="Times New Roman"/>
          <w:color w:val="000000"/>
          <w:sz w:val="24"/>
          <w:szCs w:val="24"/>
        </w:rPr>
      </w:pPr>
    </w:p>
    <w:p w:rsidR="000D7626" w:rsidRPr="00F3420F" w:rsidRDefault="000D7626" w:rsidP="000D7626">
      <w:pPr>
        <w:spacing w:after="0" w:line="240" w:lineRule="auto"/>
        <w:ind w:firstLine="1418"/>
        <w:jc w:val="both"/>
        <w:rPr>
          <w:rFonts w:ascii="Times New Roman" w:hAnsi="Times New Roman"/>
          <w:color w:val="000000"/>
          <w:sz w:val="24"/>
          <w:szCs w:val="24"/>
        </w:rPr>
      </w:pPr>
      <w:r w:rsidRPr="00F3420F">
        <w:rPr>
          <w:rFonts w:ascii="Times New Roman" w:hAnsi="Times New Roman"/>
          <w:color w:val="000000"/>
          <w:sz w:val="24"/>
          <w:szCs w:val="24"/>
        </w:rPr>
        <w:t>Destacamos ainda a importância das emendas como instrumento de concretização de políticas públicas, contudo em áreas mais carentes de nossa sociedade, onde muitas vezes o parlamentar como o representante mais próximo da população, poderá estar auxiliando para uma aplicação de recursos mais dinâmica, solidária e participativa.</w:t>
      </w:r>
    </w:p>
    <w:p w:rsidR="000D7626" w:rsidRPr="00F3420F" w:rsidRDefault="000D7626" w:rsidP="000D7626">
      <w:pPr>
        <w:spacing w:after="0" w:line="240" w:lineRule="auto"/>
        <w:ind w:firstLine="1418"/>
        <w:jc w:val="both"/>
        <w:rPr>
          <w:rFonts w:ascii="Times New Roman" w:hAnsi="Times New Roman"/>
          <w:color w:val="000000"/>
          <w:sz w:val="24"/>
          <w:szCs w:val="24"/>
        </w:rPr>
      </w:pPr>
    </w:p>
    <w:p w:rsidR="000D7626" w:rsidRPr="00F3420F" w:rsidRDefault="000D7626" w:rsidP="000D7626">
      <w:pPr>
        <w:spacing w:after="0" w:line="240" w:lineRule="auto"/>
        <w:ind w:firstLine="1418"/>
        <w:jc w:val="both"/>
        <w:rPr>
          <w:rFonts w:ascii="Times New Roman" w:hAnsi="Times New Roman"/>
          <w:color w:val="000000"/>
          <w:sz w:val="24"/>
          <w:szCs w:val="24"/>
        </w:rPr>
      </w:pPr>
      <w:r w:rsidRPr="00F3420F">
        <w:rPr>
          <w:rFonts w:ascii="Times New Roman" w:hAnsi="Times New Roman"/>
          <w:color w:val="000000"/>
          <w:sz w:val="24"/>
          <w:szCs w:val="24"/>
        </w:rPr>
        <w:t xml:space="preserve">Desta forma, solicitamos o apoio dos nobres </w:t>
      </w:r>
      <w:proofErr w:type="gramStart"/>
      <w:r w:rsidRPr="00F3420F">
        <w:rPr>
          <w:rFonts w:ascii="Times New Roman" w:hAnsi="Times New Roman"/>
          <w:color w:val="000000"/>
          <w:sz w:val="24"/>
          <w:szCs w:val="24"/>
        </w:rPr>
        <w:t>edis</w:t>
      </w:r>
      <w:proofErr w:type="gramEnd"/>
      <w:r w:rsidRPr="00F3420F">
        <w:rPr>
          <w:rFonts w:ascii="Times New Roman" w:hAnsi="Times New Roman"/>
          <w:color w:val="000000"/>
          <w:sz w:val="24"/>
          <w:szCs w:val="24"/>
        </w:rPr>
        <w:t xml:space="preserve"> em votar favoravelmente a presente matéria.</w:t>
      </w:r>
    </w:p>
    <w:p w:rsidR="00C11E15" w:rsidRDefault="00C11E15" w:rsidP="00C11E15">
      <w:pPr>
        <w:spacing w:after="0" w:line="240" w:lineRule="auto"/>
        <w:rPr>
          <w:rFonts w:ascii="Times New Roman" w:hAnsi="Times New Roman" w:cs="Times New Roman"/>
          <w:sz w:val="24"/>
          <w:szCs w:val="24"/>
        </w:rPr>
      </w:pPr>
    </w:p>
    <w:p w:rsidR="000D7626" w:rsidRDefault="000D7626" w:rsidP="000D762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Câmara Municipal de Sorriso, Estado de Mato Grosso, em 02 de junho de 2016.</w:t>
      </w:r>
    </w:p>
    <w:p w:rsidR="000D7626" w:rsidRDefault="000D7626" w:rsidP="000D7626">
      <w:pPr>
        <w:spacing w:after="0" w:line="240" w:lineRule="auto"/>
        <w:ind w:firstLine="1418"/>
        <w:jc w:val="both"/>
        <w:rPr>
          <w:rFonts w:ascii="Times New Roman" w:hAnsi="Times New Roman" w:cs="Times New Roman"/>
          <w:sz w:val="24"/>
          <w:szCs w:val="24"/>
        </w:rPr>
      </w:pPr>
    </w:p>
    <w:p w:rsidR="000D7626" w:rsidRDefault="000D7626" w:rsidP="000D7626">
      <w:pPr>
        <w:spacing w:after="0" w:line="240" w:lineRule="auto"/>
        <w:ind w:firstLine="1418"/>
        <w:jc w:val="both"/>
        <w:rPr>
          <w:rFonts w:ascii="Times New Roman" w:hAnsi="Times New Roman" w:cs="Times New Roman"/>
          <w:sz w:val="24"/>
          <w:szCs w:val="24"/>
        </w:rPr>
      </w:pPr>
    </w:p>
    <w:p w:rsidR="000D7626" w:rsidRDefault="000D7626" w:rsidP="000D7626">
      <w:pPr>
        <w:spacing w:after="0" w:line="240" w:lineRule="auto"/>
        <w:ind w:firstLine="1418"/>
        <w:jc w:val="both"/>
        <w:rPr>
          <w:rFonts w:ascii="Times New Roman" w:hAnsi="Times New Roman" w:cs="Times New Roman"/>
          <w:sz w:val="24"/>
          <w:szCs w:val="24"/>
        </w:rPr>
      </w:pPr>
    </w:p>
    <w:p w:rsidR="000D7626" w:rsidRDefault="000D7626" w:rsidP="000D7626">
      <w:pPr>
        <w:spacing w:after="0" w:line="240" w:lineRule="auto"/>
        <w:ind w:firstLine="1418"/>
        <w:jc w:val="both"/>
        <w:rPr>
          <w:rFonts w:ascii="Times New Roman" w:hAnsi="Times New Roman" w:cs="Times New Roman"/>
          <w:sz w:val="24"/>
          <w:szCs w:val="24"/>
        </w:rPr>
      </w:pPr>
    </w:p>
    <w:p w:rsidR="000D7626" w:rsidRDefault="000D7626" w:rsidP="000D7626">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MARILDA SAVI</w:t>
      </w:r>
    </w:p>
    <w:p w:rsidR="000D7626" w:rsidRDefault="000D7626" w:rsidP="000D76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Vereadora PSB</w:t>
      </w:r>
    </w:p>
    <w:p w:rsidR="000D7626" w:rsidRDefault="000D7626" w:rsidP="000D7626">
      <w:pPr>
        <w:spacing w:after="0" w:line="240" w:lineRule="auto"/>
        <w:jc w:val="center"/>
        <w:rPr>
          <w:rFonts w:ascii="Times New Roman" w:hAnsi="Times New Roman" w:cs="Times New Roman"/>
          <w:b/>
          <w:bCs/>
          <w:sz w:val="24"/>
          <w:szCs w:val="24"/>
        </w:rPr>
      </w:pPr>
    </w:p>
    <w:p w:rsidR="000D7626" w:rsidRDefault="000D7626" w:rsidP="000D7626">
      <w:pPr>
        <w:spacing w:after="0" w:line="240" w:lineRule="auto"/>
        <w:jc w:val="center"/>
        <w:rPr>
          <w:rFonts w:ascii="Times New Roman" w:hAnsi="Times New Roman" w:cs="Times New Roman"/>
          <w:b/>
          <w:bCs/>
          <w:sz w:val="24"/>
          <w:szCs w:val="24"/>
        </w:rPr>
      </w:pPr>
    </w:p>
    <w:p w:rsidR="000D7626" w:rsidRDefault="000D7626" w:rsidP="000D7626">
      <w:pPr>
        <w:spacing w:after="0" w:line="240" w:lineRule="auto"/>
        <w:jc w:val="center"/>
        <w:rPr>
          <w:rFonts w:ascii="Times New Roman" w:hAnsi="Times New Roman" w:cs="Times New Roman"/>
          <w:b/>
          <w:bCs/>
          <w:sz w:val="24"/>
          <w:szCs w:val="24"/>
        </w:rPr>
      </w:pPr>
    </w:p>
    <w:p w:rsidR="000D7626" w:rsidRDefault="000D7626" w:rsidP="000D7626">
      <w:pPr>
        <w:spacing w:after="0" w:line="240" w:lineRule="auto"/>
        <w:jc w:val="center"/>
        <w:rPr>
          <w:rFonts w:ascii="Times New Roman" w:hAnsi="Times New Roman" w:cs="Times New Roman"/>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0D7626" w:rsidTr="004E45A7">
        <w:tc>
          <w:tcPr>
            <w:tcW w:w="3070" w:type="dxa"/>
          </w:tcPr>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CLAUDIO OLIVEIRA</w:t>
            </w:r>
          </w:p>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Vereador PR</w:t>
            </w:r>
          </w:p>
          <w:p w:rsidR="000D7626" w:rsidRDefault="000D7626" w:rsidP="004E45A7">
            <w:pPr>
              <w:jc w:val="center"/>
              <w:rPr>
                <w:rFonts w:ascii="Times New Roman" w:hAnsi="Times New Roman" w:cs="Times New Roman"/>
                <w:sz w:val="24"/>
                <w:szCs w:val="24"/>
              </w:rPr>
            </w:pPr>
          </w:p>
        </w:tc>
        <w:tc>
          <w:tcPr>
            <w:tcW w:w="3071" w:type="dxa"/>
          </w:tcPr>
          <w:p w:rsidR="000D7626" w:rsidRPr="00C11E15" w:rsidRDefault="000D7626" w:rsidP="004E45A7">
            <w:pPr>
              <w:jc w:val="center"/>
              <w:rPr>
                <w:rFonts w:ascii="Times New Roman" w:hAnsi="Times New Roman" w:cs="Times New Roman"/>
                <w:b/>
                <w:sz w:val="24"/>
                <w:szCs w:val="24"/>
              </w:rPr>
            </w:pPr>
            <w:r w:rsidRPr="00C11E15">
              <w:rPr>
                <w:rFonts w:ascii="Times New Roman" w:hAnsi="Times New Roman" w:cs="Times New Roman"/>
                <w:b/>
                <w:sz w:val="24"/>
                <w:szCs w:val="24"/>
              </w:rPr>
              <w:t>FÁBIO GAVASSO</w:t>
            </w:r>
          </w:p>
          <w:p w:rsidR="000D7626" w:rsidRDefault="000D7626" w:rsidP="004E45A7">
            <w:pPr>
              <w:jc w:val="center"/>
              <w:rPr>
                <w:rFonts w:ascii="Times New Roman" w:hAnsi="Times New Roman" w:cs="Times New Roman"/>
                <w:b/>
                <w:sz w:val="24"/>
                <w:szCs w:val="24"/>
              </w:rPr>
            </w:pPr>
            <w:r w:rsidRPr="00C11E15">
              <w:rPr>
                <w:rFonts w:ascii="Times New Roman" w:hAnsi="Times New Roman" w:cs="Times New Roman"/>
                <w:b/>
                <w:sz w:val="24"/>
                <w:szCs w:val="24"/>
              </w:rPr>
              <w:t>Vereador PSB</w:t>
            </w:r>
          </w:p>
          <w:p w:rsidR="000D7626" w:rsidRDefault="000D7626" w:rsidP="004E45A7">
            <w:pPr>
              <w:jc w:val="center"/>
              <w:rPr>
                <w:rFonts w:ascii="Times New Roman" w:hAnsi="Times New Roman" w:cs="Times New Roman"/>
                <w:b/>
                <w:sz w:val="24"/>
                <w:szCs w:val="24"/>
              </w:rPr>
            </w:pPr>
          </w:p>
          <w:p w:rsidR="000D7626" w:rsidRDefault="000D7626" w:rsidP="004E45A7">
            <w:pPr>
              <w:jc w:val="center"/>
              <w:rPr>
                <w:rFonts w:ascii="Times New Roman" w:hAnsi="Times New Roman" w:cs="Times New Roman"/>
                <w:b/>
                <w:sz w:val="24"/>
                <w:szCs w:val="24"/>
              </w:rPr>
            </w:pPr>
          </w:p>
          <w:p w:rsidR="000D7626" w:rsidRDefault="000D7626" w:rsidP="004E45A7">
            <w:pPr>
              <w:jc w:val="center"/>
              <w:rPr>
                <w:rFonts w:ascii="Times New Roman" w:hAnsi="Times New Roman" w:cs="Times New Roman"/>
                <w:b/>
                <w:sz w:val="24"/>
                <w:szCs w:val="24"/>
              </w:rPr>
            </w:pPr>
          </w:p>
          <w:p w:rsidR="000D7626" w:rsidRDefault="000D7626" w:rsidP="004E45A7">
            <w:pPr>
              <w:jc w:val="center"/>
              <w:rPr>
                <w:rFonts w:ascii="Times New Roman" w:hAnsi="Times New Roman" w:cs="Times New Roman"/>
                <w:sz w:val="24"/>
                <w:szCs w:val="24"/>
              </w:rPr>
            </w:pPr>
          </w:p>
        </w:tc>
        <w:tc>
          <w:tcPr>
            <w:tcW w:w="3071" w:type="dxa"/>
          </w:tcPr>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HILTON POLESELLO</w:t>
            </w:r>
          </w:p>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Vereador PTB</w:t>
            </w:r>
          </w:p>
          <w:p w:rsidR="000D7626" w:rsidRDefault="000D7626" w:rsidP="004E45A7">
            <w:pPr>
              <w:jc w:val="center"/>
              <w:rPr>
                <w:rFonts w:ascii="Times New Roman" w:hAnsi="Times New Roman" w:cs="Times New Roman"/>
                <w:sz w:val="24"/>
                <w:szCs w:val="24"/>
              </w:rPr>
            </w:pPr>
          </w:p>
        </w:tc>
      </w:tr>
      <w:tr w:rsidR="000D7626" w:rsidTr="004E45A7">
        <w:tc>
          <w:tcPr>
            <w:tcW w:w="3070" w:type="dxa"/>
          </w:tcPr>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JANE DELALIBERA</w:t>
            </w:r>
          </w:p>
          <w:p w:rsidR="000D7626" w:rsidRDefault="000D7626" w:rsidP="004E45A7">
            <w:pPr>
              <w:jc w:val="center"/>
              <w:rPr>
                <w:rFonts w:ascii="Times New Roman" w:hAnsi="Times New Roman" w:cs="Times New Roman"/>
                <w:sz w:val="24"/>
                <w:szCs w:val="24"/>
              </w:rPr>
            </w:pPr>
            <w:r w:rsidRPr="00C11E15">
              <w:rPr>
                <w:rFonts w:ascii="Times New Roman" w:eastAsia="Calibri" w:hAnsi="Times New Roman" w:cs="Times New Roman"/>
                <w:b/>
                <w:sz w:val="24"/>
                <w:szCs w:val="24"/>
              </w:rPr>
              <w:t>Vereadora PR</w:t>
            </w:r>
          </w:p>
        </w:tc>
        <w:tc>
          <w:tcPr>
            <w:tcW w:w="3071" w:type="dxa"/>
          </w:tcPr>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VERGILIO DALSÓQUIO</w:t>
            </w:r>
          </w:p>
          <w:p w:rsidR="000D7626" w:rsidRDefault="000D7626" w:rsidP="004E45A7">
            <w:pPr>
              <w:jc w:val="center"/>
              <w:rPr>
                <w:rFonts w:ascii="Times New Roman" w:hAnsi="Times New Roman" w:cs="Times New Roman"/>
                <w:sz w:val="24"/>
                <w:szCs w:val="24"/>
              </w:rPr>
            </w:pPr>
            <w:r w:rsidRPr="00C11E15">
              <w:rPr>
                <w:rFonts w:ascii="Times New Roman" w:eastAsia="Calibri" w:hAnsi="Times New Roman" w:cs="Times New Roman"/>
                <w:b/>
                <w:sz w:val="24"/>
                <w:szCs w:val="24"/>
              </w:rPr>
              <w:t>Vereador REDE</w:t>
            </w:r>
          </w:p>
        </w:tc>
        <w:tc>
          <w:tcPr>
            <w:tcW w:w="3071" w:type="dxa"/>
          </w:tcPr>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BRUNO STELLATO</w:t>
            </w:r>
          </w:p>
          <w:p w:rsidR="000D7626" w:rsidRPr="00C11E15" w:rsidRDefault="000D7626" w:rsidP="004E45A7">
            <w:pPr>
              <w:jc w:val="center"/>
              <w:rPr>
                <w:rFonts w:ascii="Times New Roman" w:eastAsia="Calibri" w:hAnsi="Times New Roman" w:cs="Times New Roman"/>
                <w:b/>
                <w:sz w:val="24"/>
                <w:szCs w:val="24"/>
              </w:rPr>
            </w:pPr>
            <w:r w:rsidRPr="00C11E15">
              <w:rPr>
                <w:rFonts w:ascii="Times New Roman" w:eastAsia="Calibri" w:hAnsi="Times New Roman" w:cs="Times New Roman"/>
                <w:b/>
                <w:sz w:val="24"/>
                <w:szCs w:val="24"/>
              </w:rPr>
              <w:t>Vereador PDT</w:t>
            </w:r>
          </w:p>
        </w:tc>
      </w:tr>
    </w:tbl>
    <w:p w:rsidR="000D7626" w:rsidRDefault="000D7626" w:rsidP="000D7626">
      <w:pPr>
        <w:spacing w:after="0" w:line="240" w:lineRule="auto"/>
        <w:rPr>
          <w:rFonts w:ascii="Times New Roman" w:hAnsi="Times New Roman" w:cs="Times New Roman"/>
          <w:sz w:val="24"/>
          <w:szCs w:val="24"/>
        </w:rPr>
      </w:pPr>
    </w:p>
    <w:sectPr w:rsidR="000D7626" w:rsidSect="00081B41">
      <w:pgSz w:w="11906" w:h="16838" w:code="9"/>
      <w:pgMar w:top="2835" w:right="141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43223"/>
    <w:rsid w:val="00081B41"/>
    <w:rsid w:val="000A2F78"/>
    <w:rsid w:val="000D7626"/>
    <w:rsid w:val="0014501D"/>
    <w:rsid w:val="001B7B3C"/>
    <w:rsid w:val="002E6882"/>
    <w:rsid w:val="00443223"/>
    <w:rsid w:val="00493C49"/>
    <w:rsid w:val="00496431"/>
    <w:rsid w:val="00726897"/>
    <w:rsid w:val="008843F0"/>
    <w:rsid w:val="009A7EF0"/>
    <w:rsid w:val="00AF4A83"/>
    <w:rsid w:val="00B83DD9"/>
    <w:rsid w:val="00C11E15"/>
    <w:rsid w:val="00C97EC5"/>
    <w:rsid w:val="00CC4067"/>
    <w:rsid w:val="00D81D1D"/>
    <w:rsid w:val="00D959EB"/>
    <w:rsid w:val="00E15E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82"/>
  </w:style>
  <w:style w:type="paragraph" w:styleId="Ttulo2">
    <w:name w:val="heading 2"/>
    <w:basedOn w:val="Normal"/>
    <w:next w:val="Normal"/>
    <w:link w:val="Ttulo2Char"/>
    <w:uiPriority w:val="99"/>
    <w:qFormat/>
    <w:rsid w:val="00B83DD9"/>
    <w:pPr>
      <w:widowControl w:val="0"/>
      <w:autoSpaceDE w:val="0"/>
      <w:autoSpaceDN w:val="0"/>
      <w:adjustRightInd w:val="0"/>
      <w:spacing w:before="240" w:after="60" w:line="240" w:lineRule="auto"/>
      <w:outlineLvl w:val="1"/>
    </w:pPr>
    <w:rPr>
      <w:rFonts w:ascii="Arial" w:eastAsiaTheme="minorEastAsia"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rsid w:val="00B83DD9"/>
    <w:rPr>
      <w:rFonts w:ascii="Arial" w:eastAsiaTheme="minorEastAsia" w:hAnsi="Arial" w:cs="Arial"/>
      <w:b/>
      <w:bCs/>
      <w:i/>
      <w:iCs/>
      <w:sz w:val="28"/>
      <w:szCs w:val="28"/>
      <w:lang w:eastAsia="pt-BR"/>
    </w:rPr>
  </w:style>
  <w:style w:type="paragraph" w:styleId="SemEspaamento">
    <w:name w:val="No Spacing"/>
    <w:uiPriority w:val="99"/>
    <w:qFormat/>
    <w:rsid w:val="00493C49"/>
    <w:pPr>
      <w:widowControl w:val="0"/>
      <w:autoSpaceDE w:val="0"/>
      <w:autoSpaceDN w:val="0"/>
      <w:adjustRightInd w:val="0"/>
      <w:spacing w:after="0" w:line="240" w:lineRule="auto"/>
    </w:pPr>
    <w:rPr>
      <w:rFonts w:ascii="Arial" w:eastAsiaTheme="minorEastAsia" w:hAnsi="Arial" w:cs="Arial"/>
      <w:lang w:eastAsia="pt-BR"/>
    </w:rPr>
  </w:style>
  <w:style w:type="table" w:styleId="Tabelacomgrade">
    <w:name w:val="Table Grid"/>
    <w:basedOn w:val="Tabelanormal"/>
    <w:uiPriority w:val="59"/>
    <w:rsid w:val="00C11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555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Leocir</cp:lastModifiedBy>
  <cp:revision>8</cp:revision>
  <cp:lastPrinted>2016-06-15T13:30:00Z</cp:lastPrinted>
  <dcterms:created xsi:type="dcterms:W3CDTF">2016-06-02T17:54:00Z</dcterms:created>
  <dcterms:modified xsi:type="dcterms:W3CDTF">2016-06-15T13:30:00Z</dcterms:modified>
</cp:coreProperties>
</file>