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C2" w:rsidRPr="00B75F0E" w:rsidRDefault="001C6DFF" w:rsidP="001A64C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41CFE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1A64C2" w:rsidRPr="00B75F0E" w:rsidRDefault="001A64C2" w:rsidP="001A64C2">
      <w:pPr>
        <w:pStyle w:val="Recuodecorpodetexto"/>
        <w:ind w:left="3402" w:firstLine="0"/>
        <w:rPr>
          <w:szCs w:val="24"/>
        </w:rPr>
      </w:pPr>
    </w:p>
    <w:p w:rsidR="001A64C2" w:rsidRPr="001D7D4E" w:rsidRDefault="001D7D4E" w:rsidP="00227907">
      <w:pPr>
        <w:pStyle w:val="Recuodecorpodetexto"/>
        <w:ind w:left="3420" w:firstLine="0"/>
        <w:rPr>
          <w:szCs w:val="24"/>
        </w:rPr>
      </w:pPr>
      <w:r w:rsidRPr="001D7D4E">
        <w:rPr>
          <w:szCs w:val="24"/>
        </w:rPr>
        <w:t xml:space="preserve">INDICAMOS A </w:t>
      </w:r>
      <w:r w:rsidR="00495947">
        <w:rPr>
          <w:szCs w:val="24"/>
        </w:rPr>
        <w:t xml:space="preserve">DISTRIBUIÇÃO </w:t>
      </w:r>
      <w:r w:rsidR="005F7B4B">
        <w:rPr>
          <w:szCs w:val="24"/>
        </w:rPr>
        <w:t>04(QUATRO) VEZES AO ANO,</w:t>
      </w:r>
      <w:r w:rsidR="00047D2F">
        <w:rPr>
          <w:szCs w:val="24"/>
        </w:rPr>
        <w:t xml:space="preserve"> </w:t>
      </w:r>
      <w:r w:rsidR="005F7B4B">
        <w:rPr>
          <w:szCs w:val="24"/>
        </w:rPr>
        <w:t>DE</w:t>
      </w:r>
      <w:proofErr w:type="gramStart"/>
      <w:r w:rsidR="005F7B4B">
        <w:rPr>
          <w:szCs w:val="24"/>
        </w:rPr>
        <w:t xml:space="preserve"> </w:t>
      </w:r>
      <w:r w:rsidR="00495947">
        <w:rPr>
          <w:szCs w:val="24"/>
        </w:rPr>
        <w:t xml:space="preserve"> </w:t>
      </w:r>
      <w:proofErr w:type="gramEnd"/>
      <w:r w:rsidR="00495947">
        <w:rPr>
          <w:szCs w:val="24"/>
        </w:rPr>
        <w:t xml:space="preserve">KIT DE HIGIENE BUCAL </w:t>
      </w:r>
      <w:r w:rsidR="005F7B4B">
        <w:rPr>
          <w:szCs w:val="24"/>
        </w:rPr>
        <w:t>CONTENDO 01 ESCOVA DENTAL, 01 FIO DENTAL E 01 CREME DENTAL FLUORETADO NA REDE MUNICIPAL DE ENSINO, NO MUNICÍPIO DE SORRISO(MT).</w:t>
      </w:r>
    </w:p>
    <w:p w:rsidR="001A64C2" w:rsidRPr="00B75F0E" w:rsidRDefault="001A64C2" w:rsidP="001A64C2">
      <w:pPr>
        <w:pStyle w:val="Recuodecorpodetexto"/>
        <w:ind w:left="3402" w:firstLine="1418"/>
        <w:rPr>
          <w:szCs w:val="24"/>
        </w:rPr>
      </w:pPr>
    </w:p>
    <w:p w:rsidR="001A64C2" w:rsidRPr="00B75F0E" w:rsidRDefault="001A64C2" w:rsidP="001A64C2">
      <w:pPr>
        <w:pStyle w:val="Recuodecorpodetexto"/>
        <w:ind w:left="3402" w:firstLine="1418"/>
        <w:rPr>
          <w:bCs/>
          <w:szCs w:val="24"/>
        </w:rPr>
      </w:pPr>
    </w:p>
    <w:p w:rsidR="001D7D4E" w:rsidRPr="001D7D4E" w:rsidRDefault="001A64C2" w:rsidP="001D7D4E">
      <w:pPr>
        <w:ind w:firstLine="3420"/>
        <w:jc w:val="both"/>
        <w:rPr>
          <w:rFonts w:eastAsiaTheme="minorHAnsi"/>
          <w:b/>
          <w:sz w:val="24"/>
          <w:szCs w:val="24"/>
          <w:lang w:eastAsia="en-US"/>
        </w:rPr>
      </w:pPr>
      <w:r w:rsidRPr="00B75F0E">
        <w:rPr>
          <w:b/>
          <w:sz w:val="24"/>
          <w:szCs w:val="24"/>
        </w:rPr>
        <w:t>DIRCEU ZANATTA – PMDB</w:t>
      </w:r>
      <w:r w:rsidR="00691F1B" w:rsidRPr="00877497">
        <w:rPr>
          <w:b/>
          <w:sz w:val="24"/>
          <w:szCs w:val="24"/>
        </w:rPr>
        <w:t>,</w:t>
      </w:r>
      <w:r w:rsidR="005F7B4B">
        <w:rPr>
          <w:b/>
          <w:sz w:val="24"/>
          <w:szCs w:val="24"/>
        </w:rPr>
        <w:t xml:space="preserve"> e vereadores abaixo assinados</w:t>
      </w:r>
      <w:r w:rsidR="00691F1B">
        <w:rPr>
          <w:b/>
          <w:sz w:val="24"/>
          <w:szCs w:val="24"/>
        </w:rPr>
        <w:t xml:space="preserve"> </w:t>
      </w:r>
      <w:r w:rsidRPr="00B75F0E">
        <w:rPr>
          <w:sz w:val="24"/>
          <w:szCs w:val="24"/>
        </w:rPr>
        <w:t>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 xml:space="preserve">requerem à Mesa que este Expediente seja enviado ao Exmo. Senhor </w:t>
      </w:r>
      <w:r w:rsidR="00641450">
        <w:rPr>
          <w:sz w:val="24"/>
          <w:szCs w:val="24"/>
        </w:rPr>
        <w:t xml:space="preserve">Ari </w:t>
      </w:r>
      <w:proofErr w:type="spellStart"/>
      <w:r w:rsidR="00641450">
        <w:rPr>
          <w:sz w:val="24"/>
          <w:szCs w:val="24"/>
        </w:rPr>
        <w:t>Lafin</w:t>
      </w:r>
      <w:proofErr w:type="spellEnd"/>
      <w:r w:rsidRPr="00B75F0E">
        <w:rPr>
          <w:sz w:val="24"/>
          <w:szCs w:val="24"/>
        </w:rPr>
        <w:t>, Prefeito Municipal e a</w:t>
      </w:r>
      <w:r w:rsidR="00495947">
        <w:rPr>
          <w:sz w:val="24"/>
          <w:szCs w:val="24"/>
        </w:rPr>
        <w:t>o</w:t>
      </w:r>
      <w:r w:rsidR="00047D2F">
        <w:rPr>
          <w:sz w:val="24"/>
          <w:szCs w:val="24"/>
        </w:rPr>
        <w:t xml:space="preserve"> </w:t>
      </w:r>
      <w:r w:rsidR="00FE262A" w:rsidRPr="00B75F0E">
        <w:rPr>
          <w:sz w:val="24"/>
          <w:szCs w:val="24"/>
        </w:rPr>
        <w:t>Senhor</w:t>
      </w:r>
      <w:r w:rsidR="00495947">
        <w:rPr>
          <w:sz w:val="24"/>
          <w:szCs w:val="24"/>
        </w:rPr>
        <w:t xml:space="preserve"> </w:t>
      </w:r>
      <w:proofErr w:type="spellStart"/>
      <w:r w:rsidR="00495947">
        <w:rPr>
          <w:sz w:val="24"/>
          <w:szCs w:val="24"/>
        </w:rPr>
        <w:t>Devanil</w:t>
      </w:r>
      <w:proofErr w:type="spellEnd"/>
      <w:r w:rsidR="00495947">
        <w:rPr>
          <w:sz w:val="24"/>
          <w:szCs w:val="24"/>
        </w:rPr>
        <w:t xml:space="preserve"> Aparecido Barbosa,</w:t>
      </w:r>
      <w:r w:rsidR="00FE262A" w:rsidRPr="00B75F0E">
        <w:rPr>
          <w:sz w:val="24"/>
          <w:szCs w:val="24"/>
        </w:rPr>
        <w:t xml:space="preserve"> </w:t>
      </w:r>
      <w:r w:rsidR="005F7B4B">
        <w:rPr>
          <w:sz w:val="24"/>
          <w:szCs w:val="24"/>
        </w:rPr>
        <w:t>Secretário</w:t>
      </w:r>
      <w:r w:rsidR="00227907">
        <w:rPr>
          <w:sz w:val="24"/>
          <w:szCs w:val="24"/>
        </w:rPr>
        <w:t xml:space="preserve"> Municipal de </w:t>
      </w:r>
      <w:r w:rsidR="00274B86">
        <w:rPr>
          <w:sz w:val="24"/>
          <w:szCs w:val="24"/>
        </w:rPr>
        <w:t>Saúde e Saneamento</w:t>
      </w:r>
      <w:r w:rsidR="00495947">
        <w:rPr>
          <w:sz w:val="24"/>
          <w:szCs w:val="24"/>
        </w:rPr>
        <w:t>,</w:t>
      </w:r>
      <w:r w:rsidR="00227907">
        <w:rPr>
          <w:sz w:val="24"/>
          <w:szCs w:val="24"/>
        </w:rPr>
        <w:t xml:space="preserve"> </w:t>
      </w:r>
      <w:r w:rsidRPr="001D7D4E">
        <w:rPr>
          <w:b/>
          <w:sz w:val="24"/>
          <w:szCs w:val="24"/>
        </w:rPr>
        <w:t xml:space="preserve">versando sobre a </w:t>
      </w:r>
      <w:r w:rsidR="00FE262A" w:rsidRPr="001D7D4E">
        <w:rPr>
          <w:b/>
          <w:sz w:val="24"/>
          <w:szCs w:val="24"/>
        </w:rPr>
        <w:t xml:space="preserve">necessidade </w:t>
      </w:r>
      <w:r w:rsidR="00495947">
        <w:rPr>
          <w:b/>
          <w:sz w:val="24"/>
          <w:szCs w:val="24"/>
        </w:rPr>
        <w:t xml:space="preserve">de </w:t>
      </w:r>
      <w:r w:rsidR="005F7B4B">
        <w:rPr>
          <w:b/>
          <w:sz w:val="24"/>
          <w:szCs w:val="24"/>
        </w:rPr>
        <w:t xml:space="preserve">serem </w:t>
      </w:r>
      <w:proofErr w:type="gramStart"/>
      <w:r w:rsidR="00047D2F">
        <w:rPr>
          <w:b/>
          <w:sz w:val="24"/>
          <w:szCs w:val="24"/>
        </w:rPr>
        <w:t>distribuídos,</w:t>
      </w:r>
      <w:r w:rsidR="00495947">
        <w:rPr>
          <w:b/>
          <w:sz w:val="24"/>
          <w:szCs w:val="24"/>
        </w:rPr>
        <w:t xml:space="preserve"> 04(quatro) vezes</w:t>
      </w:r>
      <w:proofErr w:type="gramEnd"/>
      <w:r w:rsidR="00495947">
        <w:rPr>
          <w:b/>
          <w:sz w:val="24"/>
          <w:szCs w:val="24"/>
        </w:rPr>
        <w:t xml:space="preserve"> ao ano</w:t>
      </w:r>
      <w:r w:rsidR="005F7B4B">
        <w:rPr>
          <w:b/>
          <w:sz w:val="24"/>
          <w:szCs w:val="24"/>
        </w:rPr>
        <w:t>,</w:t>
      </w:r>
      <w:r w:rsidR="00495947">
        <w:rPr>
          <w:b/>
          <w:sz w:val="24"/>
          <w:szCs w:val="24"/>
        </w:rPr>
        <w:t xml:space="preserve"> kit de higiene bucal</w:t>
      </w:r>
      <w:r w:rsidR="00047D2F">
        <w:rPr>
          <w:b/>
          <w:sz w:val="24"/>
          <w:szCs w:val="24"/>
        </w:rPr>
        <w:t xml:space="preserve">, </w:t>
      </w:r>
      <w:r w:rsidR="00495947">
        <w:rPr>
          <w:b/>
          <w:sz w:val="24"/>
          <w:szCs w:val="24"/>
        </w:rPr>
        <w:t>aos alunos da Rede Municipal de Educação.</w:t>
      </w:r>
    </w:p>
    <w:p w:rsidR="001D7D4E" w:rsidRDefault="001D7D4E" w:rsidP="001D7D4E">
      <w:pPr>
        <w:ind w:firstLine="34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D7D4E" w:rsidRDefault="001D7D4E" w:rsidP="001D7D4E">
      <w:pPr>
        <w:ind w:firstLine="34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A64C2" w:rsidRPr="00B75F0E" w:rsidRDefault="00457B21" w:rsidP="001D7D4E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</w:t>
      </w:r>
      <w:r w:rsidR="001A64C2" w:rsidRPr="00B75F0E">
        <w:rPr>
          <w:b/>
          <w:sz w:val="24"/>
          <w:szCs w:val="24"/>
        </w:rPr>
        <w:t xml:space="preserve">A </w:t>
      </w:r>
    </w:p>
    <w:p w:rsidR="001A64C2" w:rsidRDefault="001A64C2" w:rsidP="001A64C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95947" w:rsidRDefault="00495947" w:rsidP="001A64C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95947" w:rsidRDefault="00274B86" w:rsidP="00047D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74B86">
        <w:rPr>
          <w:color w:val="auto"/>
          <w:sz w:val="24"/>
          <w:szCs w:val="24"/>
        </w:rPr>
        <w:t>Conforme diversos estudos a falta de</w:t>
      </w:r>
      <w:r>
        <w:rPr>
          <w:color w:val="auto"/>
          <w:sz w:val="24"/>
          <w:szCs w:val="24"/>
        </w:rPr>
        <w:t xml:space="preserve"> creme dental é considerado o principal agente responsável da incidência de cáries em crianças de diversas idades, no Brasil.</w:t>
      </w:r>
    </w:p>
    <w:p w:rsidR="00274B86" w:rsidRDefault="00274B86" w:rsidP="001A64C2">
      <w:pPr>
        <w:pStyle w:val="NCNormalCentralizado"/>
        <w:ind w:firstLine="1418"/>
        <w:rPr>
          <w:color w:val="auto"/>
          <w:sz w:val="24"/>
          <w:szCs w:val="24"/>
        </w:rPr>
      </w:pPr>
    </w:p>
    <w:p w:rsidR="00274B86" w:rsidRPr="00274B86" w:rsidRDefault="00274B86" w:rsidP="00047D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Essa incidência em grande quantidade atinge principalmente as camadas</w:t>
      </w:r>
      <w:r w:rsidR="00047D2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sociais de menor poder aquisitivo por não ter ac</w:t>
      </w:r>
      <w:r w:rsidR="005F7B4B">
        <w:rPr>
          <w:color w:val="auto"/>
          <w:sz w:val="24"/>
          <w:szCs w:val="24"/>
        </w:rPr>
        <w:t xml:space="preserve">esso ao creme dental </w:t>
      </w:r>
      <w:proofErr w:type="spellStart"/>
      <w:r w:rsidR="005F7B4B">
        <w:rPr>
          <w:color w:val="auto"/>
          <w:sz w:val="24"/>
          <w:szCs w:val="24"/>
        </w:rPr>
        <w:t>fluoretado</w:t>
      </w:r>
      <w:proofErr w:type="spellEnd"/>
      <w:r w:rsidR="005F7B4B">
        <w:rPr>
          <w:color w:val="auto"/>
          <w:sz w:val="24"/>
          <w:szCs w:val="24"/>
        </w:rPr>
        <w:t>. P</w:t>
      </w:r>
      <w:r w:rsidR="007579F3">
        <w:rPr>
          <w:color w:val="auto"/>
          <w:sz w:val="24"/>
          <w:szCs w:val="24"/>
        </w:rPr>
        <w:t>or esse motivo indico que seja distribuído 04(quatro) vezes ao ano o kit de Higiene Bucal.</w:t>
      </w:r>
    </w:p>
    <w:p w:rsidR="001A64C2" w:rsidRPr="00274B86" w:rsidRDefault="001A64C2" w:rsidP="001A64C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B75F0E" w:rsidRDefault="001A64C2" w:rsidP="00047D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>Câmara Municipal de Sorriso, Estado do Mato Grosso,</w:t>
      </w:r>
      <w:r w:rsidR="00047D2F" w:rsidRPr="00B75F0E">
        <w:rPr>
          <w:color w:val="auto"/>
          <w:sz w:val="24"/>
          <w:szCs w:val="24"/>
        </w:rPr>
        <w:t xml:space="preserve"> </w:t>
      </w:r>
      <w:r w:rsidR="0006575B">
        <w:rPr>
          <w:color w:val="auto"/>
          <w:sz w:val="24"/>
          <w:szCs w:val="24"/>
        </w:rPr>
        <w:t>13</w:t>
      </w:r>
      <w:r>
        <w:rPr>
          <w:color w:val="auto"/>
          <w:sz w:val="24"/>
          <w:szCs w:val="24"/>
        </w:rPr>
        <w:t xml:space="preserve"> de </w:t>
      </w:r>
      <w:r w:rsidR="0006575B">
        <w:rPr>
          <w:color w:val="auto"/>
          <w:sz w:val="24"/>
          <w:szCs w:val="24"/>
        </w:rPr>
        <w:t>Fevereiro de 2017</w:t>
      </w:r>
      <w:r w:rsidR="00041CFE">
        <w:rPr>
          <w:color w:val="auto"/>
          <w:sz w:val="24"/>
          <w:szCs w:val="24"/>
        </w:rPr>
        <w:t>.</w:t>
      </w:r>
    </w:p>
    <w:p w:rsidR="001A64C2" w:rsidRPr="00B75F0E" w:rsidRDefault="001A64C2" w:rsidP="001A64C2">
      <w:pPr>
        <w:pStyle w:val="NCNormalCentralizado"/>
        <w:jc w:val="both"/>
        <w:rPr>
          <w:sz w:val="24"/>
          <w:szCs w:val="24"/>
        </w:rPr>
      </w:pPr>
    </w:p>
    <w:p w:rsidR="001A64C2" w:rsidRPr="00B75F0E" w:rsidRDefault="001A64C2" w:rsidP="001A64C2">
      <w:pPr>
        <w:pStyle w:val="NCNormalCentralizado"/>
        <w:jc w:val="both"/>
        <w:rPr>
          <w:bCs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1CFE" w:rsidTr="005D0A6B">
        <w:tc>
          <w:tcPr>
            <w:tcW w:w="3070" w:type="dxa"/>
          </w:tcPr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041CFE" w:rsidRPr="00F67C7B" w:rsidRDefault="00041CFE" w:rsidP="005D0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DIRCEU ZANATTA</w:t>
            </w:r>
          </w:p>
          <w:p w:rsidR="00041CFE" w:rsidRDefault="00041CFE" w:rsidP="005D0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</w:tr>
      <w:tr w:rsidR="00041CFE" w:rsidTr="005D0A6B">
        <w:tc>
          <w:tcPr>
            <w:tcW w:w="3070" w:type="dxa"/>
          </w:tcPr>
          <w:p w:rsidR="00041CFE" w:rsidRDefault="00041CFE" w:rsidP="005D0A6B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</w:t>
            </w:r>
            <w:r>
              <w:rPr>
                <w:b/>
                <w:bCs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ZANELLA</w:t>
            </w: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041CFE" w:rsidRDefault="00041CFE" w:rsidP="005D0A6B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071" w:type="dxa"/>
          </w:tcPr>
          <w:p w:rsidR="00041CFE" w:rsidRDefault="00041CFE" w:rsidP="005D0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ACÁCIO AMBROSINI</w:t>
            </w:r>
          </w:p>
          <w:p w:rsidR="00041CFE" w:rsidRDefault="00041CFE" w:rsidP="005D0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041CFE" w:rsidRDefault="00041CFE" w:rsidP="005D0A6B">
            <w:pPr>
              <w:autoSpaceDE w:val="0"/>
              <w:autoSpaceDN w:val="0"/>
              <w:adjustRightInd w:val="0"/>
              <w:ind w:firstLine="1440"/>
              <w:jc w:val="center"/>
              <w:rPr>
                <w:b/>
                <w:bCs/>
                <w:sz w:val="24"/>
                <w:szCs w:val="24"/>
              </w:rPr>
            </w:pP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</w:tr>
      <w:tr w:rsidR="00041CFE" w:rsidTr="005D0A6B">
        <w:tc>
          <w:tcPr>
            <w:tcW w:w="3070" w:type="dxa"/>
          </w:tcPr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041CFE" w:rsidRDefault="00041CFE" w:rsidP="005D0A6B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DA TV</w:t>
            </w:r>
          </w:p>
          <w:p w:rsidR="00041CFE" w:rsidRDefault="00041CFE" w:rsidP="005D0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71" w:type="dxa"/>
          </w:tcPr>
          <w:p w:rsidR="00041CFE" w:rsidRDefault="00041CFE" w:rsidP="005D0A6B">
            <w:pPr>
              <w:pStyle w:val="NCNormalCentralizado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691F1B" w:rsidRPr="0000474E" w:rsidRDefault="00691F1B" w:rsidP="00691F1B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691F1B" w:rsidRPr="0000474E" w:rsidSect="00047D2F">
      <w:headerReference w:type="default" r:id="rId7"/>
      <w:pgSz w:w="11907" w:h="16840" w:code="9"/>
      <w:pgMar w:top="269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2D" w:rsidRDefault="0063222D">
      <w:r>
        <w:separator/>
      </w:r>
    </w:p>
  </w:endnote>
  <w:endnote w:type="continuationSeparator" w:id="0">
    <w:p w:rsidR="0063222D" w:rsidRDefault="0063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2D" w:rsidRDefault="0063222D">
      <w:r>
        <w:separator/>
      </w:r>
    </w:p>
  </w:footnote>
  <w:footnote w:type="continuationSeparator" w:id="0">
    <w:p w:rsidR="0063222D" w:rsidRDefault="00632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63222D">
    <w:pPr>
      <w:jc w:val="center"/>
      <w:rPr>
        <w:b/>
        <w:sz w:val="28"/>
      </w:rPr>
    </w:pPr>
  </w:p>
  <w:p w:rsidR="00F14A25" w:rsidRDefault="006322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C2"/>
    <w:rsid w:val="00041CFE"/>
    <w:rsid w:val="00047D2F"/>
    <w:rsid w:val="000558C7"/>
    <w:rsid w:val="0006575B"/>
    <w:rsid w:val="001A64C2"/>
    <w:rsid w:val="001C6DFF"/>
    <w:rsid w:val="001D7D4E"/>
    <w:rsid w:val="00227907"/>
    <w:rsid w:val="00274B86"/>
    <w:rsid w:val="003D4197"/>
    <w:rsid w:val="00457B21"/>
    <w:rsid w:val="00461255"/>
    <w:rsid w:val="00495947"/>
    <w:rsid w:val="005F7B4B"/>
    <w:rsid w:val="0063222D"/>
    <w:rsid w:val="00641450"/>
    <w:rsid w:val="006419BC"/>
    <w:rsid w:val="00672B22"/>
    <w:rsid w:val="00691F1B"/>
    <w:rsid w:val="006E1DB3"/>
    <w:rsid w:val="007579F3"/>
    <w:rsid w:val="00770951"/>
    <w:rsid w:val="007C1C32"/>
    <w:rsid w:val="007E06B6"/>
    <w:rsid w:val="00855F17"/>
    <w:rsid w:val="00947E16"/>
    <w:rsid w:val="009D00D3"/>
    <w:rsid w:val="00A055EC"/>
    <w:rsid w:val="00AB639F"/>
    <w:rsid w:val="00BA1F7D"/>
    <w:rsid w:val="00BE29A9"/>
    <w:rsid w:val="00CC3824"/>
    <w:rsid w:val="00DE6183"/>
    <w:rsid w:val="00DE7254"/>
    <w:rsid w:val="00E326E6"/>
    <w:rsid w:val="00E5778C"/>
    <w:rsid w:val="00F968B9"/>
    <w:rsid w:val="00FC6771"/>
    <w:rsid w:val="00FD67D0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  <w:style w:type="table" w:styleId="Tabelacomgrade">
    <w:name w:val="Table Grid"/>
    <w:basedOn w:val="Tabelanormal"/>
    <w:uiPriority w:val="59"/>
    <w:rsid w:val="0004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  <w:style w:type="table" w:styleId="Tabelacomgrade">
    <w:name w:val="Table Grid"/>
    <w:basedOn w:val="Tabelanormal"/>
    <w:uiPriority w:val="59"/>
    <w:rsid w:val="0004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4</cp:revision>
  <cp:lastPrinted>2017-02-13T13:44:00Z</cp:lastPrinted>
  <dcterms:created xsi:type="dcterms:W3CDTF">2017-02-13T14:25:00Z</dcterms:created>
  <dcterms:modified xsi:type="dcterms:W3CDTF">2017-02-14T11:25:00Z</dcterms:modified>
</cp:coreProperties>
</file>