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345609">
        <w:rPr>
          <w:rFonts w:ascii="Times New Roman" w:hAnsi="Times New Roman"/>
          <w:b/>
          <w:bCs/>
          <w:sz w:val="24"/>
          <w:szCs w:val="24"/>
        </w:rPr>
        <w:t>29</w:t>
      </w:r>
      <w:r w:rsidR="00767459">
        <w:rPr>
          <w:rFonts w:ascii="Times New Roman" w:hAnsi="Times New Roman"/>
          <w:b/>
          <w:bCs/>
          <w:sz w:val="24"/>
          <w:szCs w:val="24"/>
        </w:rPr>
        <w:t>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252BB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/0</w:t>
      </w:r>
      <w:r w:rsidR="00B252BB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F842A0">
        <w:rPr>
          <w:rFonts w:ascii="Times New Roman" w:hAnsi="Times New Roman"/>
          <w:sz w:val="24"/>
          <w:szCs w:val="24"/>
        </w:rPr>
        <w:t>0</w:t>
      </w:r>
      <w:r w:rsidR="00E1365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653" w:rsidRDefault="007B7945" w:rsidP="00E13653">
      <w:pPr>
        <w:jc w:val="both"/>
        <w:rPr>
          <w:rFonts w:ascii="Times New Roman," w:hAnsi="Times New Roman,"/>
          <w:sz w:val="24"/>
          <w:szCs w:val="24"/>
        </w:rPr>
      </w:pPr>
      <w:r w:rsidRPr="00E13653">
        <w:rPr>
          <w:rFonts w:ascii="Times New Roman," w:hAnsi="Times New Roman,"/>
          <w:b/>
          <w:bCs/>
          <w:sz w:val="24"/>
          <w:szCs w:val="24"/>
        </w:rPr>
        <w:t xml:space="preserve">EMENTA: </w:t>
      </w:r>
      <w:proofErr w:type="gramStart"/>
      <w:r w:rsidR="00E13653" w:rsidRPr="00E13653">
        <w:rPr>
          <w:rFonts w:ascii="Times New Roman," w:hAnsi="Times New Roman,"/>
          <w:sz w:val="24"/>
          <w:szCs w:val="24"/>
        </w:rPr>
        <w:t>Revoga</w:t>
      </w:r>
      <w:proofErr w:type="gramEnd"/>
      <w:r w:rsidR="00E13653" w:rsidRPr="00E13653">
        <w:rPr>
          <w:rFonts w:ascii="Times New Roman," w:hAnsi="Times New Roman,"/>
          <w:sz w:val="24"/>
          <w:szCs w:val="24"/>
        </w:rPr>
        <w:t xml:space="preserve"> dispositivos da Lei Complementar nº 049, de 13 de julho de 2006, que</w:t>
      </w:r>
      <w:r w:rsidR="00E13653" w:rsidRPr="00E13653">
        <w:rPr>
          <w:rFonts w:ascii="Times New Roman," w:eastAsia="MS Mincho" w:hAnsi="Times New Roman,"/>
          <w:b/>
          <w:i/>
          <w:color w:val="000000"/>
          <w:sz w:val="24"/>
          <w:szCs w:val="24"/>
        </w:rPr>
        <w:t xml:space="preserve"> </w:t>
      </w:r>
      <w:r w:rsidR="00E13653" w:rsidRPr="00E13653">
        <w:rPr>
          <w:rFonts w:ascii="Times New Roman," w:eastAsia="MS Mincho" w:hAnsi="Times New Roman,"/>
          <w:color w:val="000000"/>
          <w:sz w:val="24"/>
          <w:szCs w:val="24"/>
        </w:rPr>
        <w:t xml:space="preserve">dispõe sobre as normas que regulam a aprovação de projetos, o licenciamento de obras e atividades, a execução, manutenção e conservação de obras no município, e dá </w:t>
      </w:r>
      <w:proofErr w:type="gramStart"/>
      <w:r w:rsidR="00E13653" w:rsidRPr="00E13653">
        <w:rPr>
          <w:rFonts w:ascii="Times New Roman," w:eastAsia="MS Mincho" w:hAnsi="Times New Roman,"/>
          <w:color w:val="000000"/>
          <w:sz w:val="24"/>
          <w:szCs w:val="24"/>
        </w:rPr>
        <w:t>outras</w:t>
      </w:r>
      <w:proofErr w:type="gramEnd"/>
      <w:r w:rsidR="00E13653" w:rsidRPr="00E13653">
        <w:rPr>
          <w:rFonts w:ascii="Times New Roman," w:eastAsia="MS Mincho" w:hAnsi="Times New Roman,"/>
          <w:color w:val="000000"/>
          <w:sz w:val="24"/>
          <w:szCs w:val="24"/>
        </w:rPr>
        <w:t xml:space="preserve"> providências</w:t>
      </w:r>
      <w:r w:rsidR="00E13653" w:rsidRPr="00E13653">
        <w:rPr>
          <w:rFonts w:ascii="Times New Roman," w:hAnsi="Times New Roman,"/>
          <w:sz w:val="24"/>
          <w:szCs w:val="24"/>
        </w:rPr>
        <w:t>.</w:t>
      </w:r>
    </w:p>
    <w:p w:rsidR="00E13653" w:rsidRPr="00E13653" w:rsidRDefault="00E13653" w:rsidP="00E13653">
      <w:pPr>
        <w:jc w:val="both"/>
        <w:rPr>
          <w:rFonts w:ascii="Times New Roman," w:hAnsi="Times New Roman,"/>
          <w:sz w:val="24"/>
          <w:szCs w:val="24"/>
        </w:rPr>
      </w:pPr>
    </w:p>
    <w:p w:rsidR="007B7945" w:rsidRDefault="007B7945" w:rsidP="00E13653">
      <w:pPr>
        <w:pStyle w:val="Recuodecorpodetexto"/>
        <w:ind w:firstLine="0"/>
        <w:jc w:val="both"/>
        <w:rPr>
          <w:b/>
        </w:rPr>
      </w:pPr>
      <w:r>
        <w:rPr>
          <w:b/>
          <w:bCs/>
        </w:rPr>
        <w:t>RELATOR:</w:t>
      </w:r>
      <w:r w:rsidR="00C35BB9">
        <w:rPr>
          <w:b/>
          <w:bCs/>
        </w:rPr>
        <w:t xml:space="preserve"> </w:t>
      </w:r>
      <w:r w:rsidR="00004C2D">
        <w:rPr>
          <w:b/>
        </w:rPr>
        <w:t>MARLON ZANELLA (nomeado ad hoc)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E13653">
      <w:pPr>
        <w:tabs>
          <w:tab w:val="left" w:pos="708"/>
        </w:tabs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 w:rsidR="00B252BB">
        <w:rPr>
          <w:rFonts w:ascii="Times New Roman" w:hAnsi="Times New Roman"/>
          <w:sz w:val="24"/>
          <w:szCs w:val="24"/>
        </w:rPr>
        <w:t xml:space="preserve">: </w:t>
      </w:r>
      <w:r w:rsidR="00E13653" w:rsidRPr="00E13653">
        <w:rPr>
          <w:rFonts w:ascii="Times New Roman" w:eastAsia="MS Mincho" w:hAnsi="Times New Roman"/>
          <w:sz w:val="24"/>
          <w:szCs w:val="24"/>
        </w:rPr>
        <w:t xml:space="preserve">A presente propositura revoga dispositivos da Lei Complementar nº 049/2006, relativas </w:t>
      </w:r>
      <w:proofErr w:type="gramStart"/>
      <w:r w:rsidR="00E13653" w:rsidRPr="00E13653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="00E13653" w:rsidRPr="00E13653">
        <w:rPr>
          <w:rFonts w:ascii="Times New Roman" w:eastAsia="MS Mincho" w:hAnsi="Times New Roman"/>
          <w:sz w:val="24"/>
          <w:szCs w:val="24"/>
        </w:rPr>
        <w:t xml:space="preserve"> metragem de terrenos, bem como a exigência de o estabelecimento disponibilizar obrigatoriamente determinados tipos de produtos no mercado (art. 75). </w:t>
      </w:r>
      <w:r w:rsidR="00B252BB"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favorável 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do Relator, conclui-se por a</w:t>
      </w:r>
      <w:r>
        <w:rPr>
          <w:rFonts w:ascii="Times New Roman" w:eastAsia="Arial Unicode MS" w:hAnsi="Times New Roman"/>
          <w:bCs/>
          <w:sz w:val="24"/>
          <w:szCs w:val="24"/>
        </w:rPr>
        <w:t>companha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r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voto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,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Presidente vereador </w:t>
      </w:r>
      <w:r w:rsidR="00004C2D">
        <w:rPr>
          <w:rFonts w:ascii="Times New Roman" w:eastAsia="Arial Unicode MS" w:hAnsi="Times New Roman"/>
          <w:bCs/>
          <w:sz w:val="24"/>
          <w:szCs w:val="24"/>
        </w:rPr>
        <w:t>Claudio Oliveira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 o Membro, vereador</w:t>
      </w:r>
      <w:r w:rsidR="00004C2D">
        <w:rPr>
          <w:rFonts w:ascii="Times New Roman" w:eastAsia="Arial Unicode MS" w:hAnsi="Times New Roman"/>
          <w:bCs/>
          <w:sz w:val="24"/>
          <w:szCs w:val="24"/>
        </w:rPr>
        <w:t xml:space="preserve"> Marlon Z</w:t>
      </w:r>
      <w:bookmarkStart w:id="0" w:name="_GoBack"/>
      <w:bookmarkEnd w:id="0"/>
      <w:r w:rsidR="00004C2D">
        <w:rPr>
          <w:rFonts w:ascii="Times New Roman" w:eastAsia="Arial Unicode MS" w:hAnsi="Times New Roman"/>
          <w:bCs/>
          <w:sz w:val="24"/>
          <w:szCs w:val="24"/>
        </w:rPr>
        <w:t>anella</w:t>
      </w:r>
      <w:r>
        <w:rPr>
          <w:rFonts w:ascii="Times New Roman" w:eastAsia="Arial Unicode MS" w:hAnsi="Times New Roman"/>
          <w:bCs/>
          <w:sz w:val="24"/>
          <w:szCs w:val="24"/>
        </w:rPr>
        <w:t>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403"/>
        <w:gridCol w:w="2977"/>
        <w:gridCol w:w="2977"/>
      </w:tblGrid>
      <w:tr w:rsidR="007B7945" w:rsidTr="00004C2D">
        <w:tc>
          <w:tcPr>
            <w:tcW w:w="3403" w:type="dxa"/>
            <w:hideMark/>
          </w:tcPr>
          <w:p w:rsidR="00004C2D" w:rsidRDefault="00004C2D" w:rsidP="00004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004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  <w:r w:rsidR="00004C2D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ad hoc</w:t>
            </w:r>
          </w:p>
        </w:tc>
        <w:tc>
          <w:tcPr>
            <w:tcW w:w="2977" w:type="dxa"/>
            <w:hideMark/>
          </w:tcPr>
          <w:p w:rsidR="00004C2D" w:rsidRDefault="00004C2D" w:rsidP="00004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MARLON </w:t>
            </w: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ZA</w:t>
            </w: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NELLA</w:t>
            </w:r>
          </w:p>
          <w:p w:rsidR="007B7945" w:rsidRDefault="007B7945" w:rsidP="00004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004C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nomeado ad hoc</w:t>
            </w:r>
          </w:p>
        </w:tc>
        <w:tc>
          <w:tcPr>
            <w:tcW w:w="2977" w:type="dxa"/>
            <w:hideMark/>
          </w:tcPr>
          <w:p w:rsidR="007B7945" w:rsidRDefault="007B7945" w:rsidP="00004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004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/>
    <w:sectPr w:rsidR="008A32F0" w:rsidSect="0076745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04C2D"/>
    <w:rsid w:val="000D12FF"/>
    <w:rsid w:val="00345609"/>
    <w:rsid w:val="005E0238"/>
    <w:rsid w:val="00663743"/>
    <w:rsid w:val="00767459"/>
    <w:rsid w:val="007B7945"/>
    <w:rsid w:val="008A32F0"/>
    <w:rsid w:val="00B252BB"/>
    <w:rsid w:val="00C06106"/>
    <w:rsid w:val="00C35BB9"/>
    <w:rsid w:val="00E13653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C3426-1C90-4813-9F77-60A23413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2017-03-02T23:49:00Z</cp:lastPrinted>
  <dcterms:created xsi:type="dcterms:W3CDTF">2017-03-02T17:30:00Z</dcterms:created>
  <dcterms:modified xsi:type="dcterms:W3CDTF">2017-03-02T23:50:00Z</dcterms:modified>
</cp:coreProperties>
</file>