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0FE">
        <w:rPr>
          <w:rFonts w:ascii="Times New Roman" w:hAnsi="Times New Roman" w:cs="Times New Roman"/>
          <w:b/>
          <w:sz w:val="24"/>
          <w:szCs w:val="24"/>
        </w:rPr>
        <w:t>AUTÓGRAFO DE LEI COMPLEMENTAR N.º 00</w:t>
      </w:r>
      <w:r w:rsidR="00EC20FE" w:rsidRPr="00EC20FE">
        <w:rPr>
          <w:rFonts w:ascii="Times New Roman" w:hAnsi="Times New Roman" w:cs="Times New Roman"/>
          <w:b/>
          <w:sz w:val="24"/>
          <w:szCs w:val="24"/>
        </w:rPr>
        <w:t>3</w:t>
      </w:r>
      <w:r w:rsidRPr="00EC20F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35B81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20FE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Pr="00EC20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>03 de março de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 xml:space="preserve"> 2017</w:t>
      </w:r>
    </w:p>
    <w:p w:rsidR="00EC20FE" w:rsidRP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C20FE" w:rsidRDefault="00EC20FE" w:rsidP="00EC20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C20FE">
        <w:rPr>
          <w:rFonts w:ascii="Times New Roman" w:hAnsi="Times New Roman" w:cs="Times New Roman"/>
          <w:sz w:val="24"/>
          <w:szCs w:val="24"/>
        </w:rPr>
        <w:t>Revoga dispositivos da Lei Complementar nº 049, de 13 de julho de 2006, que</w:t>
      </w:r>
      <w:r w:rsidRPr="00EC20FE"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C20FE">
        <w:rPr>
          <w:rFonts w:ascii="Times New Roman" w:eastAsia="MS Mincho" w:hAnsi="Times New Roman" w:cs="Times New Roman"/>
          <w:color w:val="000000"/>
          <w:sz w:val="24"/>
          <w:szCs w:val="24"/>
        </w:rPr>
        <w:t>dispõe sobre as normas que regulam a aprovação de projetos, o licenciamento de obras e atividades, a execução, manutenção e conservação de obras no município, e dá outras providências</w:t>
      </w:r>
      <w:r w:rsidRPr="00EC20FE">
        <w:rPr>
          <w:rFonts w:ascii="Times New Roman" w:hAnsi="Times New Roman" w:cs="Times New Roman"/>
          <w:sz w:val="24"/>
          <w:szCs w:val="24"/>
        </w:rPr>
        <w:t>.</w:t>
      </w:r>
    </w:p>
    <w:p w:rsidR="00EC20FE" w:rsidRPr="00EC20FE" w:rsidRDefault="00EC20FE" w:rsidP="00EC20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EC20FE" w:rsidRDefault="00535B81" w:rsidP="00EC20FE">
      <w:pPr>
        <w:spacing w:after="0" w:line="240" w:lineRule="auto"/>
        <w:ind w:left="283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C20FE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EC20FE">
        <w:rPr>
          <w:rFonts w:ascii="Times New Roman" w:hAnsi="Times New Roman" w:cs="Times New Roman"/>
          <w:sz w:val="24"/>
          <w:szCs w:val="24"/>
        </w:rPr>
        <w:t xml:space="preserve"> Senhor Fábio </w:t>
      </w:r>
      <w:proofErr w:type="spellStart"/>
      <w:r w:rsidRPr="00EC20FE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EC20FE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o seguinte Projeto de Lei Complementar:</w:t>
      </w:r>
    </w:p>
    <w:p w:rsidR="00535B81" w:rsidRDefault="00535B81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20FE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C20FE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C20FE">
        <w:rPr>
          <w:rFonts w:ascii="Times New Roman" w:hAnsi="Times New Roman" w:cs="Times New Roman"/>
          <w:sz w:val="24"/>
          <w:szCs w:val="24"/>
        </w:rPr>
        <w:t xml:space="preserve">Ficam revogados </w:t>
      </w:r>
      <w:r w:rsidRPr="00EC20FE">
        <w:rPr>
          <w:rFonts w:ascii="Times New Roman" w:eastAsia="MS Mincho" w:hAnsi="Times New Roman" w:cs="Times New Roman"/>
          <w:sz w:val="24"/>
          <w:szCs w:val="24"/>
        </w:rPr>
        <w:t>o inciso I do Art. 71, o inciso I do Art. 72, o inciso I do Art. 73 e o Art.75 da Lei Complementar nº 049/2006.</w:t>
      </w:r>
    </w:p>
    <w:p w:rsidR="00EC20FE" w:rsidRPr="00EC20FE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EC20FE" w:rsidRPr="00EC20FE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C20FE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EC20FE">
        <w:rPr>
          <w:rFonts w:ascii="Times New Roman" w:eastAsia="MS Mincho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535B81" w:rsidRPr="00EC20FE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Câmara Municipal de Sorriso, Estado de Mato Grosso, em </w:t>
      </w:r>
      <w:r w:rsidR="00EC20FE"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03 de março</w:t>
      </w: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2017.</w:t>
      </w: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C20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0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535B81" w:rsidRPr="00EC20FE" w:rsidSect="003472A3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93A29"/>
    <w:rsid w:val="001249FA"/>
    <w:rsid w:val="003472A3"/>
    <w:rsid w:val="003C23A3"/>
    <w:rsid w:val="00535B81"/>
    <w:rsid w:val="008131AB"/>
    <w:rsid w:val="00A84D50"/>
    <w:rsid w:val="00AF627D"/>
    <w:rsid w:val="00D21AE3"/>
    <w:rsid w:val="00E115E0"/>
    <w:rsid w:val="00E928AE"/>
    <w:rsid w:val="00EC20FE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2017-03-03T11:44:00Z</cp:lastPrinted>
  <dcterms:created xsi:type="dcterms:W3CDTF">2017-03-03T11:39:00Z</dcterms:created>
  <dcterms:modified xsi:type="dcterms:W3CDTF">2017-03-03T11:44:00Z</dcterms:modified>
</cp:coreProperties>
</file>