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D7E29">
        <w:rPr>
          <w:rFonts w:ascii="Times New Roman" w:hAnsi="Times New Roman" w:cs="Times New Roman"/>
          <w:b/>
          <w:bCs/>
        </w:rPr>
        <w:t>AUTÓGRAFO DE LEI N.º 0</w:t>
      </w:r>
      <w:r w:rsidR="001C7FF3" w:rsidRPr="00BD7E29">
        <w:rPr>
          <w:rFonts w:ascii="Times New Roman" w:hAnsi="Times New Roman" w:cs="Times New Roman"/>
          <w:b/>
          <w:bCs/>
        </w:rPr>
        <w:t>2</w:t>
      </w:r>
      <w:r w:rsidR="00CC3F40" w:rsidRPr="00BD7E29">
        <w:rPr>
          <w:rFonts w:ascii="Times New Roman" w:hAnsi="Times New Roman" w:cs="Times New Roman"/>
          <w:b/>
          <w:bCs/>
        </w:rPr>
        <w:t>1</w:t>
      </w:r>
      <w:r w:rsidRPr="00BD7E29">
        <w:rPr>
          <w:rFonts w:ascii="Times New Roman" w:hAnsi="Times New Roman" w:cs="Times New Roman"/>
          <w:b/>
          <w:bCs/>
        </w:rPr>
        <w:t>/2017</w:t>
      </w: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D7E29">
        <w:rPr>
          <w:rFonts w:ascii="Times New Roman" w:hAnsi="Times New Roman" w:cs="Times New Roman"/>
          <w:bCs/>
        </w:rPr>
        <w:t xml:space="preserve">Data: </w:t>
      </w:r>
      <w:r w:rsidR="00CC3F40" w:rsidRPr="00BD7E29">
        <w:rPr>
          <w:rFonts w:ascii="Times New Roman" w:hAnsi="Times New Roman" w:cs="Times New Roman"/>
          <w:bCs/>
        </w:rPr>
        <w:t>14</w:t>
      </w:r>
      <w:r w:rsidR="0057565D" w:rsidRPr="00BD7E29">
        <w:rPr>
          <w:rFonts w:ascii="Times New Roman" w:hAnsi="Times New Roman" w:cs="Times New Roman"/>
          <w:bCs/>
        </w:rPr>
        <w:t xml:space="preserve"> de março</w:t>
      </w:r>
      <w:r w:rsidRPr="00BD7E29">
        <w:rPr>
          <w:rFonts w:ascii="Times New Roman" w:hAnsi="Times New Roman" w:cs="Times New Roman"/>
          <w:bCs/>
        </w:rPr>
        <w:t xml:space="preserve"> de 2017.</w:t>
      </w:r>
    </w:p>
    <w:p w:rsidR="001C7FF3" w:rsidRPr="00BD7E29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D7E29" w:rsidRPr="00BD7E29" w:rsidRDefault="00BD7E29" w:rsidP="00BD7E29">
      <w:pPr>
        <w:shd w:val="clear" w:color="auto" w:fill="FFFFFF"/>
        <w:tabs>
          <w:tab w:val="left" w:pos="8931"/>
        </w:tabs>
        <w:ind w:left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</w:rPr>
        <w:t>Cria a Coordenadoria Municipal de Proteção e Defesa Civil de Sorriso-MT - COMPDEC, o Conselho Municipal de Proteção e Defesa Civil e o Fundo Municipal de Defesa Civil (FUMDEC), e dá outras providências.</w:t>
      </w:r>
    </w:p>
    <w:p w:rsidR="00413E59" w:rsidRPr="00BD7E29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BD7E29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BD7E29">
        <w:rPr>
          <w:rFonts w:ascii="Times New Roman" w:hAnsi="Times New Roman" w:cs="Times New Roman"/>
          <w:bCs/>
        </w:rPr>
        <w:t>O Excelentíssimo</w:t>
      </w:r>
      <w:proofErr w:type="gramEnd"/>
      <w:r w:rsidRPr="00BD7E29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BD7E29">
        <w:rPr>
          <w:rFonts w:ascii="Times New Roman" w:hAnsi="Times New Roman" w:cs="Times New Roman"/>
          <w:bCs/>
        </w:rPr>
        <w:t>Gavasso</w:t>
      </w:r>
      <w:proofErr w:type="spellEnd"/>
      <w:r w:rsidRPr="00BD7E29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BD7E29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BD7E29" w:rsidRPr="00BD7E29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</w:t>
      </w: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br/>
        <w:t>DA COORDENADORIA MUNICIPAL DE PROTEÇÃO E DEFESA CIVIL - COMPDEC</w:t>
      </w: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br/>
      </w:r>
      <w:bookmarkStart w:id="0" w:name="artigo_1"/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</w:t>
      </w:r>
      <w:bookmarkEnd w:id="0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Fica criada a Coordenadoria Municipal de Proteção e Defesa Civil de Sorriso-MT - COMPDEC, diretamente subordinada ao Gabinete do Prefeito, com a finalidade em nível municipal, de implantar e manter uma política permanente de prevenção, controle e enfrentamento de todas as ações de defesa civil, nos períodos de normalidade e anormalidade, mediante atuação conjunta do poder público e das entidades não governamentais.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Coordenadoria Municipal de Proteção e Defesa Civil - COMPDEC atuará integrada com os demais sistemas congêneres municipais, estaduais e federais, mantendo estrito intercâmbio com o objetivo de receber e fornecer subsídios técnicos para as ações e esclarecimentos relativos à Defesa Civil.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São Objetivos da COMPDEC: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- Cumprir com as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diretrizes e objetivos da Política Nacional de Proteção e Defesa Civil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PNPDEC, bem como com as competências exclusivas dos municípios e com aquelas de responsabilidade comum com os demais Entes Federados;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Coordenar e executar as ações de Defesa Civil;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Manter atualizadas e disponíveis as informações relacionas à Defesa Civil;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End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Elaborar Plano de Ação Anual visando o atendimento das ações em tempo de normalidade, bem como, das ações emergenciais, com a garantia dos recursos no Orçamento Municipal;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Prever recursos orçamentários próprios necessários às ações assistenciais de recuperação ou preventivas, como contrapartida às transferências de recursos da União, na forma da legislação vigente;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Capacitar recursos humanos para as ações de Defesa Civil;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 - Manter o órgão central do Sistema Nacional de Proteção e Defesa Civil informado sobre as ocorrências de desastres e atividades de Defesa Civil;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Propor à autoridade competente a declaração de Situação de Emergência ou de Estado de Calamidade Pública observando os critérios estabelecidos pelo Conselho Nacional de Proteção e Defesa Civil - COMPDEC;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IX - Executar a distribuição e o controle de suprimentos necessários em situações de desastres;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 - Implantar o banco de dados e elaborar os mapas temáticos sobre ameaças, vulnerabilidades e riscos de desastres;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 - Programar ações de medidas não estruturais e medidas estruturais;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XII - Promover campanhas públicas e educativas para estimular o envolvimento da população, motivando ações relacionadas com a defesa civil, através da mídia local;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XIII - Estar atenta às informações de alerta dos órgãos de previsão e acompanhamento para executar planos operacionais em tempo oportuno;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XIV - Comunicar aos órgãos competentes quando a produção, o manuseio ou o transporte de produtos perigosos puser em perigo a população;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 - Implantar programas de treinamento para voluntariado;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 - Implantar e manter atualizados o cadastro de recursos humanos, materiais e equipamentos a serem convocados e utilizados em situações de anormalidades;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XVII - Estabelecer intercâmbio de ajuda com outros Municípios (comunidades irmanadas);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XVIII - Promover mobilização comunitária visando à implantação de Núcleos Comunitários de Proteção e Defesa Civil - NUFDEC, nos bairros, distritos urbanos, distritos industriais e bem como na zona rural.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Integram a Coordenadoria Municipal de Proteção e Defesa Civil - COMPDEC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Com atuação permanente: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a) O Conselho Municipal de Proteção e Defesa Civil - designado nos termos desta Lei;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b) O Fundo Municipal de Proteção e Defesa Civil - FUMPDEC;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c) O Grupo Integrado de Atividades Coordenadas, constituído por servidores contratados e/ou designados pela Administração Municipal.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Com atuação especial, para enfrentamento de situações de emergência ou calamidades públicas: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a) As Unidades Administrativas do Poder Executivo Municipal, o Poder Legislativo Municipal, Unidades das Secretarias de Segurança Pública, Conselhos, as Associações ou Entidades Sociais e/ou Religiosas com atuação no município;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b) Os Voluntários cadastrados pelo COMPDEC.</w:t>
      </w:r>
      <w:bookmarkStart w:id="1" w:name="artigo_2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2º</w:t>
      </w:r>
      <w:bookmarkEnd w:id="1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Para as finalidades desta Lei denomina-se: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Atos de Proteção e Defesa Civil: o conjunto de ações preventivas, de socorro, assistencial e reconstrutivas, destinadas a evitar ou minimizar os desastres, preservar a moral da população e restabelecer a normalidade social;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Desastre: o resultado de eventos adversos, naturais ou provocados pelo homem, sobre um ecossistema vulnerável, causando danos humanos, materiais ou ambientais e consequentes prejuízos econômicos e sociais;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Situação de Emergência: reconhecimento legal pelo poder público de situação anormal, provocada por desastre, causando danos superáveis pela comunidade afetada;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Estado de Calamidade Pública: reconhecimento legal pelo poder público de situação anormal, provocada por desastre, causando sérios danos à comunidade afetada, inclusive à incolumidade ou à vida de seus integrantes.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E29" w:rsidRPr="00BD7E29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II</w:t>
      </w:r>
    </w:p>
    <w:p w:rsidR="00BD7E29" w:rsidRPr="00BD7E29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DOS ÓRGÃOS DE ATUAÇÃO PERMANENTE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" w:name="artigo_4"/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4º</w:t>
      </w:r>
      <w:bookmarkEnd w:id="2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3º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Fica Instituído o Conselho de Proteção e Defesa Civil do Município de Sorriso-MT, subordinado diretamente ao Gabinete do Prefeito com a finalidade de deliberar sobre a política municipal de Proteção e Defesa Civil e coordenar os meios locais para atendimento a situações de emergência ou calamidade pública.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Compete ao Conselho Municipal de Proteção e Defesa Civil, tendo em vista a sua função de órgãos assessoramento do poder executivo de Sorriso-MT desenvolver as seguintes atividades: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- Elaborar planos de prevenção, visando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atuação imediata e eficiente, para limitar os riscos e perdas a que está exposta a comunidade, em consequência de desastres;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II - Realizar campanhas com a finalidade de difundir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à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comunidade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noções de proteção e defesa civil e sua organização;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Promover e colaborar em campanhas educacionais nas escolas e unidades do sistema municipal de ensino;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3" w:name="_GoBack"/>
      <w:bookmarkEnd w:id="3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Estudar, definir, propor normas, planos e procedimentos, visando à proteção da comunidade contra as consequências decorrentes de fatores anormais e adversos que atinjam o município;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Promover e colaborar na execução de programas estaduais, federais de Defesa Civil, observada sua autonomia de atuação e suas instâncias de deliberação;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Conselho Municipal de Proteção e Defesa Civil será constituído de representantes governamentais e não governamentais das seguintes unidades, órgãos ou entidades: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Procuradoria Geral do Município</w:t>
      </w: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Controladoria Geral do Município</w:t>
      </w: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Governo e Segurança Pública</w:t>
      </w: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Administração</w:t>
      </w: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da Cidade</w:t>
      </w:r>
    </w:p>
    <w:p w:rsidR="00BD7E29" w:rsidRPr="00BD7E29" w:rsidRDefault="00BD7E29" w:rsidP="00BD7E29">
      <w:pPr>
        <w:widowControl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Fazenda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Agricultura e Meio Ambiente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Educação e Cultura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Esporte e Lazer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 xml:space="preserve">Secretaria Municipal de Indústria, Comércio e </w:t>
      </w:r>
      <w:proofErr w:type="gramStart"/>
      <w:r w:rsidRPr="00BD7E29">
        <w:rPr>
          <w:rFonts w:ascii="Times New Roman" w:hAnsi="Times New Roman" w:cs="Times New Roman"/>
          <w:sz w:val="24"/>
          <w:szCs w:val="24"/>
        </w:rPr>
        <w:t>Turismo</w:t>
      </w:r>
      <w:proofErr w:type="gramEnd"/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Saúde e Saneamento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Secretaria Municipal de Transportes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Poder Legislativo Municipal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Conselho de Desenvolvimento Econômico e Social de Sorriso - CONDESS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Corpo de Bombeiros Militar - 10ª CIBM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Polícia Militar - 12 BPM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Polícia Rodoviária Federal -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6ª DLPRF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Associações de Bairros legalmente constituídas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Clubes de Serviços (Rotary Club, Lions, Maçonaria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Entidades Religiosas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Instituto Federal de Mato Grosso - IFMT</w:t>
      </w:r>
    </w:p>
    <w:p w:rsidR="00BD7E29" w:rsidRPr="00BD7E29" w:rsidRDefault="00BD7E29" w:rsidP="00BD7E29">
      <w:pPr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Sindicato dos Produtores Rurais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Conselho Municipal de Proteção e Defesa Civil será designado pelo Chefe do Executivo Municipal, observando indicação pelas unidades, órgãos ou entidades relacionadas no parágrafo anterior, com definição do Coordenador, ao qual competirá convocar, dirigir e organizar as atividades da mesma.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4º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No exercício de suas atividades, poderá o Conselho Municipal de Proteção e Defesa Civil em conjunto com a COMPDEC solicitar das pessoas físicas ou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jurídicas colaboração no sentido de prevenir e limitar os riscos, as perdas e os danos a que estão sujeitas as populações em decorrência da calamidade pública e fenômenos anormais.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5º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participação no Conselho Municipal de Proteção e Defesa Civil será considerada prestação de serviço público relevante e não será remunerado.</w:t>
      </w:r>
      <w:bookmarkStart w:id="4" w:name="artigo_5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5º</w:t>
      </w:r>
      <w:bookmarkEnd w:id="4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4º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Fica criado o Grupo Integrado de Atividades Coordenadas de Proteção e Defesa Civil, constituído por servidores contratados e/ou designados pela Administração Municipal, ao qual compete: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Propiciar apoio técnico e operacional ao Conselho Municipal de Proteção e Defesa Civil;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Colaborar na formação de banco de dados e mapa-força dos recursos disponíveis em cada órgão ou entidade para as ações de socorro, assistência e recuperação;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Engajar-se nas ações de socorro e assistência, mobilizando recursos humanos e materiais disponíveis nas entidades representadas quando o exigir o interesse da defesa civil;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Manter-se em regime de reunião permanente, em caso de situação de emergência ou calamidade pública que atinjam o município ou a região;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- Executar, nas áreas de competências de cada órgão, as ações determinadas pelo Conselho Municipal de Proteção e Defesa Civil, visando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atuação conjugada e harmônica.</w:t>
      </w:r>
      <w:bookmarkStart w:id="5" w:name="artigo_6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Art.6º</w:t>
      </w:r>
      <w:bookmarkEnd w:id="5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5º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COMPDEC manterá com os demais órgãos congêneres municipais, estaduais e federais, estreito intercâmbio com o objetivo de receber e disponibilizar informações e subsídios técnicos para prestação de informações, orientações e esclarecimentos à comunidade, bem como planejamento, controle e execução das ações relativas à defesa civil.</w:t>
      </w:r>
      <w:bookmarkStart w:id="6" w:name="artigo_7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7º</w:t>
      </w:r>
      <w:bookmarkEnd w:id="6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6º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Os servidores públicos convocados para colaborar nas ações de emergência ou de calamidade pública exercerão essas atividades sem prejuízos das funções que ocupam, e não farão jus a qualquer espécie de gratificação ou remuneração especial.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Parágrafo único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A colaboração referida neste artigo será considerada prestação de serviço público relevante dos assentamentos dos respectivos servidores.</w:t>
      </w:r>
      <w:bookmarkStart w:id="7" w:name="artigo_8"/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8º</w:t>
      </w:r>
      <w:bookmarkEnd w:id="7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7º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decretação de situação de emergência ou estado de calamidade pública incumbe ao Prefeito Municipal, ouvindo a Coordenadoria Municipal de Proteção e Defesa Civil.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decreto municipal identificará os locais ou áreas afetadas e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respectivamente estabelecerá quais os efeitos que sobre eles incidirão e o prazo de vigência.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Adotada a situação de emergência ou estado de calamidade pública, o decreto municipal deverá ser imediatamente remetido à Diretoria Estadual de Defesa Civil.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3º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Os eventos anormais e adversos serão notificados à Diretoria Estadual de Defesa Civil no prazo de até doze horas, mesmo que não caracterizem situação de emergência ou estado de calamidade pública.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4º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notificação preliminar de desastre de que se trata o parágrafo anterior, será referendado pela coordenadoria Municipal de Proteção e Defesa Civil - COMPDEC.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8" w:name="artigo_9"/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9º</w:t>
      </w:r>
      <w:bookmarkEnd w:id="8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8º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Chefe do Poder Executivo fica autorizado a firmar acordos, ajustes ou convênios de cooperação técnica, operacional ou financeira com órgãos ou entidades, governamentais ou não governamentais, bem como com os demais Entes da Federação, para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implemento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ações de proteção e defesa civil no município de Sorriso-MT.</w:t>
      </w:r>
    </w:p>
    <w:p w:rsidR="00BD7E29" w:rsidRPr="00BD7E29" w:rsidRDefault="00BD7E29" w:rsidP="00BD7E2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7E29" w:rsidRPr="00BD7E29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Capítulo </w:t>
      </w: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III</w:t>
      </w:r>
    </w:p>
    <w:p w:rsidR="00BD7E29" w:rsidRPr="00BD7E29" w:rsidRDefault="00BD7E29" w:rsidP="00BD7E2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</w:rPr>
        <w:t>DO FUNDO MUNICIPAL DE PROTEÇÃO E DEFESA CIVIL - FUMPDEC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9" w:name="artigo_10"/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10</w:t>
      </w:r>
      <w:bookmarkEnd w:id="9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9º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Fica criado, em conformidade com o disposto na Lei Federal 4.320/64, o Fundo Municipal de Proteção e Defesa Civil do Município de Sorriso (FUMPDEC), o qual será gerido pelo Coordenador Municipal de Proteção e Defesa Civil.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Fundo Municipal de Proteção e Defesa Civil - FUMPDEC é um órgão captador e aplicador de recursos financeiros apurados com finalidade de prover as ações e as medidas da defesa civil.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FUMPDEC tem duração indeterminada, natureza contábil e gestão autônoma.</w:t>
      </w:r>
      <w:bookmarkStart w:id="10" w:name="artigo_11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11</w:t>
      </w:r>
      <w:bookmarkEnd w:id="10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10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 FUMPDEC tem por finalidade captar, controlar e aplicar recursos financeiros, de modo a garantir a execução de ações preventivas, de socorro e de assistência emergencial às populações atingidas por desastres.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Art. 12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Compete ao Órgão Gestor do FUMPEDC: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Administrar recursos financeiros;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Cumprir as instruções e executar as diretrizes estabelecidas pelo Conselho Municipal de Proteção e Defesa Civil;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Preparar e encaminhar a documentação necessária para efetivação dos pagamentos a serem efetuados;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IV - Prestar contas da gestão financeira;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Desenvolver outras atividades estabelecidas pelo Chefe do Executivo, compatíveis com os objetivos do FUMPDEC.</w:t>
      </w:r>
      <w:bookmarkStart w:id="11" w:name="artigo_13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13</w:t>
      </w:r>
      <w:bookmarkEnd w:id="11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13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Constitui receita do FUMPDEC: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As dotações orçamentárias consignadas anualmente no Orçamento Geral do Município e os créditos adicionais que lhes forem atribuídos;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Verbas repassadas pela Defesa Civil da União, ou Estado e de Outros órgãos oficiais;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Os recursos transferidos pela União, Estado ou Município, ou por suas respectivas autarquias, empresas públicas, sociedade de economia mista e fundações;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Os auxílios, dotações, subvenções e contribuições de entidades públicas ou privadas, nacional ou estrangeira, destinado à prevenção de desastres, socorro, assistência e reconstrução;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Doações, auxílios, contribuições, legados e outros recursos que lhe sejam legalmente destinados por pessoa física ou jurídica;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A remuneração decorrente de aplicações no mercado financeiro de recursos pertencentes ao FUMPDEC;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VII - Os saldos de créditos extraordinários e especiais, abertos em decorrência de calamidade 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pública, não aplicados e ainda disponíveis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Outros recursos que lhe forem legalmente atribuídos.</w:t>
      </w:r>
      <w:bookmarkStart w:id="12" w:name="artigo_14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14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12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 estrutura orçamentária do FUMPDEC - Fundo Municipal de Proteção e Defesa Civil integrará o Orçamento Geral do Município, constituindo-se em Unidade Orçamentária desta (Fundo Municipal de Proteção e Defesa Civil - FUMPDEC).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1º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Contabilização do FUMPDEC - Fundo Municipal de Proteção e Defesa Civil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será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realizada pela Contabilidade do Município.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§ 2º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 movimentação de recursos financeiros do FUMPDEC - Fundo Municipal de Proteção e Defesa Civil</w:t>
      </w:r>
      <w:proofErr w:type="gramStart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serão</w:t>
      </w:r>
      <w:proofErr w:type="gramEnd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realizadas por meio de conta corrente específica aberta junto a Banco Oficial sediado no Município de Sorriso-MT, ficando tais recursos de receitas auferidas, vinculadas a realização e cobertura de despesas do próprio FUMPDEC, sendo o saldo positivo do fundo apurado em balanço, transferido para o exercício seguinte, a crédito do mesmo fundo.</w:t>
      </w:r>
      <w:bookmarkStart w:id="13" w:name="artigo_15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15</w:t>
      </w:r>
      <w:bookmarkEnd w:id="13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15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Compete a COMPDEC e ao Conselho Municipal de Proteção e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Defesa Civil, além de supervisionar e fiscalizar os recursos empregados pelo FUMPDEC: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 - Fixar as diretrizes operacionais do FUMPDEC;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 - Ditar normas e instruções complementares disciplinadoras da aplicação de recursos financeiros disponíveis;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III - Sugerir o plano de aplicação para o exercício seguinte;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IV - Disciplinar e fiscalizar o ingresso de receitas;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 - Decidir sobre a aplicação dos recursos;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 - Analisar e aprovar mensalmente as contas do FUMPDEC;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 - Promover o desenvolvimento do FUMPDEC e exercer ações para que seus objetivos sejam alcançados;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VIII - Apresentar, anualmente, relatório de suas atividades;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IX - Definir critérios para aplicação de recursos nas ações preventivas.</w:t>
      </w:r>
      <w:bookmarkStart w:id="14" w:name="artigo_16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16</w:t>
      </w:r>
      <w:bookmarkEnd w:id="14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16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As disposições pertinentes ao Fundo, não enfocadas nesta Lei, serão regulamentadas por Decreto do Poder Executivo.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5" w:name="artigo_17"/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17</w:t>
      </w:r>
      <w:bookmarkEnd w:id="15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17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Em caso de dissolução ou encerramento das atividades do FUMPDEC - Fundo Municipal de Proteção e Defesa Civil, os recursos serão transferidos ao órgão central da administração municipal para serem aplicados em despesas inerentes à manutenção e custeio de ações de Defesa Civil.</w:t>
      </w:r>
      <w:bookmarkStart w:id="16" w:name="artigo_18"/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7E2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Art. 18</w:t>
      </w:r>
      <w:bookmarkEnd w:id="16"/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Art. 18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No presente exercício fica o Executivo autorizado a abrir crédito adicional especial no montante necessário para atender as despesas com a execução desta Lei.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D7E2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Art. 19</w:t>
      </w:r>
      <w:r w:rsidRPr="00BD7E2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BD7E29" w:rsidRPr="00BD7E29" w:rsidRDefault="00BD7E29" w:rsidP="00BD7E29">
      <w:pPr>
        <w:tabs>
          <w:tab w:val="left" w:pos="5040"/>
        </w:tabs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C7FF3" w:rsidRPr="00BD7E29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F40" w:rsidRPr="00BD7E29">
        <w:rPr>
          <w:rFonts w:ascii="Times New Roman" w:hAnsi="Times New Roman" w:cs="Times New Roman"/>
          <w:sz w:val="24"/>
          <w:szCs w:val="24"/>
        </w:rPr>
        <w:t>14</w:t>
      </w:r>
      <w:r w:rsidR="0057565D" w:rsidRPr="00BD7E29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BD7E2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BD7E29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Pr="00BD7E29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2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Presidente</w:t>
      </w:r>
      <w:r w:rsidRPr="00BD7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BD7E2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C7FF3"/>
    <w:rsid w:val="00413E59"/>
    <w:rsid w:val="004428E2"/>
    <w:rsid w:val="005730FA"/>
    <w:rsid w:val="0057565D"/>
    <w:rsid w:val="00656A44"/>
    <w:rsid w:val="006D6914"/>
    <w:rsid w:val="0072232F"/>
    <w:rsid w:val="00735208"/>
    <w:rsid w:val="00755DB1"/>
    <w:rsid w:val="00AE52E5"/>
    <w:rsid w:val="00AF627D"/>
    <w:rsid w:val="00BD7E29"/>
    <w:rsid w:val="00C32F89"/>
    <w:rsid w:val="00CC3F40"/>
    <w:rsid w:val="00D74D3F"/>
    <w:rsid w:val="00E73859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E812-EE87-4D3F-A136-6801D55F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2525</Words>
  <Characters>13636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2017-03-03T12:50:00Z</cp:lastPrinted>
  <dcterms:created xsi:type="dcterms:W3CDTF">2017-03-14T11:25:00Z</dcterms:created>
  <dcterms:modified xsi:type="dcterms:W3CDTF">2017-03-14T12:26:00Z</dcterms:modified>
</cp:coreProperties>
</file>