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0" w:rsidRPr="005D7851" w:rsidRDefault="00062D9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b/>
          <w:sz w:val="24"/>
          <w:szCs w:val="24"/>
        </w:rPr>
        <w:t>PARECER JURÍDICO Nº. 0</w:t>
      </w:r>
      <w:r w:rsidR="00C804EA">
        <w:rPr>
          <w:rFonts w:ascii="Georgia" w:hAnsi="Georgia"/>
          <w:b/>
          <w:sz w:val="24"/>
          <w:szCs w:val="24"/>
        </w:rPr>
        <w:t>26</w:t>
      </w:r>
      <w:r w:rsidRPr="005D7851">
        <w:rPr>
          <w:rFonts w:ascii="Georgia" w:hAnsi="Georgia"/>
          <w:b/>
          <w:sz w:val="24"/>
          <w:szCs w:val="24"/>
        </w:rPr>
        <w:t>/2017</w:t>
      </w:r>
      <w:r w:rsidR="00655A70" w:rsidRPr="005D7851">
        <w:rPr>
          <w:rFonts w:ascii="Georgia" w:hAnsi="Georgia"/>
          <w:b/>
          <w:sz w:val="24"/>
          <w:szCs w:val="24"/>
        </w:rPr>
        <w:t>/ASSESSORIA JURÍDICA</w:t>
      </w: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655A70" w:rsidRPr="005D7851" w:rsidRDefault="00655A70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B4517" w:rsidRPr="005D7851" w:rsidRDefault="004B4517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:rsidR="004E62EC" w:rsidRPr="005D7851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 xml:space="preserve">Assunto: </w:t>
      </w:r>
      <w:r w:rsidR="0021649A" w:rsidRPr="005D7851">
        <w:rPr>
          <w:rFonts w:ascii="Georgia" w:hAnsi="Georgia"/>
          <w:b/>
          <w:sz w:val="24"/>
          <w:szCs w:val="24"/>
        </w:rPr>
        <w:t>PRO</w:t>
      </w:r>
      <w:r w:rsidR="001F5AB4">
        <w:rPr>
          <w:rFonts w:ascii="Georgia" w:hAnsi="Georgia"/>
          <w:b/>
          <w:sz w:val="24"/>
          <w:szCs w:val="24"/>
        </w:rPr>
        <w:t xml:space="preserve">JETO DE </w:t>
      </w:r>
      <w:r w:rsidR="00847044">
        <w:rPr>
          <w:rFonts w:ascii="Georgia" w:hAnsi="Georgia"/>
          <w:b/>
          <w:sz w:val="24"/>
          <w:szCs w:val="24"/>
        </w:rPr>
        <w:t>LEI</w:t>
      </w:r>
      <w:r w:rsidR="00F74977" w:rsidRPr="005D7851">
        <w:rPr>
          <w:rFonts w:ascii="Georgia" w:hAnsi="Georgia"/>
          <w:b/>
          <w:sz w:val="24"/>
          <w:szCs w:val="24"/>
        </w:rPr>
        <w:t xml:space="preserve"> Nº. 0</w:t>
      </w:r>
      <w:r w:rsidR="001047A4">
        <w:rPr>
          <w:rFonts w:ascii="Georgia" w:hAnsi="Georgia"/>
          <w:b/>
          <w:sz w:val="24"/>
          <w:szCs w:val="24"/>
        </w:rPr>
        <w:t>29</w:t>
      </w:r>
      <w:r w:rsidR="0021649A" w:rsidRPr="005D7851">
        <w:rPr>
          <w:rFonts w:ascii="Georgia" w:hAnsi="Georgia"/>
          <w:b/>
          <w:sz w:val="24"/>
          <w:szCs w:val="24"/>
        </w:rPr>
        <w:t>/</w:t>
      </w:r>
      <w:r w:rsidRPr="005D7851">
        <w:rPr>
          <w:rFonts w:ascii="Georgia" w:hAnsi="Georgia"/>
          <w:b/>
          <w:sz w:val="24"/>
          <w:szCs w:val="24"/>
        </w:rPr>
        <w:t xml:space="preserve">2017 </w:t>
      </w:r>
    </w:p>
    <w:p w:rsidR="004E62EC" w:rsidRDefault="004E62EC" w:rsidP="004B4517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  <w:r w:rsidRPr="005D7851">
        <w:rPr>
          <w:rFonts w:ascii="Georgia" w:hAnsi="Georgia"/>
          <w:sz w:val="24"/>
          <w:szCs w:val="24"/>
        </w:rPr>
        <w:t>Autoria</w:t>
      </w:r>
      <w:r w:rsidR="001F5AB4">
        <w:rPr>
          <w:rFonts w:ascii="Georgia" w:hAnsi="Georgia"/>
          <w:b/>
          <w:sz w:val="24"/>
          <w:szCs w:val="24"/>
        </w:rPr>
        <w:t xml:space="preserve">: </w:t>
      </w:r>
      <w:r w:rsidR="00F930C3">
        <w:rPr>
          <w:rFonts w:ascii="Georgia" w:hAnsi="Georgia"/>
          <w:b/>
          <w:sz w:val="24"/>
          <w:szCs w:val="24"/>
        </w:rPr>
        <w:t xml:space="preserve">PODER </w:t>
      </w:r>
      <w:r w:rsidR="008A33DB">
        <w:rPr>
          <w:rFonts w:ascii="Georgia" w:hAnsi="Georgia"/>
          <w:b/>
          <w:sz w:val="24"/>
          <w:szCs w:val="24"/>
        </w:rPr>
        <w:t xml:space="preserve">LEGISLATIVO – </w:t>
      </w:r>
      <w:r w:rsidR="00847044">
        <w:rPr>
          <w:rFonts w:ascii="Georgia" w:hAnsi="Georgia"/>
          <w:b/>
          <w:sz w:val="24"/>
          <w:szCs w:val="24"/>
        </w:rPr>
        <w:t>VEREADOR MAURICIO GOMES – PSB E VEREADORES ABAIXO ASSINADOS.</w:t>
      </w:r>
    </w:p>
    <w:p w:rsidR="00847044" w:rsidRPr="005D7851" w:rsidRDefault="00847044" w:rsidP="00A237EF">
      <w:pPr>
        <w:rPr>
          <w:rFonts w:ascii="Georgia" w:hAnsi="Georgia"/>
          <w:b/>
          <w:sz w:val="24"/>
          <w:szCs w:val="24"/>
        </w:rPr>
      </w:pPr>
    </w:p>
    <w:p w:rsidR="001F5AB4" w:rsidRPr="00807E83" w:rsidRDefault="001047A4" w:rsidP="00F930C3">
      <w:pPr>
        <w:pStyle w:val="Recuodecorpodetexto2"/>
        <w:spacing w:line="240" w:lineRule="auto"/>
        <w:ind w:left="2835"/>
        <w:jc w:val="both"/>
        <w:rPr>
          <w:b/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DISPÕE SOBRE VAGAS EM CRECHES E ESCOLAS MUNICIPAIS E CONVENIADAS COM O MUNICÍPIO PARA CRIANÇAS, FILHOS DE VÍTIMAS DE VIOLÊNCIA DOMÉSTICA</w:t>
      </w:r>
      <w:r w:rsidR="008E685E">
        <w:rPr>
          <w:b/>
          <w:bCs/>
          <w:i/>
          <w:iCs/>
          <w:sz w:val="24"/>
          <w:szCs w:val="24"/>
        </w:rPr>
        <w:t xml:space="preserve">, </w:t>
      </w:r>
      <w:r w:rsidR="00F930C3">
        <w:rPr>
          <w:b/>
          <w:bCs/>
          <w:i/>
          <w:iCs/>
          <w:sz w:val="24"/>
          <w:szCs w:val="24"/>
        </w:rPr>
        <w:t>E DÁ OUTRAS PROVIDÊNCIAS.</w:t>
      </w:r>
    </w:p>
    <w:p w:rsidR="001F5AB4" w:rsidRPr="004F6766" w:rsidRDefault="001F5AB4" w:rsidP="001F5AB4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i/>
          <w:sz w:val="24"/>
          <w:u w:val="single"/>
        </w:rPr>
      </w:pPr>
      <w:r w:rsidRPr="005D7851">
        <w:rPr>
          <w:rFonts w:ascii="Georgia" w:hAnsi="Georgia"/>
          <w:b/>
          <w:i/>
          <w:sz w:val="24"/>
          <w:u w:val="single"/>
        </w:rPr>
        <w:t>I – DO RELATÓRIO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</w:p>
    <w:p w:rsidR="004E62EC" w:rsidRPr="005D7851" w:rsidRDefault="00655A70" w:rsidP="00807E83">
      <w:pPr>
        <w:spacing w:line="276" w:lineRule="auto"/>
        <w:ind w:firstLine="2268"/>
        <w:jc w:val="both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Trata-se de</w:t>
      </w:r>
      <w:r w:rsidR="004E62EC" w:rsidRPr="005D7851">
        <w:rPr>
          <w:rFonts w:ascii="Georgia" w:hAnsi="Georgia"/>
          <w:sz w:val="24"/>
        </w:rPr>
        <w:t xml:space="preserve"> pare</w:t>
      </w:r>
      <w:r w:rsidR="00C120EC">
        <w:rPr>
          <w:rFonts w:ascii="Georgia" w:hAnsi="Georgia"/>
          <w:sz w:val="24"/>
        </w:rPr>
        <w:t xml:space="preserve">cer referente ao Projeto de </w:t>
      </w:r>
      <w:r w:rsidR="001047A4">
        <w:rPr>
          <w:rFonts w:ascii="Georgia" w:hAnsi="Georgia"/>
          <w:sz w:val="24"/>
        </w:rPr>
        <w:t>Lei</w:t>
      </w:r>
      <w:r w:rsidR="00C120EC">
        <w:rPr>
          <w:rFonts w:ascii="Georgia" w:hAnsi="Georgia"/>
          <w:sz w:val="24"/>
        </w:rPr>
        <w:t xml:space="preserve"> </w:t>
      </w:r>
      <w:r w:rsidR="00807E83">
        <w:rPr>
          <w:rFonts w:ascii="Georgia" w:hAnsi="Georgia"/>
          <w:sz w:val="24"/>
        </w:rPr>
        <w:t>de nº. 0</w:t>
      </w:r>
      <w:r w:rsidR="001047A4">
        <w:rPr>
          <w:rFonts w:ascii="Georgia" w:hAnsi="Georgia"/>
          <w:sz w:val="24"/>
        </w:rPr>
        <w:t>29</w:t>
      </w:r>
      <w:r w:rsidR="00C1580B">
        <w:rPr>
          <w:rFonts w:ascii="Georgia" w:hAnsi="Georgia"/>
          <w:sz w:val="24"/>
        </w:rPr>
        <w:t>/2017</w:t>
      </w:r>
      <w:proofErr w:type="gramStart"/>
      <w:r w:rsidR="00C1580B">
        <w:rPr>
          <w:rFonts w:ascii="Georgia" w:hAnsi="Georgia"/>
          <w:sz w:val="24"/>
        </w:rPr>
        <w:t xml:space="preserve">, </w:t>
      </w:r>
      <w:r w:rsidR="001047A4">
        <w:rPr>
          <w:rFonts w:ascii="Georgia" w:hAnsi="Georgia"/>
          <w:sz w:val="24"/>
        </w:rPr>
        <w:t>Dispõe</w:t>
      </w:r>
      <w:proofErr w:type="gramEnd"/>
      <w:r w:rsidR="001047A4">
        <w:rPr>
          <w:rFonts w:ascii="Georgia" w:hAnsi="Georgia"/>
          <w:sz w:val="24"/>
        </w:rPr>
        <w:t xml:space="preserve"> sobre prioridade de vagas em creches e escolas municipais para filhos de vítimas de violência doméstica</w:t>
      </w:r>
      <w:r w:rsidR="00472D88">
        <w:rPr>
          <w:rFonts w:ascii="Georgia" w:hAnsi="Georgia"/>
          <w:sz w:val="24"/>
        </w:rPr>
        <w:t>,</w:t>
      </w:r>
      <w:r w:rsidR="00807E83" w:rsidRPr="00807E83">
        <w:rPr>
          <w:bCs/>
          <w:iCs/>
          <w:sz w:val="24"/>
          <w:szCs w:val="24"/>
        </w:rPr>
        <w:t xml:space="preserve"> e dá outras providências.</w:t>
      </w:r>
    </w:p>
    <w:p w:rsidR="00596FE5" w:rsidRPr="005D7851" w:rsidRDefault="00596FE5" w:rsidP="004B4517">
      <w:pPr>
        <w:pStyle w:val="Corpodetexto"/>
        <w:tabs>
          <w:tab w:val="left" w:pos="1418"/>
        </w:tabs>
        <w:spacing w:line="276" w:lineRule="auto"/>
        <w:rPr>
          <w:rFonts w:ascii="Georgia" w:hAnsi="Georgia"/>
          <w:sz w:val="24"/>
        </w:rPr>
      </w:pPr>
    </w:p>
    <w:p w:rsidR="0008794E" w:rsidRPr="005D7851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  <w:r w:rsidRPr="005D7851">
        <w:rPr>
          <w:rFonts w:ascii="Georgia" w:hAnsi="Georgia"/>
          <w:bCs/>
          <w:sz w:val="24"/>
        </w:rPr>
        <w:t xml:space="preserve">No que importa </w:t>
      </w:r>
      <w:proofErr w:type="gramStart"/>
      <w:r w:rsidRPr="005D7851">
        <w:rPr>
          <w:rFonts w:ascii="Georgia" w:hAnsi="Georgia"/>
          <w:bCs/>
          <w:sz w:val="24"/>
        </w:rPr>
        <w:t>à</w:t>
      </w:r>
      <w:proofErr w:type="gramEnd"/>
      <w:r w:rsidRPr="005D7851">
        <w:rPr>
          <w:rFonts w:ascii="Georgia" w:hAnsi="Georgia"/>
          <w:bCs/>
          <w:sz w:val="24"/>
        </w:rPr>
        <w:t xml:space="preserve"> presente análise</w:t>
      </w:r>
      <w:r w:rsidRPr="005D7851">
        <w:rPr>
          <w:rFonts w:ascii="Georgia" w:hAnsi="Georgia"/>
          <w:sz w:val="24"/>
        </w:rPr>
        <w:t>, atenta-se nessa oportunidade,</w:t>
      </w:r>
      <w:r w:rsidR="00655A70" w:rsidRPr="005D7851">
        <w:rPr>
          <w:rFonts w:ascii="Georgia" w:hAnsi="Georgia"/>
          <w:sz w:val="24"/>
        </w:rPr>
        <w:t xml:space="preserve"> sobre os aspectos </w:t>
      </w:r>
      <w:r w:rsidRPr="005D7851">
        <w:rPr>
          <w:rFonts w:ascii="Georgia" w:hAnsi="Georgia"/>
          <w:sz w:val="24"/>
        </w:rPr>
        <w:t>jurídico-formais</w:t>
      </w:r>
      <w:r w:rsidR="003C448B" w:rsidRPr="005D7851">
        <w:rPr>
          <w:rFonts w:ascii="Georgia" w:hAnsi="Georgia"/>
          <w:sz w:val="24"/>
        </w:rPr>
        <w:t xml:space="preserve"> d</w:t>
      </w:r>
      <w:r w:rsidR="00FA0173" w:rsidRPr="005D7851">
        <w:rPr>
          <w:rFonts w:ascii="Georgia" w:hAnsi="Georgia"/>
          <w:sz w:val="24"/>
        </w:rPr>
        <w:t xml:space="preserve">o </w:t>
      </w:r>
      <w:r w:rsidRPr="005D7851">
        <w:rPr>
          <w:rFonts w:ascii="Georgia" w:eastAsia="Spranq eco sans" w:hAnsi="Georgia"/>
          <w:sz w:val="24"/>
        </w:rPr>
        <w:t>Pro</w:t>
      </w:r>
      <w:r w:rsidR="004645AC" w:rsidRPr="005D7851">
        <w:rPr>
          <w:rFonts w:ascii="Georgia" w:eastAsia="Spranq eco sans" w:hAnsi="Georgia"/>
          <w:sz w:val="24"/>
        </w:rPr>
        <w:t xml:space="preserve">jeto de </w:t>
      </w:r>
      <w:r w:rsidR="001047A4">
        <w:rPr>
          <w:rFonts w:ascii="Georgia" w:eastAsia="Spranq eco sans" w:hAnsi="Georgia"/>
          <w:sz w:val="24"/>
        </w:rPr>
        <w:t>Lei em comento.</w:t>
      </w:r>
    </w:p>
    <w:p w:rsidR="0008794E" w:rsidRDefault="0008794E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eastAsia="Spranq eco sans" w:hAnsi="Georgia"/>
          <w:sz w:val="24"/>
        </w:rPr>
      </w:pPr>
    </w:p>
    <w:p w:rsidR="00655A70" w:rsidRPr="005D7851" w:rsidRDefault="0008794E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Neste aspecto</w:t>
      </w:r>
      <w:r w:rsidR="00C120EC">
        <w:rPr>
          <w:rFonts w:ascii="Georgia" w:hAnsi="Georgia"/>
          <w:bCs/>
          <w:sz w:val="24"/>
          <w:szCs w:val="24"/>
        </w:rPr>
        <w:t xml:space="preserve">, o Projeto de Lei </w:t>
      </w:r>
      <w:r w:rsidRPr="005D7851">
        <w:rPr>
          <w:rFonts w:ascii="Georgia" w:hAnsi="Georgia"/>
          <w:bCs/>
          <w:sz w:val="24"/>
          <w:szCs w:val="24"/>
        </w:rPr>
        <w:t>em questão veio instruído com</w:t>
      </w:r>
      <w:r w:rsidR="00807E83">
        <w:rPr>
          <w:rFonts w:ascii="Georgia" w:hAnsi="Georgia"/>
          <w:bCs/>
          <w:sz w:val="24"/>
          <w:szCs w:val="24"/>
        </w:rPr>
        <w:t xml:space="preserve"> a Justificativa (Mensagem)</w:t>
      </w:r>
      <w:r w:rsidR="00EF752D" w:rsidRPr="005D7851">
        <w:rPr>
          <w:rFonts w:ascii="Georgia" w:hAnsi="Georgia"/>
          <w:bCs/>
          <w:sz w:val="24"/>
          <w:szCs w:val="24"/>
        </w:rPr>
        <w:t>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bCs/>
          <w:sz w:val="24"/>
          <w:szCs w:val="24"/>
        </w:rPr>
      </w:pP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5D7851">
        <w:rPr>
          <w:rFonts w:ascii="Georgia" w:hAnsi="Georgia"/>
          <w:bCs/>
          <w:sz w:val="24"/>
          <w:szCs w:val="24"/>
        </w:rPr>
        <w:t>Este é o relatório.</w:t>
      </w:r>
    </w:p>
    <w:p w:rsidR="00814D99" w:rsidRPr="005D7851" w:rsidRDefault="00814D99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4B4517" w:rsidP="004B4517">
      <w:pPr>
        <w:spacing w:line="276" w:lineRule="auto"/>
        <w:ind w:firstLine="2268"/>
        <w:jc w:val="both"/>
        <w:rPr>
          <w:rFonts w:ascii="Georgia" w:hAnsi="Georgia"/>
          <w:b/>
          <w:i/>
          <w:sz w:val="24"/>
          <w:szCs w:val="24"/>
          <w:u w:val="single"/>
        </w:rPr>
      </w:pPr>
      <w:r w:rsidRPr="005D7851">
        <w:rPr>
          <w:rFonts w:ascii="Georgia" w:hAnsi="Georgia"/>
          <w:b/>
          <w:i/>
          <w:sz w:val="24"/>
          <w:szCs w:val="24"/>
          <w:u w:val="single"/>
        </w:rPr>
        <w:t xml:space="preserve">II – </w:t>
      </w:r>
      <w:r w:rsidR="00814D99" w:rsidRPr="005D7851">
        <w:rPr>
          <w:rFonts w:ascii="Georgia" w:hAnsi="Georgia"/>
          <w:b/>
          <w:i/>
          <w:sz w:val="24"/>
          <w:szCs w:val="24"/>
          <w:u w:val="single"/>
        </w:rPr>
        <w:t xml:space="preserve">DO PARECER </w:t>
      </w:r>
    </w:p>
    <w:p w:rsidR="00814D99" w:rsidRPr="005D7851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807E83" w:rsidRDefault="00613683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Neste sentido, </w:t>
      </w:r>
      <w:r w:rsidR="00814D99" w:rsidRPr="005D7851">
        <w:rPr>
          <w:rFonts w:ascii="Georgia" w:hAnsi="Georgia"/>
          <w:sz w:val="24"/>
          <w:szCs w:val="24"/>
        </w:rPr>
        <w:t xml:space="preserve">o Município detém competência legislativa, estabelecida pela </w:t>
      </w:r>
      <w:r w:rsidR="00814D99" w:rsidRPr="00807E83">
        <w:rPr>
          <w:rFonts w:ascii="Georgia" w:hAnsi="Georgia"/>
          <w:sz w:val="24"/>
          <w:szCs w:val="24"/>
        </w:rPr>
        <w:t xml:space="preserve">Constituição Federal, </w:t>
      </w:r>
      <w:r w:rsidR="00351B1F" w:rsidRPr="00807E83">
        <w:rPr>
          <w:rFonts w:ascii="Georgia" w:hAnsi="Georgia"/>
          <w:sz w:val="24"/>
          <w:szCs w:val="24"/>
        </w:rPr>
        <w:t>mais especificamente em seu Art. 30, que lhe garante legislar sobre assunt</w:t>
      </w:r>
      <w:r w:rsidR="00807E83" w:rsidRPr="00807E83">
        <w:rPr>
          <w:rFonts w:ascii="Georgia" w:hAnsi="Georgia"/>
          <w:sz w:val="24"/>
          <w:szCs w:val="24"/>
        </w:rPr>
        <w:t>os de interesse local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vejamos</w:t>
      </w:r>
      <w:r w:rsidR="00807E83" w:rsidRPr="00807E83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:</w:t>
      </w:r>
    </w:p>
    <w:p w:rsidR="00814D99" w:rsidRPr="00807E83" w:rsidRDefault="00814D99" w:rsidP="004B4517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r w:rsidRPr="005D7851">
        <w:rPr>
          <w:rFonts w:ascii="Georgia" w:hAnsi="Georgia" w:cs="Arial"/>
          <w:color w:val="000000"/>
        </w:rPr>
        <w:t xml:space="preserve">Art. 30. </w:t>
      </w:r>
      <w:r w:rsidRPr="005D7851">
        <w:rPr>
          <w:rFonts w:ascii="Georgia" w:hAnsi="Georgia" w:cs="Arial"/>
          <w:b/>
          <w:i/>
          <w:color w:val="000000"/>
          <w:u w:val="single"/>
        </w:rPr>
        <w:t>Compete aos Municípios: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b/>
          <w:i/>
          <w:color w:val="000000"/>
          <w:u w:val="single"/>
        </w:rPr>
      </w:pPr>
      <w:bookmarkStart w:id="0" w:name="art30i"/>
      <w:bookmarkEnd w:id="0"/>
      <w:r w:rsidRPr="005D7851">
        <w:rPr>
          <w:rFonts w:ascii="Georgia" w:hAnsi="Georgia" w:cs="Arial"/>
          <w:b/>
          <w:i/>
          <w:color w:val="000000"/>
          <w:u w:val="single"/>
        </w:rPr>
        <w:t>I - legislar sobre assuntos de interesse local;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1" w:name="art30ii"/>
      <w:bookmarkEnd w:id="1"/>
      <w:r w:rsidRPr="005D7851">
        <w:rPr>
          <w:rFonts w:ascii="Georgia" w:hAnsi="Georgia" w:cs="Arial"/>
          <w:color w:val="000000"/>
        </w:rPr>
        <w:t>II - suplementar a legislação federal e a estadual no que couber;</w:t>
      </w:r>
    </w:p>
    <w:p w:rsidR="00814D99" w:rsidRPr="00A13A9F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2" w:name="art30iii"/>
      <w:bookmarkEnd w:id="2"/>
      <w:r w:rsidRPr="00A13A9F">
        <w:rPr>
          <w:rFonts w:ascii="Georgia" w:hAnsi="Georgia" w:cs="Arial"/>
          <w:color w:val="000000"/>
        </w:rPr>
        <w:lastRenderedPageBreak/>
        <w:t>III - instituir e arrecadar os tributos de sua competência, bem como aplicar suas rendas, sem prejuízo da obrigatoriedade de prestar contas e publicar balancetes nos prazos fixados em lei;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3" w:name="art30iv"/>
      <w:bookmarkEnd w:id="3"/>
      <w:r w:rsidRPr="005D7851">
        <w:rPr>
          <w:rFonts w:ascii="Georgia" w:hAnsi="Georgia" w:cs="Arial"/>
          <w:color w:val="000000"/>
        </w:rPr>
        <w:t>IV - criar, organizar e suprimir distritos, observada a legislação estadual;</w:t>
      </w:r>
    </w:p>
    <w:p w:rsidR="00814D99" w:rsidRPr="00613683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4" w:name="art30v"/>
      <w:bookmarkEnd w:id="4"/>
      <w:r w:rsidRPr="002617A4">
        <w:rPr>
          <w:rFonts w:ascii="Georgia" w:hAnsi="Georgia" w:cs="Arial"/>
          <w:color w:val="000000"/>
        </w:rPr>
        <w:t xml:space="preserve">V - organizar e prestar, diretamente ou </w:t>
      </w:r>
      <w:proofErr w:type="gramStart"/>
      <w:r w:rsidRPr="002617A4">
        <w:rPr>
          <w:rFonts w:ascii="Georgia" w:hAnsi="Georgia" w:cs="Arial"/>
          <w:color w:val="000000"/>
        </w:rPr>
        <w:t>sob regime</w:t>
      </w:r>
      <w:proofErr w:type="gramEnd"/>
      <w:r w:rsidRPr="002617A4">
        <w:rPr>
          <w:rFonts w:ascii="Georgia" w:hAnsi="Georgia" w:cs="Arial"/>
          <w:color w:val="000000"/>
        </w:rPr>
        <w:t xml:space="preserve"> de concessão ou permissão, os serviços públicos de interesse local</w:t>
      </w:r>
      <w:r w:rsidRPr="00613683">
        <w:rPr>
          <w:rFonts w:ascii="Georgia" w:hAnsi="Georgia" w:cs="Arial"/>
          <w:color w:val="000000"/>
        </w:rPr>
        <w:t>, incluído o de transporte coletivo, que tem caráter essencial;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5" w:name="art30vi"/>
      <w:bookmarkStart w:id="6" w:name="art30vi."/>
      <w:bookmarkEnd w:id="5"/>
      <w:bookmarkEnd w:id="6"/>
      <w:r w:rsidRPr="005D7851">
        <w:rPr>
          <w:rFonts w:ascii="Georgia" w:hAnsi="Georgia" w:cs="Arial"/>
          <w:color w:val="000000"/>
        </w:rPr>
        <w:t xml:space="preserve">VI - manter, com a cooperação técnica e financeira da União e do Estado, </w:t>
      </w:r>
      <w:r w:rsidRPr="001047A4">
        <w:rPr>
          <w:rFonts w:ascii="Georgia" w:hAnsi="Georgia" w:cs="Arial"/>
          <w:b/>
          <w:color w:val="000000"/>
        </w:rPr>
        <w:t>programas de educação infantil e de ensino fundamental</w:t>
      </w:r>
      <w:r w:rsidRPr="005D7851">
        <w:rPr>
          <w:rFonts w:ascii="Georgia" w:hAnsi="Georgia" w:cs="Arial"/>
          <w:color w:val="000000"/>
        </w:rPr>
        <w:t xml:space="preserve">; 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7" w:name="art30vii"/>
      <w:bookmarkEnd w:id="7"/>
      <w:r w:rsidRPr="005D7851">
        <w:rPr>
          <w:rFonts w:ascii="Georgia" w:hAnsi="Georgia" w:cs="Arial"/>
          <w:color w:val="000000"/>
        </w:rPr>
        <w:t>VII - prestar, com a cooperação técnica e financeira da União e do Estado, serviços de atendimento à saúde da população;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8" w:name="art30viii"/>
      <w:bookmarkEnd w:id="8"/>
      <w:r w:rsidRPr="005D7851">
        <w:rPr>
          <w:rFonts w:ascii="Georgia" w:hAnsi="Georgia" w:cs="Arial"/>
          <w:color w:val="000000"/>
        </w:rPr>
        <w:t>VIII - promover, no que couber, adequado ordenamento territorial, mediante planejamento e controle do uso, do parcelamento e da ocupação do solo urbano;</w:t>
      </w:r>
    </w:p>
    <w:p w:rsidR="00814D99" w:rsidRPr="005D7851" w:rsidRDefault="00814D99" w:rsidP="004B4517">
      <w:pPr>
        <w:pStyle w:val="NormalWeb"/>
        <w:shd w:val="clear" w:color="auto" w:fill="FFFFFF"/>
        <w:spacing w:before="0" w:beforeAutospacing="0" w:after="0" w:afterAutospacing="0" w:line="276" w:lineRule="auto"/>
        <w:ind w:left="2268"/>
        <w:jc w:val="both"/>
        <w:rPr>
          <w:rFonts w:ascii="Georgia" w:hAnsi="Georgia" w:cs="Arial"/>
          <w:color w:val="000000"/>
        </w:rPr>
      </w:pPr>
      <w:bookmarkStart w:id="9" w:name="art30ix"/>
      <w:bookmarkEnd w:id="9"/>
      <w:r w:rsidRPr="005D7851">
        <w:rPr>
          <w:rFonts w:ascii="Georgia" w:hAnsi="Georgia" w:cs="Arial"/>
          <w:color w:val="000000"/>
        </w:rPr>
        <w:t>IX - promover a proteção do patrimônio histórico-cultural local, observada a legislação e a ação fiscalizadora federal e estadual.</w:t>
      </w:r>
    </w:p>
    <w:p w:rsidR="00351B1F" w:rsidRPr="005D7851" w:rsidRDefault="00351B1F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351B1F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Não </w:t>
      </w:r>
      <w:r w:rsidR="00746C76">
        <w:rPr>
          <w:rFonts w:ascii="Georgia" w:hAnsi="Georgia" w:cs="Arial"/>
          <w:sz w:val="24"/>
          <w:szCs w:val="24"/>
          <w:shd w:val="clear" w:color="auto" w:fill="FFFFFF"/>
        </w:rPr>
        <w:t xml:space="preserve">se 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vislumbra, no texto d</w:t>
      </w:r>
      <w:r w:rsidR="00120C61"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 Projeto de 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Lei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>, a existência de obstáculo constitucional que possa inibir o exercício, pelo Município, da típica atribuição institucional que lhe pertence, fundada em título jurídico específico (CF, art. 30, I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, VI</w:t>
      </w:r>
      <w:r w:rsidRPr="005D7851">
        <w:rPr>
          <w:rFonts w:ascii="Georgia" w:hAnsi="Georgia" w:cs="Arial"/>
          <w:sz w:val="24"/>
          <w:szCs w:val="24"/>
          <w:shd w:val="clear" w:color="auto" w:fill="FFFFFF"/>
        </w:rPr>
        <w:t xml:space="preserve">), para legislar, por autoridade própria, </w:t>
      </w:r>
      <w:r w:rsidR="009974FB">
        <w:rPr>
          <w:rFonts w:ascii="Georgia" w:hAnsi="Georgia" w:cs="Arial"/>
          <w:sz w:val="24"/>
          <w:szCs w:val="24"/>
          <w:shd w:val="clear" w:color="auto" w:fill="FFFFFF"/>
        </w:rPr>
        <w:t xml:space="preserve">sobre </w:t>
      </w:r>
      <w:r w:rsidR="001047A4">
        <w:rPr>
          <w:rFonts w:ascii="Georgia" w:hAnsi="Georgia" w:cs="Arial"/>
          <w:sz w:val="24"/>
          <w:szCs w:val="24"/>
          <w:shd w:val="clear" w:color="auto" w:fill="FFFFFF"/>
        </w:rPr>
        <w:t>prioridade de concessão de vagas em creches e escolas municipais para filhos de vítimas de violência doméstica</w:t>
      </w:r>
      <w:r w:rsidR="00807E83"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0800AF" w:rsidRPr="005D7851" w:rsidRDefault="000800A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351B1F" w:rsidRPr="00947062" w:rsidRDefault="00351B1F" w:rsidP="004B4517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947062">
        <w:rPr>
          <w:rFonts w:ascii="Georgia" w:hAnsi="Georgia" w:cs="Arial"/>
          <w:sz w:val="24"/>
          <w:szCs w:val="24"/>
          <w:shd w:val="clear" w:color="auto" w:fill="FFFFFF"/>
        </w:rPr>
        <w:t>Na realidade, o Município, ao assim legislar, apoia-se em competência material – que lhe reservou a própria Constituição Federal – cuja prática autoriza essa mesma pessoa política a dispor, em sede legal, sobre tema que reflete assunto de interesse eminentemente local. Cabe assinalar, neste ponto, que a autonomia municipal erige-se à condição de princípio estruturante da organização institucional do Estado brasileiro, qualificando-se como prerrogativa política, que, outorgada ao Município pela própria Constituição Federal, somente por esta pode ser validamente limitada.</w:t>
      </w:r>
      <w:proofErr w:type="gramStart"/>
      <w:r w:rsidRPr="00947062">
        <w:rPr>
          <w:rStyle w:val="Refdenotaderodap"/>
          <w:rFonts w:ascii="Georgia" w:hAnsi="Georgia" w:cs="Arial"/>
          <w:sz w:val="24"/>
          <w:szCs w:val="24"/>
          <w:shd w:val="clear" w:color="auto" w:fill="FFFFFF"/>
        </w:rPr>
        <w:footnoteReference w:id="1"/>
      </w:r>
      <w:proofErr w:type="gramEnd"/>
    </w:p>
    <w:p w:rsidR="00947062" w:rsidRDefault="00947062" w:rsidP="004B4517">
      <w:pPr>
        <w:spacing w:line="276" w:lineRule="auto"/>
        <w:ind w:firstLine="2268"/>
        <w:jc w:val="both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</w:p>
    <w:p w:rsidR="006C46ED" w:rsidRDefault="00A13A9F" w:rsidP="006C46ED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O presente Projeto de </w:t>
      </w:r>
      <w:r w:rsidR="002C3E5B">
        <w:rPr>
          <w:rFonts w:ascii="Georgia" w:hAnsi="Georgia" w:cs="Arial"/>
          <w:sz w:val="24"/>
          <w:szCs w:val="24"/>
        </w:rPr>
        <w:t>Lei</w:t>
      </w:r>
      <w:r>
        <w:rPr>
          <w:rFonts w:ascii="Georgia" w:hAnsi="Georgia" w:cs="Arial"/>
          <w:sz w:val="24"/>
          <w:szCs w:val="24"/>
        </w:rPr>
        <w:t xml:space="preserve"> visa e regulamentar a </w:t>
      </w:r>
      <w:r w:rsidR="002C3E5B">
        <w:rPr>
          <w:rFonts w:ascii="Georgia" w:hAnsi="Georgia" w:cs="Arial"/>
          <w:sz w:val="24"/>
          <w:szCs w:val="24"/>
        </w:rPr>
        <w:t>prioridade de concessão de vagas em creches e escolas municipais a filhos de vítimas de violência doméstica</w:t>
      </w:r>
      <w:r>
        <w:rPr>
          <w:rFonts w:ascii="Georgia" w:hAnsi="Georgia" w:cs="Arial"/>
          <w:sz w:val="24"/>
          <w:szCs w:val="24"/>
        </w:rPr>
        <w:t>.</w:t>
      </w:r>
    </w:p>
    <w:p w:rsidR="00A13A9F" w:rsidRDefault="00A13A9F" w:rsidP="006C46ED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</w:rPr>
      </w:pPr>
    </w:p>
    <w:p w:rsidR="00A13A9F" w:rsidRPr="006C46ED" w:rsidRDefault="002C3E5B" w:rsidP="006C46ED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De acordo com o projeto, a mãe ou responsável legal da criança buscará a unidade educacional mais indicada, com vistas </w:t>
      </w:r>
      <w:proofErr w:type="gramStart"/>
      <w:r>
        <w:rPr>
          <w:rFonts w:ascii="Georgia" w:hAnsi="Georgia" w:cs="Arial"/>
          <w:sz w:val="24"/>
          <w:szCs w:val="24"/>
        </w:rPr>
        <w:t>à</w:t>
      </w:r>
      <w:proofErr w:type="gramEnd"/>
      <w:r>
        <w:rPr>
          <w:rFonts w:ascii="Georgia" w:hAnsi="Georgia" w:cs="Arial"/>
          <w:sz w:val="24"/>
          <w:szCs w:val="24"/>
        </w:rPr>
        <w:t xml:space="preserve"> garantir segurança e preservação da mulher e das crianças envolvidas em casos de violência doméstica, na tentativa de garantir independência financeira as mães daquelas crianças.</w:t>
      </w:r>
    </w:p>
    <w:p w:rsidR="002C3E5B" w:rsidRDefault="002C3E5B" w:rsidP="00787F2A">
      <w:pPr>
        <w:spacing w:line="276" w:lineRule="auto"/>
        <w:ind w:firstLine="226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B4517" w:rsidRDefault="00AE44C2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 w:rsidRPr="00C120EC">
        <w:rPr>
          <w:rFonts w:ascii="Georgia" w:hAnsi="Georgia"/>
          <w:sz w:val="24"/>
          <w:szCs w:val="24"/>
        </w:rPr>
        <w:t>Portanto, considerando</w:t>
      </w:r>
      <w:r w:rsidR="004B4517" w:rsidRPr="00C120EC">
        <w:rPr>
          <w:rFonts w:ascii="Georgia" w:hAnsi="Georgia"/>
          <w:sz w:val="24"/>
          <w:szCs w:val="24"/>
        </w:rPr>
        <w:t xml:space="preserve"> a legitimidade e competência do </w:t>
      </w:r>
      <w:r w:rsidR="00807E83" w:rsidRPr="00C120EC">
        <w:rPr>
          <w:rFonts w:ascii="Georgia" w:hAnsi="Georgia"/>
          <w:sz w:val="24"/>
          <w:szCs w:val="24"/>
        </w:rPr>
        <w:t>Município</w:t>
      </w:r>
      <w:r w:rsidR="004B4517" w:rsidRPr="00C120EC">
        <w:rPr>
          <w:rFonts w:ascii="Georgia" w:hAnsi="Georgia"/>
          <w:sz w:val="24"/>
          <w:szCs w:val="24"/>
        </w:rPr>
        <w:t xml:space="preserve"> em legislar a respeito de matérias de interesse local</w:t>
      </w:r>
      <w:r w:rsidR="00807E83" w:rsidRPr="00C120EC">
        <w:rPr>
          <w:rFonts w:ascii="Georgia" w:hAnsi="Georgia"/>
          <w:sz w:val="24"/>
          <w:szCs w:val="24"/>
        </w:rPr>
        <w:t xml:space="preserve">, bem como no tocante </w:t>
      </w:r>
      <w:r w:rsidR="002C3E5B">
        <w:rPr>
          <w:rFonts w:ascii="Georgia" w:hAnsi="Georgia"/>
          <w:sz w:val="24"/>
          <w:szCs w:val="24"/>
        </w:rPr>
        <w:t xml:space="preserve">a promover a independência </w:t>
      </w:r>
      <w:r w:rsidR="00A13A9F">
        <w:rPr>
          <w:rFonts w:ascii="Georgia" w:hAnsi="Georgia"/>
          <w:sz w:val="24"/>
          <w:szCs w:val="24"/>
        </w:rPr>
        <w:t xml:space="preserve">das mulheres </w:t>
      </w:r>
      <w:proofErr w:type="spellStart"/>
      <w:r w:rsidR="00A13A9F">
        <w:rPr>
          <w:rFonts w:ascii="Georgia" w:hAnsi="Georgia"/>
          <w:sz w:val="24"/>
          <w:szCs w:val="24"/>
        </w:rPr>
        <w:t>sorrisense</w:t>
      </w:r>
      <w:proofErr w:type="spellEnd"/>
      <w:r w:rsidR="002C3E5B">
        <w:rPr>
          <w:rFonts w:ascii="Georgia" w:hAnsi="Georgia"/>
          <w:sz w:val="24"/>
          <w:szCs w:val="24"/>
        </w:rPr>
        <w:t xml:space="preserve"> vítimas de violência doméstica</w:t>
      </w:r>
      <w:r w:rsidR="004B4517" w:rsidRPr="00C120EC">
        <w:rPr>
          <w:rFonts w:ascii="Georgia" w:hAnsi="Georgia"/>
          <w:sz w:val="24"/>
          <w:szCs w:val="24"/>
        </w:rPr>
        <w:t>, denotamos qu</w:t>
      </w:r>
      <w:r w:rsidRPr="00C120EC">
        <w:rPr>
          <w:rFonts w:ascii="Georgia" w:hAnsi="Georgia"/>
          <w:sz w:val="24"/>
          <w:szCs w:val="24"/>
        </w:rPr>
        <w:t xml:space="preserve">e o Projeto de </w:t>
      </w:r>
      <w:r w:rsidR="00A237EF">
        <w:rPr>
          <w:rFonts w:ascii="Georgia" w:hAnsi="Georgia"/>
          <w:sz w:val="24"/>
          <w:szCs w:val="24"/>
        </w:rPr>
        <w:t>Lei</w:t>
      </w:r>
      <w:r w:rsidRPr="00C120EC">
        <w:rPr>
          <w:rFonts w:ascii="Georgia" w:hAnsi="Georgia"/>
          <w:sz w:val="24"/>
          <w:szCs w:val="24"/>
        </w:rPr>
        <w:t xml:space="preserve"> </w:t>
      </w:r>
      <w:r w:rsidR="004B4517" w:rsidRPr="00C120EC">
        <w:rPr>
          <w:rFonts w:ascii="Georgia" w:hAnsi="Georgia"/>
          <w:sz w:val="24"/>
          <w:szCs w:val="24"/>
        </w:rPr>
        <w:t>em ques</w:t>
      </w:r>
      <w:r w:rsidR="002C3E5B">
        <w:rPr>
          <w:rFonts w:ascii="Georgia" w:hAnsi="Georgia"/>
          <w:sz w:val="24"/>
          <w:szCs w:val="24"/>
        </w:rPr>
        <w:t>tão encontra-se em conformidade e merece seguir em tramitação.</w:t>
      </w: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 efeito, o legislador pátrio, com a edição da Lei Maria da Penha (Lei nº 11.340/2006), procura, através desta ação afirmativa, diminuir os feitos dos casos de violência doméstica mediante uma série de medidas protetivas e de assistência à ofendida.</w:t>
      </w: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Traduzindo o propósito da mencionada Lei, contido no art. 3º, que assegura uma série de direitos e se constitui em norma programática para o desenvolvimento de políticas públicas com vistas a garantir os direitos humanos das mulheres vítimas de violência doméstica. Neste sentido, o art. 4º, da mesma lei, atribui </w:t>
      </w:r>
      <w:proofErr w:type="gramStart"/>
      <w:r>
        <w:rPr>
          <w:rFonts w:ascii="Georgia" w:hAnsi="Georgia"/>
          <w:sz w:val="24"/>
          <w:szCs w:val="24"/>
        </w:rPr>
        <w:t>uma interpretação pautada nos fins sociais e nas condições peculiares das mulheres naquelas situações, vejamos</w:t>
      </w:r>
      <w:proofErr w:type="gramEnd"/>
      <w:r>
        <w:rPr>
          <w:rFonts w:ascii="Georgia" w:hAnsi="Georgia"/>
          <w:sz w:val="24"/>
          <w:szCs w:val="24"/>
        </w:rPr>
        <w:t>:</w:t>
      </w:r>
    </w:p>
    <w:p w:rsidR="00C626D5" w:rsidRDefault="00C626D5" w:rsidP="004B4517">
      <w:pPr>
        <w:spacing w:line="276" w:lineRule="auto"/>
        <w:ind w:firstLine="2268"/>
        <w:jc w:val="both"/>
        <w:rPr>
          <w:rFonts w:ascii="Georgia" w:hAnsi="Georgia"/>
          <w:sz w:val="24"/>
          <w:szCs w:val="24"/>
        </w:rPr>
      </w:pPr>
    </w:p>
    <w:p w:rsidR="00C626D5" w:rsidRPr="00C626D5" w:rsidRDefault="00C626D5" w:rsidP="00C626D5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C626D5">
        <w:rPr>
          <w:rFonts w:ascii="Georgia" w:hAnsi="Georgia"/>
          <w:sz w:val="24"/>
          <w:szCs w:val="24"/>
        </w:rPr>
        <w:t>Art. 3º Serão asseguradas às mulheres as condições para o exercício efetivo dos direitos à vida, à segurança, à saúde, à alimentação, à educação, à cultura, à moradia, ao acesso à justiça, ao esporte, ao lazer, ao trabalho, à cidadania, à liberdade, à dignidade, ao respeito e à convivência familiar e comunitária.</w:t>
      </w:r>
    </w:p>
    <w:p w:rsidR="00C626D5" w:rsidRPr="00C626D5" w:rsidRDefault="00C626D5" w:rsidP="00C626D5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C626D5">
        <w:rPr>
          <w:rFonts w:ascii="Georgia" w:hAnsi="Georgia"/>
          <w:sz w:val="24"/>
          <w:szCs w:val="24"/>
        </w:rPr>
        <w:t>§ 1º O poder público desenvolverá políticas que visem garantir os direitos humanos das mulheres no âmbito das relações domésticas e familiares no sentido de resguardá-</w:t>
      </w:r>
      <w:r w:rsidRPr="00C626D5">
        <w:rPr>
          <w:rFonts w:ascii="Georgia" w:hAnsi="Georgia"/>
          <w:sz w:val="24"/>
          <w:szCs w:val="24"/>
        </w:rPr>
        <w:lastRenderedPageBreak/>
        <w:t>las de toda forma de negligência, discriminação, exploração, violência, crueldade e opressão.</w:t>
      </w:r>
    </w:p>
    <w:p w:rsidR="00C626D5" w:rsidRPr="00C626D5" w:rsidRDefault="00C626D5" w:rsidP="00C626D5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C626D5">
        <w:rPr>
          <w:rFonts w:ascii="Georgia" w:hAnsi="Georgia"/>
          <w:sz w:val="24"/>
          <w:szCs w:val="24"/>
        </w:rPr>
        <w:t>§ 2º Cabe à família, à sociedade e ao poder público criar as condições necessárias para o efetivo exercício dos direitos enunciados no caput.</w:t>
      </w:r>
    </w:p>
    <w:p w:rsidR="00C626D5" w:rsidRPr="00C626D5" w:rsidRDefault="00C626D5" w:rsidP="00C626D5">
      <w:pPr>
        <w:spacing w:line="276" w:lineRule="auto"/>
        <w:ind w:left="2268"/>
        <w:jc w:val="both"/>
        <w:rPr>
          <w:rFonts w:ascii="Georgia" w:hAnsi="Georgia"/>
          <w:sz w:val="24"/>
          <w:szCs w:val="24"/>
        </w:rPr>
      </w:pPr>
      <w:r w:rsidRPr="00C626D5">
        <w:rPr>
          <w:rFonts w:ascii="Georgia" w:hAnsi="Georgia"/>
          <w:sz w:val="24"/>
          <w:szCs w:val="24"/>
        </w:rPr>
        <w:t>Art. 4º Na interpretação desta Lei</w:t>
      </w:r>
      <w:proofErr w:type="gramStart"/>
      <w:r w:rsidRPr="00C626D5">
        <w:rPr>
          <w:rFonts w:ascii="Georgia" w:hAnsi="Georgia"/>
          <w:sz w:val="24"/>
          <w:szCs w:val="24"/>
        </w:rPr>
        <w:t>, serão</w:t>
      </w:r>
      <w:proofErr w:type="gramEnd"/>
      <w:r w:rsidRPr="00C626D5">
        <w:rPr>
          <w:rFonts w:ascii="Georgia" w:hAnsi="Georgia"/>
          <w:sz w:val="24"/>
          <w:szCs w:val="24"/>
        </w:rPr>
        <w:t xml:space="preserve"> considerados os fins sociais a que ela se destina e, especialmente, as condições peculiares das mulheres em situação de violência doméstica e familiar.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502485" w:rsidRPr="005D7851" w:rsidRDefault="00362065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  <w:r w:rsidRPr="005D7851">
        <w:rPr>
          <w:rFonts w:ascii="Georgia" w:hAnsi="Georgia"/>
          <w:bCs/>
          <w:sz w:val="24"/>
        </w:rPr>
        <w:t>Com estas considerações, sem maiores delongas,</w:t>
      </w:r>
      <w:r w:rsidR="00502485" w:rsidRPr="005D7851">
        <w:rPr>
          <w:rFonts w:ascii="Georgia" w:hAnsi="Georgia"/>
          <w:bCs/>
          <w:sz w:val="24"/>
        </w:rPr>
        <w:t xml:space="preserve"> podemos verificar, através de minuciosa anális</w:t>
      </w:r>
      <w:r w:rsidR="00C65AEE" w:rsidRPr="005D7851">
        <w:rPr>
          <w:rFonts w:ascii="Georgia" w:hAnsi="Georgia"/>
          <w:bCs/>
          <w:sz w:val="24"/>
        </w:rPr>
        <w:t xml:space="preserve">e </w:t>
      </w:r>
      <w:r w:rsidR="008B6173" w:rsidRPr="005D7851">
        <w:rPr>
          <w:rFonts w:ascii="Georgia" w:hAnsi="Georgia"/>
          <w:bCs/>
          <w:sz w:val="24"/>
        </w:rPr>
        <w:t xml:space="preserve">ao referido Projeto de </w:t>
      </w:r>
      <w:r w:rsidR="002C3E5B">
        <w:rPr>
          <w:rFonts w:ascii="Georgia" w:hAnsi="Georgia"/>
          <w:bCs/>
          <w:sz w:val="24"/>
        </w:rPr>
        <w:t>Lei</w:t>
      </w:r>
      <w:r w:rsidR="00502485" w:rsidRPr="005D7851">
        <w:rPr>
          <w:rFonts w:ascii="Georgia" w:hAnsi="Georgia"/>
          <w:bCs/>
          <w:sz w:val="24"/>
        </w:rPr>
        <w:t xml:space="preserve">, em apreço, que </w:t>
      </w:r>
      <w:r w:rsidR="008B6173" w:rsidRPr="005D7851">
        <w:rPr>
          <w:rFonts w:ascii="Georgia" w:hAnsi="Georgia"/>
          <w:bCs/>
          <w:sz w:val="24"/>
        </w:rPr>
        <w:t>este cumpre com todos</w:t>
      </w:r>
      <w:r w:rsidR="00AE44C2" w:rsidRPr="005D7851">
        <w:rPr>
          <w:rFonts w:ascii="Georgia" w:hAnsi="Georgia"/>
          <w:bCs/>
          <w:sz w:val="24"/>
        </w:rPr>
        <w:t xml:space="preserve"> os requisitos legais e formais</w:t>
      </w:r>
      <w:r w:rsidR="00C804EA">
        <w:rPr>
          <w:rFonts w:ascii="Georgia" w:hAnsi="Georgia"/>
          <w:bCs/>
          <w:sz w:val="24"/>
        </w:rPr>
        <w:t xml:space="preserve"> e especialmente quanto ao interesse público contido na matéria</w:t>
      </w:r>
      <w:r w:rsidR="00C626D5">
        <w:rPr>
          <w:rFonts w:ascii="Georgia" w:hAnsi="Georgia"/>
          <w:bCs/>
          <w:sz w:val="24"/>
        </w:rPr>
        <w:t>.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/>
          <w:bCs/>
          <w:i/>
          <w:sz w:val="24"/>
          <w:u w:val="single"/>
        </w:rPr>
      </w:pPr>
      <w:r w:rsidRPr="005D7851">
        <w:rPr>
          <w:rFonts w:ascii="Georgia" w:hAnsi="Georgia"/>
          <w:b/>
          <w:bCs/>
          <w:i/>
          <w:sz w:val="24"/>
          <w:u w:val="single"/>
        </w:rPr>
        <w:t>III – DO VOTO</w:t>
      </w:r>
    </w:p>
    <w:p w:rsidR="004B4517" w:rsidRPr="005D7851" w:rsidRDefault="004B4517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bCs/>
          <w:sz w:val="24"/>
        </w:rPr>
      </w:pPr>
    </w:p>
    <w:p w:rsidR="00975A0C" w:rsidRPr="005D7851" w:rsidRDefault="00DC1254" w:rsidP="004B4517">
      <w:pPr>
        <w:pStyle w:val="Corpodetexto"/>
        <w:tabs>
          <w:tab w:val="left" w:pos="1418"/>
        </w:tabs>
        <w:spacing w:line="276" w:lineRule="auto"/>
        <w:ind w:firstLine="2268"/>
        <w:rPr>
          <w:rFonts w:ascii="Georgia" w:hAnsi="Georgia"/>
          <w:sz w:val="24"/>
        </w:rPr>
      </w:pPr>
      <w:r w:rsidRPr="005D7851">
        <w:rPr>
          <w:rFonts w:ascii="Georgia" w:hAnsi="Georgia"/>
          <w:bCs/>
          <w:sz w:val="24"/>
        </w:rPr>
        <w:t>Neste</w:t>
      </w:r>
      <w:r w:rsidR="0027399E" w:rsidRPr="005D7851">
        <w:rPr>
          <w:rFonts w:ascii="Georgia" w:hAnsi="Georgia"/>
          <w:bCs/>
          <w:sz w:val="24"/>
        </w:rPr>
        <w:t>s te</w:t>
      </w:r>
      <w:r w:rsidR="008B6173" w:rsidRPr="005D7851">
        <w:rPr>
          <w:rFonts w:ascii="Georgia" w:hAnsi="Georgia"/>
          <w:bCs/>
          <w:sz w:val="24"/>
        </w:rPr>
        <w:t>rmos, em atendimento aos dispositivos regimentais,</w:t>
      </w:r>
      <w:r w:rsidR="0027399E" w:rsidRPr="005D7851">
        <w:rPr>
          <w:rFonts w:ascii="Georgia" w:hAnsi="Georgia"/>
          <w:bCs/>
          <w:sz w:val="24"/>
        </w:rPr>
        <w:t xml:space="preserve"> esta Assessoria</w:t>
      </w:r>
      <w:r w:rsidR="008B6173" w:rsidRPr="005D7851">
        <w:rPr>
          <w:rFonts w:ascii="Georgia" w:hAnsi="Georgia"/>
          <w:bCs/>
          <w:sz w:val="24"/>
        </w:rPr>
        <w:t xml:space="preserve"> Jurídica</w:t>
      </w:r>
      <w:r w:rsidR="0027399E" w:rsidRPr="005D7851">
        <w:rPr>
          <w:rFonts w:ascii="Georgia" w:hAnsi="Georgia"/>
          <w:bCs/>
          <w:sz w:val="24"/>
        </w:rPr>
        <w:t xml:space="preserve"> </w:t>
      </w:r>
      <w:r w:rsidR="00362065" w:rsidRPr="005D7851">
        <w:rPr>
          <w:rFonts w:ascii="Georgia" w:hAnsi="Georgia"/>
          <w:bCs/>
          <w:sz w:val="24"/>
        </w:rPr>
        <w:t xml:space="preserve">manifesta-se favoravelmente a </w:t>
      </w:r>
      <w:r w:rsidR="008B6173" w:rsidRPr="005D7851">
        <w:rPr>
          <w:rFonts w:ascii="Georgia" w:hAnsi="Georgia"/>
          <w:bCs/>
          <w:sz w:val="24"/>
        </w:rPr>
        <w:t>tramitação do Pro</w:t>
      </w:r>
      <w:r w:rsidR="00EF752D" w:rsidRPr="005D7851">
        <w:rPr>
          <w:rFonts w:ascii="Georgia" w:hAnsi="Georgia"/>
          <w:bCs/>
          <w:sz w:val="24"/>
        </w:rPr>
        <w:t>j</w:t>
      </w:r>
      <w:r w:rsidR="00807E83">
        <w:rPr>
          <w:rFonts w:ascii="Georgia" w:hAnsi="Georgia"/>
          <w:bCs/>
          <w:sz w:val="24"/>
        </w:rPr>
        <w:t xml:space="preserve">eto de </w:t>
      </w:r>
      <w:r w:rsidR="00FD1498">
        <w:rPr>
          <w:rFonts w:ascii="Georgia" w:hAnsi="Georgia"/>
          <w:bCs/>
          <w:sz w:val="24"/>
        </w:rPr>
        <w:t>Lei</w:t>
      </w:r>
      <w:r w:rsidR="00807E83">
        <w:rPr>
          <w:rFonts w:ascii="Georgia" w:hAnsi="Georgia"/>
          <w:bCs/>
          <w:sz w:val="24"/>
        </w:rPr>
        <w:t xml:space="preserve"> nº. 0</w:t>
      </w:r>
      <w:r w:rsidR="00A13A9F">
        <w:rPr>
          <w:rFonts w:ascii="Georgia" w:hAnsi="Georgia"/>
          <w:bCs/>
          <w:sz w:val="24"/>
        </w:rPr>
        <w:t>2</w:t>
      </w:r>
      <w:r w:rsidR="00C626D5">
        <w:rPr>
          <w:rFonts w:ascii="Georgia" w:hAnsi="Georgia"/>
          <w:bCs/>
          <w:sz w:val="24"/>
        </w:rPr>
        <w:t>9</w:t>
      </w:r>
      <w:r w:rsidR="008B6173" w:rsidRPr="005D7851">
        <w:rPr>
          <w:rFonts w:ascii="Georgia" w:hAnsi="Georgia"/>
          <w:bCs/>
          <w:sz w:val="24"/>
        </w:rPr>
        <w:t>/2017</w:t>
      </w:r>
      <w:r w:rsidR="0027399E" w:rsidRPr="005D7851">
        <w:rPr>
          <w:rFonts w:ascii="Georgia" w:hAnsi="Georgia"/>
          <w:sz w:val="24"/>
        </w:rPr>
        <w:t>, sendo que</w:t>
      </w:r>
      <w:r w:rsidR="00975A0C" w:rsidRPr="005D7851">
        <w:rPr>
          <w:rFonts w:ascii="Georgia" w:hAnsi="Georgia"/>
          <w:sz w:val="24"/>
        </w:rPr>
        <w:t xml:space="preserve"> </w:t>
      </w:r>
      <w:r w:rsidR="00362065" w:rsidRPr="005D7851">
        <w:rPr>
          <w:rFonts w:ascii="Georgia" w:hAnsi="Georgia"/>
          <w:sz w:val="24"/>
        </w:rPr>
        <w:t xml:space="preserve">este </w:t>
      </w:r>
      <w:r w:rsidR="00975A0C" w:rsidRPr="005D7851">
        <w:rPr>
          <w:rFonts w:ascii="Georgia" w:hAnsi="Georgia"/>
          <w:sz w:val="24"/>
        </w:rPr>
        <w:t>não infring</w:t>
      </w:r>
      <w:r w:rsidR="008B6173" w:rsidRPr="005D7851">
        <w:rPr>
          <w:rFonts w:ascii="Georgia" w:hAnsi="Georgia"/>
          <w:sz w:val="24"/>
        </w:rPr>
        <w:t>e</w:t>
      </w:r>
      <w:r w:rsidR="0027399E" w:rsidRPr="005D7851">
        <w:rPr>
          <w:rFonts w:ascii="Georgia" w:hAnsi="Georgia"/>
          <w:sz w:val="24"/>
        </w:rPr>
        <w:t xml:space="preserve"> </w:t>
      </w:r>
      <w:r w:rsidR="0071093F" w:rsidRPr="005D7851">
        <w:rPr>
          <w:rFonts w:ascii="Georgia" w:hAnsi="Georgia"/>
          <w:sz w:val="24"/>
        </w:rPr>
        <w:t>qualquer n</w:t>
      </w:r>
      <w:r w:rsidR="00FA6DAB" w:rsidRPr="005D7851">
        <w:rPr>
          <w:rFonts w:ascii="Georgia" w:hAnsi="Georgia"/>
          <w:sz w:val="24"/>
        </w:rPr>
        <w:t>orma constitucional</w:t>
      </w:r>
      <w:r w:rsidR="00362065" w:rsidRPr="005D7851">
        <w:rPr>
          <w:rFonts w:ascii="Georgia" w:hAnsi="Georgia"/>
          <w:sz w:val="24"/>
        </w:rPr>
        <w:t xml:space="preserve"> ou</w:t>
      </w:r>
      <w:r w:rsidR="0071093F" w:rsidRPr="005D7851">
        <w:rPr>
          <w:rFonts w:ascii="Georgia" w:hAnsi="Georgia"/>
          <w:sz w:val="24"/>
        </w:rPr>
        <w:t xml:space="preserve"> infraconstitucional,</w:t>
      </w:r>
      <w:r w:rsidR="00FA6DAB" w:rsidRPr="005D7851">
        <w:rPr>
          <w:rFonts w:ascii="Georgia" w:hAnsi="Georgia"/>
          <w:sz w:val="24"/>
        </w:rPr>
        <w:t xml:space="preserve"> </w:t>
      </w:r>
      <w:r w:rsidR="0027399E" w:rsidRPr="005D7851">
        <w:rPr>
          <w:rFonts w:ascii="Georgia" w:hAnsi="Georgia"/>
          <w:sz w:val="24"/>
        </w:rPr>
        <w:t>sendo este</w:t>
      </w:r>
      <w:r w:rsidR="00975A0C" w:rsidRPr="005D7851">
        <w:rPr>
          <w:rFonts w:ascii="Georgia" w:hAnsi="Georgia"/>
          <w:sz w:val="24"/>
        </w:rPr>
        <w:t xml:space="preserve"> parecer opinativo, não vinculante, a decisão a ser proferida pela autoridade superior</w:t>
      </w:r>
      <w:r w:rsidR="008B6173" w:rsidRPr="005D7851">
        <w:rPr>
          <w:rFonts w:ascii="Georgia" w:hAnsi="Georgia"/>
          <w:sz w:val="24"/>
        </w:rPr>
        <w:t xml:space="preserve"> competente e aos Parlamentares desta Casa Legislativa</w:t>
      </w:r>
      <w:r w:rsidR="00975A0C" w:rsidRPr="005D7851">
        <w:rPr>
          <w:rFonts w:ascii="Georgia" w:hAnsi="Georgia"/>
          <w:sz w:val="24"/>
        </w:rPr>
        <w:t>.</w:t>
      </w:r>
    </w:p>
    <w:p w:rsidR="003C5B7B" w:rsidRPr="005D7851" w:rsidRDefault="003C5B7B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 w:rsidRPr="005D7851">
        <w:rPr>
          <w:rFonts w:ascii="Georgia" w:hAnsi="Georgia"/>
          <w:sz w:val="24"/>
        </w:rPr>
        <w:t>Este é o parecer.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</w:p>
    <w:p w:rsidR="00975A0C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ind w:left="2268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Sorriso, MT. </w:t>
      </w:r>
      <w:r w:rsidR="00FD1498">
        <w:rPr>
          <w:rFonts w:ascii="Georgia" w:hAnsi="Georgia"/>
          <w:sz w:val="24"/>
        </w:rPr>
        <w:t>04</w:t>
      </w:r>
      <w:r w:rsidR="00C65AEE" w:rsidRPr="005D7851">
        <w:rPr>
          <w:rFonts w:ascii="Georgia" w:hAnsi="Georgia"/>
          <w:sz w:val="24"/>
        </w:rPr>
        <w:t xml:space="preserve"> de </w:t>
      </w:r>
      <w:r w:rsidR="00FD1498">
        <w:rPr>
          <w:rFonts w:ascii="Georgia" w:hAnsi="Georgia"/>
          <w:sz w:val="24"/>
        </w:rPr>
        <w:t>abril</w:t>
      </w:r>
      <w:bookmarkStart w:id="10" w:name="_GoBack"/>
      <w:bookmarkEnd w:id="10"/>
      <w:r w:rsidR="0027399E" w:rsidRPr="005D7851">
        <w:rPr>
          <w:rFonts w:ascii="Georgia" w:hAnsi="Georgia"/>
          <w:sz w:val="24"/>
        </w:rPr>
        <w:t xml:space="preserve"> </w:t>
      </w:r>
      <w:r w:rsidR="00C65AEE" w:rsidRPr="005D7851">
        <w:rPr>
          <w:rFonts w:ascii="Georgia" w:hAnsi="Georgia"/>
          <w:sz w:val="24"/>
        </w:rPr>
        <w:t>de 2017</w:t>
      </w:r>
      <w:r w:rsidR="00975A0C" w:rsidRPr="005D7851">
        <w:rPr>
          <w:rFonts w:ascii="Georgia" w:hAnsi="Georgia"/>
          <w:sz w:val="24"/>
        </w:rPr>
        <w:t>.</w:t>
      </w:r>
    </w:p>
    <w:p w:rsidR="00975A0C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DB203F" w:rsidRPr="005D7851" w:rsidRDefault="00DB203F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</w:rPr>
        <w:sectPr w:rsidR="00975A0C" w:rsidRPr="005D7851" w:rsidSect="00D26EDE">
          <w:pgSz w:w="11906" w:h="16838"/>
          <w:pgMar w:top="2552" w:right="1701" w:bottom="1702" w:left="1701" w:header="708" w:footer="708" w:gutter="0"/>
          <w:cols w:space="708"/>
          <w:docGrid w:linePitch="360"/>
        </w:sectPr>
      </w:pP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JONATHAN PORTELA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16.726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lastRenderedPageBreak/>
        <w:t>VANDERLY RUDGE GNOATO</w:t>
      </w:r>
    </w:p>
    <w:p w:rsidR="00975A0C" w:rsidRPr="005D7851" w:rsidRDefault="00975A0C" w:rsidP="004B4517">
      <w:pPr>
        <w:pStyle w:val="Corpodetexto"/>
        <w:tabs>
          <w:tab w:val="left" w:pos="1418"/>
          <w:tab w:val="left" w:pos="1843"/>
        </w:tabs>
        <w:spacing w:line="276" w:lineRule="auto"/>
        <w:jc w:val="center"/>
        <w:rPr>
          <w:rFonts w:ascii="Georgia" w:hAnsi="Georgia"/>
          <w:b/>
          <w:sz w:val="24"/>
        </w:rPr>
      </w:pPr>
      <w:r w:rsidRPr="005D7851">
        <w:rPr>
          <w:rFonts w:ascii="Georgia" w:hAnsi="Georgia"/>
          <w:b/>
          <w:sz w:val="24"/>
        </w:rPr>
        <w:t>OAB/MT 17.786</w:t>
      </w:r>
    </w:p>
    <w:p w:rsidR="00975A0C" w:rsidRPr="005D7851" w:rsidRDefault="00975A0C" w:rsidP="00807E83">
      <w:pPr>
        <w:pStyle w:val="Corpodetexto"/>
        <w:tabs>
          <w:tab w:val="left" w:pos="1418"/>
          <w:tab w:val="left" w:pos="1843"/>
        </w:tabs>
        <w:spacing w:line="276" w:lineRule="auto"/>
        <w:rPr>
          <w:rFonts w:ascii="Georgia" w:hAnsi="Georgia"/>
          <w:b/>
          <w:sz w:val="24"/>
          <w:u w:val="single"/>
        </w:rPr>
        <w:sectPr w:rsidR="00975A0C" w:rsidRPr="005D7851" w:rsidSect="00975A0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D43BF" w:rsidRPr="005D7851" w:rsidRDefault="00BD43BF" w:rsidP="004B4517">
      <w:pPr>
        <w:spacing w:line="276" w:lineRule="auto"/>
        <w:rPr>
          <w:rFonts w:ascii="Georgia" w:hAnsi="Georgia"/>
          <w:sz w:val="24"/>
          <w:szCs w:val="24"/>
        </w:rPr>
      </w:pPr>
    </w:p>
    <w:sectPr w:rsidR="00BD43BF" w:rsidRPr="005D7851" w:rsidSect="00975A0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FA" w:rsidRDefault="00860EFA" w:rsidP="000367DB">
      <w:r>
        <w:separator/>
      </w:r>
    </w:p>
  </w:endnote>
  <w:endnote w:type="continuationSeparator" w:id="0">
    <w:p w:rsidR="00860EFA" w:rsidRDefault="00860EFA" w:rsidP="0003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FA" w:rsidRDefault="00860EFA" w:rsidP="000367DB">
      <w:r>
        <w:separator/>
      </w:r>
    </w:p>
  </w:footnote>
  <w:footnote w:type="continuationSeparator" w:id="0">
    <w:p w:rsidR="00860EFA" w:rsidRDefault="00860EFA" w:rsidP="000367DB">
      <w:r>
        <w:continuationSeparator/>
      </w:r>
    </w:p>
  </w:footnote>
  <w:footnote w:id="1">
    <w:p w:rsidR="00252C0E" w:rsidRPr="00351B1F" w:rsidRDefault="00252C0E" w:rsidP="00351B1F">
      <w:pPr>
        <w:pStyle w:val="Textodenotaderodap"/>
        <w:jc w:val="both"/>
        <w:rPr>
          <w:rFonts w:ascii="Georgia" w:hAnsi="Georgia"/>
          <w:lang w:val="pt-BR"/>
        </w:rPr>
      </w:pPr>
      <w:r w:rsidRPr="00351B1F">
        <w:rPr>
          <w:rStyle w:val="Refdenotaderodap"/>
          <w:rFonts w:ascii="Georgia" w:hAnsi="Georgia"/>
        </w:rPr>
        <w:footnoteRef/>
      </w:r>
      <w:r w:rsidRPr="00351B1F">
        <w:rPr>
          <w:rFonts w:ascii="Georgia" w:hAnsi="Georgia"/>
        </w:rPr>
        <w:t xml:space="preserve"> </w:t>
      </w:r>
      <w:r w:rsidRPr="00351B1F">
        <w:rPr>
          <w:rStyle w:val="Forte"/>
          <w:rFonts w:ascii="Georgia" w:hAnsi="Georgia" w:cs="Arial"/>
          <w:shd w:val="clear" w:color="auto" w:fill="FFFFFF"/>
        </w:rPr>
        <w:t>RE 702.848</w:t>
      </w:r>
      <w:r w:rsidRPr="00351B1F">
        <w:rPr>
          <w:rFonts w:ascii="Georgia" w:hAnsi="Georgia" w:cs="Arial"/>
          <w:shd w:val="clear" w:color="auto" w:fill="FFFFFF"/>
        </w:rPr>
        <w:t>, rel. min.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Forte"/>
          <w:rFonts w:ascii="Georgia" w:hAnsi="Georgia" w:cs="Arial"/>
          <w:shd w:val="clear" w:color="auto" w:fill="FFFFFF"/>
        </w:rPr>
        <w:t>Celso de Mello</w:t>
      </w:r>
      <w:r w:rsidRPr="00351B1F">
        <w:rPr>
          <w:rFonts w:ascii="Georgia" w:hAnsi="Georgia" w:cs="Arial"/>
          <w:shd w:val="clear" w:color="auto" w:fill="FFFFFF"/>
        </w:rPr>
        <w:t>, decisão monocrática, j. 29-4-2013,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Style w:val="nfase"/>
          <w:rFonts w:ascii="Georgia" w:hAnsi="Georgia" w:cs="Arial"/>
          <w:shd w:val="clear" w:color="auto" w:fill="FFFFFF"/>
        </w:rPr>
        <w:t>DJE</w:t>
      </w:r>
      <w:r w:rsidRPr="00351B1F">
        <w:rPr>
          <w:rStyle w:val="apple-converted-space"/>
          <w:rFonts w:ascii="Georgia" w:hAnsi="Georgia" w:cs="Arial"/>
          <w:shd w:val="clear" w:color="auto" w:fill="FFFFFF"/>
        </w:rPr>
        <w:t> </w:t>
      </w:r>
      <w:r w:rsidRPr="00351B1F">
        <w:rPr>
          <w:rFonts w:ascii="Georgia" w:hAnsi="Georgia" w:cs="Arial"/>
          <w:shd w:val="clear" w:color="auto" w:fill="FFFFFF"/>
        </w:rPr>
        <w:t>de 14-5-2013.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F62B7"/>
    <w:multiLevelType w:val="hybridMultilevel"/>
    <w:tmpl w:val="E11EC690"/>
    <w:lvl w:ilvl="0" w:tplc="1CDEF7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86"/>
    <w:rsid w:val="00003401"/>
    <w:rsid w:val="000367DB"/>
    <w:rsid w:val="00041CCD"/>
    <w:rsid w:val="0005421C"/>
    <w:rsid w:val="00062D90"/>
    <w:rsid w:val="000800AF"/>
    <w:rsid w:val="0008794E"/>
    <w:rsid w:val="001047A4"/>
    <w:rsid w:val="00120C61"/>
    <w:rsid w:val="00130D4A"/>
    <w:rsid w:val="001B4E40"/>
    <w:rsid w:val="001B6D9F"/>
    <w:rsid w:val="001F5AB4"/>
    <w:rsid w:val="00202F86"/>
    <w:rsid w:val="0021047B"/>
    <w:rsid w:val="002158D2"/>
    <w:rsid w:val="0021649A"/>
    <w:rsid w:val="00227C06"/>
    <w:rsid w:val="0023035E"/>
    <w:rsid w:val="00234307"/>
    <w:rsid w:val="00234C76"/>
    <w:rsid w:val="002505EA"/>
    <w:rsid w:val="00252C0E"/>
    <w:rsid w:val="002617A4"/>
    <w:rsid w:val="0027399E"/>
    <w:rsid w:val="00295A00"/>
    <w:rsid w:val="00296A15"/>
    <w:rsid w:val="002C3E5B"/>
    <w:rsid w:val="002E3C9F"/>
    <w:rsid w:val="002E68BE"/>
    <w:rsid w:val="00351B1F"/>
    <w:rsid w:val="0035315A"/>
    <w:rsid w:val="0036149A"/>
    <w:rsid w:val="00362065"/>
    <w:rsid w:val="00380BF7"/>
    <w:rsid w:val="00386BEB"/>
    <w:rsid w:val="003C448B"/>
    <w:rsid w:val="003C5B7B"/>
    <w:rsid w:val="003E1A90"/>
    <w:rsid w:val="003F20C5"/>
    <w:rsid w:val="00421781"/>
    <w:rsid w:val="004645AC"/>
    <w:rsid w:val="00472D88"/>
    <w:rsid w:val="0048074B"/>
    <w:rsid w:val="00481205"/>
    <w:rsid w:val="00494DB6"/>
    <w:rsid w:val="004A5CAF"/>
    <w:rsid w:val="004B4365"/>
    <w:rsid w:val="004B4517"/>
    <w:rsid w:val="004D577E"/>
    <w:rsid w:val="004E62EC"/>
    <w:rsid w:val="004E7A15"/>
    <w:rsid w:val="00501FE7"/>
    <w:rsid w:val="00502485"/>
    <w:rsid w:val="0055475E"/>
    <w:rsid w:val="00591015"/>
    <w:rsid w:val="00593C44"/>
    <w:rsid w:val="00596FE5"/>
    <w:rsid w:val="005B6F3F"/>
    <w:rsid w:val="005D7851"/>
    <w:rsid w:val="005E0251"/>
    <w:rsid w:val="00600313"/>
    <w:rsid w:val="00613683"/>
    <w:rsid w:val="00655A70"/>
    <w:rsid w:val="00670850"/>
    <w:rsid w:val="006B1816"/>
    <w:rsid w:val="006C46ED"/>
    <w:rsid w:val="006E3888"/>
    <w:rsid w:val="0071093F"/>
    <w:rsid w:val="00735879"/>
    <w:rsid w:val="00746C76"/>
    <w:rsid w:val="00766950"/>
    <w:rsid w:val="00787F2A"/>
    <w:rsid w:val="007A4144"/>
    <w:rsid w:val="00807E83"/>
    <w:rsid w:val="00814D99"/>
    <w:rsid w:val="008245F4"/>
    <w:rsid w:val="00837D98"/>
    <w:rsid w:val="0084212C"/>
    <w:rsid w:val="00847044"/>
    <w:rsid w:val="00860EFA"/>
    <w:rsid w:val="008708E3"/>
    <w:rsid w:val="0088044E"/>
    <w:rsid w:val="008832B1"/>
    <w:rsid w:val="008A33DB"/>
    <w:rsid w:val="008B6173"/>
    <w:rsid w:val="008B750C"/>
    <w:rsid w:val="008C1E34"/>
    <w:rsid w:val="008E685E"/>
    <w:rsid w:val="00913482"/>
    <w:rsid w:val="00923374"/>
    <w:rsid w:val="00947062"/>
    <w:rsid w:val="0096562F"/>
    <w:rsid w:val="00975A0C"/>
    <w:rsid w:val="009974FB"/>
    <w:rsid w:val="009C4BB2"/>
    <w:rsid w:val="009D0E6A"/>
    <w:rsid w:val="009D70DA"/>
    <w:rsid w:val="00A01301"/>
    <w:rsid w:val="00A13A9F"/>
    <w:rsid w:val="00A237EF"/>
    <w:rsid w:val="00A26D70"/>
    <w:rsid w:val="00A9201D"/>
    <w:rsid w:val="00AC571D"/>
    <w:rsid w:val="00AC7D46"/>
    <w:rsid w:val="00AE44C2"/>
    <w:rsid w:val="00B42F03"/>
    <w:rsid w:val="00B4714F"/>
    <w:rsid w:val="00B6687C"/>
    <w:rsid w:val="00BB2B47"/>
    <w:rsid w:val="00BC061E"/>
    <w:rsid w:val="00BC0DC2"/>
    <w:rsid w:val="00BC4381"/>
    <w:rsid w:val="00BD0099"/>
    <w:rsid w:val="00BD2086"/>
    <w:rsid w:val="00BD43BF"/>
    <w:rsid w:val="00BF0B5F"/>
    <w:rsid w:val="00C120EC"/>
    <w:rsid w:val="00C1580B"/>
    <w:rsid w:val="00C31615"/>
    <w:rsid w:val="00C54ACF"/>
    <w:rsid w:val="00C626D5"/>
    <w:rsid w:val="00C65AEE"/>
    <w:rsid w:val="00C804EA"/>
    <w:rsid w:val="00C82773"/>
    <w:rsid w:val="00D2047D"/>
    <w:rsid w:val="00D21185"/>
    <w:rsid w:val="00D26EDE"/>
    <w:rsid w:val="00D34A40"/>
    <w:rsid w:val="00D45EB4"/>
    <w:rsid w:val="00D731AA"/>
    <w:rsid w:val="00DA4473"/>
    <w:rsid w:val="00DA6A9F"/>
    <w:rsid w:val="00DB203F"/>
    <w:rsid w:val="00DC1254"/>
    <w:rsid w:val="00E209CB"/>
    <w:rsid w:val="00E93332"/>
    <w:rsid w:val="00EA2D02"/>
    <w:rsid w:val="00EE2F33"/>
    <w:rsid w:val="00EF752D"/>
    <w:rsid w:val="00F1193E"/>
    <w:rsid w:val="00F12607"/>
    <w:rsid w:val="00F13A9A"/>
    <w:rsid w:val="00F4060C"/>
    <w:rsid w:val="00F67EA1"/>
    <w:rsid w:val="00F74977"/>
    <w:rsid w:val="00F930C3"/>
    <w:rsid w:val="00FA0173"/>
    <w:rsid w:val="00FA6DAB"/>
    <w:rsid w:val="00FB64D7"/>
    <w:rsid w:val="00F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5A70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655A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D45EB4"/>
    <w:pPr>
      <w:jc w:val="center"/>
    </w:pPr>
    <w:rPr>
      <w:rFonts w:ascii="Arial" w:hAnsi="Arial"/>
      <w:b/>
    </w:rPr>
  </w:style>
  <w:style w:type="paragraph" w:customStyle="1" w:styleId="nospacing">
    <w:name w:val="nospacing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367DB"/>
  </w:style>
  <w:style w:type="paragraph" w:customStyle="1" w:styleId="estilo1">
    <w:name w:val="estilo1"/>
    <w:basedOn w:val="Normal"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D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nhideWhenUsed/>
    <w:rsid w:val="000367DB"/>
    <w:pPr>
      <w:widowControl w:val="0"/>
      <w:suppressAutoHyphens/>
    </w:pPr>
    <w:rPr>
      <w:rFonts w:eastAsia="Arial Unicode MS"/>
      <w:lang w:val="x-none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rsid w:val="000367DB"/>
    <w:rPr>
      <w:rFonts w:ascii="Times New Roman" w:eastAsia="Arial Unicode MS" w:hAnsi="Times New Roman" w:cs="Times New Roman"/>
      <w:sz w:val="20"/>
      <w:szCs w:val="20"/>
      <w:lang w:val="x-none"/>
    </w:rPr>
  </w:style>
  <w:style w:type="character" w:styleId="Refdenotaderodap">
    <w:name w:val="footnote reference"/>
    <w:unhideWhenUsed/>
    <w:rsid w:val="000367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E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ED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0DC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1B1F"/>
    <w:rPr>
      <w:b/>
      <w:bCs/>
    </w:rPr>
  </w:style>
  <w:style w:type="character" w:styleId="nfase">
    <w:name w:val="Emphasis"/>
    <w:basedOn w:val="Fontepargpadro"/>
    <w:uiPriority w:val="20"/>
    <w:qFormat/>
    <w:rsid w:val="00351B1F"/>
    <w:rPr>
      <w:i/>
      <w:iCs/>
    </w:rPr>
  </w:style>
  <w:style w:type="paragraph" w:customStyle="1" w:styleId="p4">
    <w:name w:val="p4"/>
    <w:basedOn w:val="Normal"/>
    <w:rsid w:val="004645AC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645AC"/>
    <w:pPr>
      <w:ind w:left="708"/>
    </w:pPr>
    <w:rPr>
      <w:rFonts w:ascii="Courier New" w:eastAsia="Calibri" w:hAnsi="Courier New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30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30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9974F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19A03-FD32-4BDF-8242-C094917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Vanderly</cp:lastModifiedBy>
  <cp:revision>4</cp:revision>
  <cp:lastPrinted>2017-02-09T15:12:00Z</cp:lastPrinted>
  <dcterms:created xsi:type="dcterms:W3CDTF">2017-04-04T21:43:00Z</dcterms:created>
  <dcterms:modified xsi:type="dcterms:W3CDTF">2017-04-04T21:45:00Z</dcterms:modified>
</cp:coreProperties>
</file>