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90" w:rsidRDefault="005A7790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5A7790" w:rsidP="00647636">
      <w:pPr>
        <w:pStyle w:val="Ttulo8"/>
        <w:tabs>
          <w:tab w:val="center" w:pos="4465"/>
        </w:tabs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45/2017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E963FF">
        <w:rPr>
          <w:rFonts w:ascii="Times New Roman" w:hAnsi="Times New Roman" w:cs="Times New Roman"/>
          <w:bCs/>
          <w:sz w:val="24"/>
          <w:szCs w:val="24"/>
        </w:rPr>
        <w:t xml:space="preserve"> 17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02</w:t>
      </w:r>
      <w:r w:rsidR="0035373C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35373C">
        <w:rPr>
          <w:sz w:val="23"/>
          <w:szCs w:val="23"/>
        </w:rPr>
        <w:t>Apelo</w:t>
      </w:r>
      <w:r w:rsidR="00B41EFF" w:rsidRPr="0014176D">
        <w:rPr>
          <w:sz w:val="23"/>
          <w:szCs w:val="23"/>
        </w:rPr>
        <w:t xml:space="preserve"> </w:t>
      </w:r>
      <w:r w:rsidR="0035373C" w:rsidRPr="0035373C">
        <w:rPr>
          <w:sz w:val="24"/>
        </w:rPr>
        <w:t>com manifestação contrár</w:t>
      </w:r>
      <w:r w:rsidR="0035373C">
        <w:rPr>
          <w:sz w:val="24"/>
        </w:rPr>
        <w:t>ia a aprovação da PEC 287/2016</w:t>
      </w:r>
      <w:r w:rsidR="0035373C" w:rsidRPr="0035373C">
        <w:rPr>
          <w:sz w:val="24"/>
        </w:rPr>
        <w:t xml:space="preserve"> que propõe a reforma da previdência</w:t>
      </w:r>
      <w:r w:rsidR="0035373C">
        <w:rPr>
          <w:sz w:val="24"/>
        </w:rPr>
        <w:t>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5373C" w:rsidRDefault="0035373C" w:rsidP="0035373C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</w:p>
    <w:p w:rsidR="00C95469" w:rsidRDefault="006E48FC" w:rsidP="0035373C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Pr="00512372">
        <w:rPr>
          <w:sz w:val="24"/>
        </w:rPr>
        <w:t>A</w:t>
      </w:r>
      <w:r>
        <w:rPr>
          <w:sz w:val="24"/>
        </w:rPr>
        <w:t>os dezessete dias do mês de abril</w:t>
      </w:r>
      <w:r w:rsidRPr="00512372">
        <w:rPr>
          <w:sz w:val="24"/>
        </w:rPr>
        <w:t xml:space="preserve"> do ano de dois mil e dezessete, na sala de reuniões, reuniram-se os membros</w:t>
      </w:r>
      <w:r>
        <w:rPr>
          <w:sz w:val="24"/>
        </w:rPr>
        <w:t xml:space="preserve"> da</w:t>
      </w:r>
      <w:r w:rsidRPr="00512372">
        <w:rPr>
          <w:sz w:val="24"/>
        </w:rPr>
        <w:t xml:space="preserve"> Co</w:t>
      </w:r>
      <w:r>
        <w:rPr>
          <w:sz w:val="24"/>
        </w:rPr>
        <w:t xml:space="preserve">missão Especial de Honrarias </w:t>
      </w:r>
      <w:r w:rsidRPr="00512372">
        <w:rPr>
          <w:sz w:val="24"/>
        </w:rPr>
        <w:t xml:space="preserve">para exarar parecer sobre </w:t>
      </w:r>
      <w:r>
        <w:rPr>
          <w:sz w:val="23"/>
          <w:szCs w:val="23"/>
        </w:rPr>
        <w:t>a</w:t>
      </w:r>
      <w:r w:rsidRPr="009B265D">
        <w:rPr>
          <w:sz w:val="23"/>
          <w:szCs w:val="23"/>
        </w:rPr>
        <w:t xml:space="preserve"> </w:t>
      </w:r>
      <w:r>
        <w:rPr>
          <w:sz w:val="24"/>
        </w:rPr>
        <w:t xml:space="preserve">Moção </w:t>
      </w:r>
      <w:r>
        <w:rPr>
          <w:sz w:val="23"/>
          <w:szCs w:val="23"/>
        </w:rPr>
        <w:t>de Apelo</w:t>
      </w:r>
      <w:r w:rsidRPr="0014176D">
        <w:rPr>
          <w:sz w:val="23"/>
          <w:szCs w:val="23"/>
        </w:rPr>
        <w:t xml:space="preserve"> </w:t>
      </w:r>
      <w:r w:rsidRPr="0035373C">
        <w:rPr>
          <w:sz w:val="24"/>
        </w:rPr>
        <w:t>com manifestação contrár</w:t>
      </w:r>
      <w:r>
        <w:rPr>
          <w:sz w:val="24"/>
        </w:rPr>
        <w:t xml:space="preserve">ia a aprovação da PEC 287/2016. A presente Moção dá se em razão da atual proposta de reforma da previdência </w:t>
      </w:r>
      <w:r w:rsidR="00647636">
        <w:rPr>
          <w:sz w:val="24"/>
        </w:rPr>
        <w:t xml:space="preserve">que </w:t>
      </w:r>
      <w:r w:rsidR="00873A5D">
        <w:rPr>
          <w:sz w:val="24"/>
        </w:rPr>
        <w:t xml:space="preserve">poderá </w:t>
      </w:r>
      <w:r>
        <w:rPr>
          <w:sz w:val="24"/>
        </w:rPr>
        <w:t xml:space="preserve">que tingir os segurados da previdência social, </w:t>
      </w:r>
      <w:r w:rsidR="00873A5D">
        <w:rPr>
          <w:sz w:val="24"/>
        </w:rPr>
        <w:t xml:space="preserve">caso seja aprovada, </w:t>
      </w:r>
      <w:r>
        <w:rPr>
          <w:sz w:val="24"/>
        </w:rPr>
        <w:t>dificultando o acesso aos benefícios previdenciários.</w:t>
      </w:r>
      <w:r w:rsidR="00873A5D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="00C95469"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C95469"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="00C95469"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C7" w:rsidRDefault="00B42FC7" w:rsidP="00873A5D">
      <w:pPr>
        <w:spacing w:after="0" w:line="240" w:lineRule="auto"/>
      </w:pPr>
      <w:r>
        <w:separator/>
      </w:r>
    </w:p>
  </w:endnote>
  <w:endnote w:type="continuationSeparator" w:id="0">
    <w:p w:rsidR="00B42FC7" w:rsidRDefault="00B42FC7" w:rsidP="0087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C7" w:rsidRDefault="00B42FC7" w:rsidP="00873A5D">
      <w:pPr>
        <w:spacing w:after="0" w:line="240" w:lineRule="auto"/>
      </w:pPr>
      <w:r>
        <w:separator/>
      </w:r>
    </w:p>
  </w:footnote>
  <w:footnote w:type="continuationSeparator" w:id="0">
    <w:p w:rsidR="00B42FC7" w:rsidRDefault="00B42FC7" w:rsidP="00873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A67A2"/>
    <w:rsid w:val="001C6DEC"/>
    <w:rsid w:val="00223290"/>
    <w:rsid w:val="00294D0B"/>
    <w:rsid w:val="00330974"/>
    <w:rsid w:val="0035373C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A7790"/>
    <w:rsid w:val="005C4269"/>
    <w:rsid w:val="00647636"/>
    <w:rsid w:val="006E48FC"/>
    <w:rsid w:val="006F017B"/>
    <w:rsid w:val="00701903"/>
    <w:rsid w:val="00715202"/>
    <w:rsid w:val="00812C6D"/>
    <w:rsid w:val="00814A6B"/>
    <w:rsid w:val="00873A5D"/>
    <w:rsid w:val="008847A9"/>
    <w:rsid w:val="008B31E6"/>
    <w:rsid w:val="00935B8D"/>
    <w:rsid w:val="0098362F"/>
    <w:rsid w:val="0099378B"/>
    <w:rsid w:val="009B265D"/>
    <w:rsid w:val="00A4062F"/>
    <w:rsid w:val="00B41EFF"/>
    <w:rsid w:val="00B42FC7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D8DC"/>
  <w15:docId w15:val="{F0771FDA-170F-4AEB-83A1-3227646D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Cabealho">
    <w:name w:val="header"/>
    <w:basedOn w:val="Normal"/>
    <w:link w:val="CabealhoChar"/>
    <w:uiPriority w:val="99"/>
    <w:unhideWhenUsed/>
    <w:rsid w:val="00873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A5D"/>
  </w:style>
  <w:style w:type="paragraph" w:styleId="Rodap">
    <w:name w:val="footer"/>
    <w:basedOn w:val="Normal"/>
    <w:link w:val="RodapChar"/>
    <w:uiPriority w:val="99"/>
    <w:unhideWhenUsed/>
    <w:rsid w:val="00873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4</cp:revision>
  <cp:lastPrinted>2017-04-05T12:14:00Z</cp:lastPrinted>
  <dcterms:created xsi:type="dcterms:W3CDTF">2017-04-17T16:04:00Z</dcterms:created>
  <dcterms:modified xsi:type="dcterms:W3CDTF">2017-04-17T15:12:00Z</dcterms:modified>
</cp:coreProperties>
</file>