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C02E0C" w:rsidRDefault="00414AA2" w:rsidP="00D1715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C02E0C">
        <w:rPr>
          <w:rFonts w:ascii="Times New Roman" w:hAnsi="Times New Roman" w:cs="Times New Roman"/>
          <w:b/>
          <w:bCs/>
        </w:rPr>
        <w:t>AUTÓGRAFO DE LEI N</w:t>
      </w:r>
      <w:r w:rsidR="005730FA" w:rsidRPr="00C02E0C">
        <w:rPr>
          <w:rFonts w:ascii="Times New Roman" w:hAnsi="Times New Roman" w:cs="Times New Roman"/>
          <w:b/>
          <w:bCs/>
        </w:rPr>
        <w:t>º 0</w:t>
      </w:r>
      <w:r w:rsidR="00FC5EC6" w:rsidRPr="00C02E0C">
        <w:rPr>
          <w:rFonts w:ascii="Times New Roman" w:hAnsi="Times New Roman" w:cs="Times New Roman"/>
          <w:b/>
          <w:bCs/>
        </w:rPr>
        <w:t>4</w:t>
      </w:r>
      <w:r w:rsidR="00C02E0C" w:rsidRPr="00C02E0C">
        <w:rPr>
          <w:rFonts w:ascii="Times New Roman" w:hAnsi="Times New Roman" w:cs="Times New Roman"/>
          <w:b/>
          <w:bCs/>
        </w:rPr>
        <w:t>5</w:t>
      </w:r>
      <w:r w:rsidR="005730FA" w:rsidRPr="00C02E0C">
        <w:rPr>
          <w:rFonts w:ascii="Times New Roman" w:hAnsi="Times New Roman" w:cs="Times New Roman"/>
          <w:b/>
          <w:bCs/>
        </w:rPr>
        <w:t>/2017</w:t>
      </w:r>
    </w:p>
    <w:p w:rsidR="005730FA" w:rsidRPr="00C02E0C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C02E0C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C02E0C">
        <w:rPr>
          <w:rFonts w:ascii="Times New Roman" w:hAnsi="Times New Roman" w:cs="Times New Roman"/>
          <w:bCs/>
        </w:rPr>
        <w:t xml:space="preserve">Data: </w:t>
      </w:r>
      <w:r w:rsidR="00E87149" w:rsidRPr="00C02E0C">
        <w:rPr>
          <w:rFonts w:ascii="Times New Roman" w:hAnsi="Times New Roman" w:cs="Times New Roman"/>
          <w:bCs/>
        </w:rPr>
        <w:t>0</w:t>
      </w:r>
      <w:r w:rsidR="00C02E0C" w:rsidRPr="00C02E0C">
        <w:rPr>
          <w:rFonts w:ascii="Times New Roman" w:hAnsi="Times New Roman" w:cs="Times New Roman"/>
          <w:bCs/>
        </w:rPr>
        <w:t>9</w:t>
      </w:r>
      <w:r w:rsidR="00E87149" w:rsidRPr="00C02E0C">
        <w:rPr>
          <w:rFonts w:ascii="Times New Roman" w:hAnsi="Times New Roman" w:cs="Times New Roman"/>
          <w:bCs/>
        </w:rPr>
        <w:t xml:space="preserve"> de maio</w:t>
      </w:r>
      <w:r w:rsidR="00F24B47" w:rsidRPr="00C02E0C">
        <w:rPr>
          <w:rFonts w:ascii="Times New Roman" w:hAnsi="Times New Roman" w:cs="Times New Roman"/>
          <w:bCs/>
        </w:rPr>
        <w:t xml:space="preserve"> </w:t>
      </w:r>
      <w:r w:rsidRPr="00C02E0C">
        <w:rPr>
          <w:rFonts w:ascii="Times New Roman" w:hAnsi="Times New Roman" w:cs="Times New Roman"/>
          <w:bCs/>
        </w:rPr>
        <w:t>de 2017.</w:t>
      </w:r>
    </w:p>
    <w:p w:rsidR="00E87149" w:rsidRPr="00C02E0C" w:rsidRDefault="00E87149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C02E0C" w:rsidRPr="00C02E0C" w:rsidRDefault="00C02E0C" w:rsidP="00C02E0C">
      <w:pPr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Dispõe sobre as normas para utilização e sobre a cobrança pelo uso do Centro de Eventos Ari José </w:t>
      </w:r>
      <w:proofErr w:type="spellStart"/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Riedi</w:t>
      </w:r>
      <w:proofErr w:type="spellEnd"/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dá outras providências.</w:t>
      </w:r>
    </w:p>
    <w:p w:rsidR="008D4B34" w:rsidRPr="00C02E0C" w:rsidRDefault="008D4B34" w:rsidP="008D4B34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0E2" w:rsidRPr="00C02E0C" w:rsidRDefault="005730FA" w:rsidP="00FC5EC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C02E0C">
        <w:rPr>
          <w:rFonts w:ascii="Times New Roman" w:hAnsi="Times New Roman" w:cs="Times New Roman"/>
          <w:bCs/>
        </w:rPr>
        <w:t>O Excelentíssimo</w:t>
      </w:r>
      <w:proofErr w:type="gramEnd"/>
      <w:r w:rsidRPr="00C02E0C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9264CA" w:rsidRPr="00C02E0C" w:rsidRDefault="009264CA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8D4B34" w:rsidRPr="00C02E0C" w:rsidRDefault="008D4B34" w:rsidP="009264C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CAPÍTULO I</w:t>
      </w: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DAS DISPOSIÇÕES PRELIMINARES</w:t>
      </w: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1º 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 lei visa normatizar a utilização, funcionamento e a cobrança pelo uso do patrimônio Municipal denominado </w:t>
      </w: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“CENTRO DE EVENTOS ARI JOSÉ RIEDI”,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localizado na Avenida Blumenau, Bairro Rota do Sol, no Município de Sorriso, Estado de Mato Grosso.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Parágrafo Único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 patrimônio público mencionado no caput fica vinculado o seu gerenciamento a Secretaria Municipal de Indústria, Comércio e Turismo.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Centro de Eventos Ari José </w:t>
      </w:r>
      <w:proofErr w:type="spellStart"/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Riedi</w:t>
      </w:r>
      <w:proofErr w:type="spellEnd"/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, tem por finalidade o desenvolvimento socioeconômico do Município de Sorriso/MT, destinando-se à realização de eventos, especificamente os abaixo elencados: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I – área educacional;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II – área cultural;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III – eventos religiosos;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IV – eventos técnicos promovidos por entidades de classes;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V – eventos políticos;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VI – eventos ligados aos Poderes do Legislativo e do Judiciário;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VII - eventos privados com fins especificamente empresariais;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VIII – eventos realizados por associações devidamente legalizadas;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IX – Área Social, no interesse das Associações de Bairros, com diretoria devidamente constituída, nos termos da legislação vigente.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3º</w:t>
      </w: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O espaço destinado à realização de eventos no Centro de Eventos é constituído de 05 (cinco) áreas, assim denominadas: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I – Área 01 - denominado de “</w:t>
      </w:r>
      <w:proofErr w:type="gramStart"/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Auditório Farroupilha”</w:t>
      </w:r>
      <w:proofErr w:type="gramEnd"/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II–Área 02 - denominado de “Piso Pantanal”;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III -Área 03 - denominado de “Sala Imperatriz”;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IV – Área 04 - denominado “Sala Santarém”;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V – Área 05 - denominado “Auditório </w:t>
      </w:r>
      <w:proofErr w:type="spellStart"/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Magessi</w:t>
      </w:r>
      <w:proofErr w:type="spellEnd"/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”;</w:t>
      </w: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CAPÍTULO II</w:t>
      </w: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 UTILIZAÇÃO DO CENTRO DE EVENTOS</w:t>
      </w: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4º</w:t>
      </w: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utilização do Centro de Eventos fica restrita aos eventos estabelecidos no art. 2º deste Projeto de Lei e </w:t>
      </w:r>
      <w:proofErr w:type="gramStart"/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obedecerão</w:t>
      </w:r>
      <w:proofErr w:type="gramEnd"/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normatização própria prevista em Decreto do Poder Executivo.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5º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será permitida qualquer forma de utilização do Centro de Eventos que importem em descumprimento de normas jurídicas, violação de direitos ou que atentem à moral e aos bons costumes.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6º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Interessado na utilização do Centro de Eventos deverá realizar requerimento para Secretaria Municipal de Indústria, Comércio e Turismo, pedido este que deverá estar acompanhado dos seguintes documentos: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I – Cópia do RG e do CPF, se pessoa física;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II – Cópia do CNPJ, Inscrição Estadual e Cópia do Contrato Social, se pessoa jurídica;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III – Projeto do evento, com respectivos layout e regulamento;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IV – Em caso de shows, cópia do contrato firmado com o artista e/ou empresário;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Parágrafo único - 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Sendo a utilização do Centro de Eventos para fins de reunião, as exigências constantes nos incisos do presente dispositivo, serão sanadas pela apresentação do documento de identificação do interessado e pauta da reunião ou documento similar, no qual deverá constar data, horário de início, horário de término e tipo de evento.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7º</w:t>
      </w:r>
      <w:proofErr w:type="gramStart"/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No projeto do evento, mencionado no inciso III do artigo anterior, deverão constar as seguintes informações: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I – Denominação do evento;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– Período da realização com os itens de </w:t>
      </w:r>
      <w:proofErr w:type="spellStart"/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pré</w:t>
      </w:r>
      <w:proofErr w:type="spellEnd"/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-evento (destinado à preparação), evento (tempo de uso) e pós-evento (desmontagem), com indicação rigorosa dos horários de utilização;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III – O espaço a ser locado (Auditório);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IV – O número de participantes;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V – Finalidade;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VI – Bilheteria.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§1º.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Considera-se como layout, a planta baixa de disposição de todo e qualquer maquinário e equipamento utilizado para a realização do evento, bem como a identificação de pontos de energia.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§2º.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regulamento deverá conter normas básicas de funcionamento da atividade retro mencionada contendo os comportamentos permitidos e proibidos, sanções aplicáveis e indicação dos responsáveis pela segurança.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§3º.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solicitação, devidamente instruída com documentação especificadas no art. 6º e 7º, deverá ser protocolada com antecedência mínima de 30 (trinta) dias úteis da data do evento.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8º.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Secretaria Municipal de Indústria, Comércio e Turismo, terá o prazo de até 05 (cinco) dias úteis para deliberar sobre a oportunidade e conveniência do agendamento.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Parágrafo único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O prazo descrito no caput será suspenso sempre que a Secretaria Municipal de Indústria, Comércio e Turismo, requerer informações complementares àquelas apresentadas.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9º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Deferido o agendamento, o mesmo será efetivado mediante o recolhimento e pagamento da Taxa junto ao Departamento de Tributação do Município de Sorriso, Estado de Mato Grosso.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CAPÍTULO III</w:t>
      </w: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 TAXA PELA UTILIZAÇÃO </w:t>
      </w: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Seção I</w:t>
      </w: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Do pagamento</w:t>
      </w: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10</w:t>
      </w: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utilização do </w:t>
      </w: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“CENTRO DE EVENTOS ARI JOSÉ RIEDI”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, se concretiza com o pagamento prévio da Taxa pela Utilização, prevista no art. 9º.</w:t>
      </w:r>
    </w:p>
    <w:p w:rsidR="00C02E0C" w:rsidRPr="00C02E0C" w:rsidRDefault="00C02E0C" w:rsidP="00C02E0C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11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valor das taxas pela utilização será diversificada e variável de acordo com o dia, evento e área utilizada, conforme disposto no Anexo I da presente Lei.</w:t>
      </w:r>
    </w:p>
    <w:p w:rsidR="00C02E0C" w:rsidRPr="00C02E0C" w:rsidRDefault="00C02E0C" w:rsidP="00C02E0C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§1º.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Será permitida a cobrança </w:t>
      </w:r>
      <w:proofErr w:type="gramStart"/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proofErr w:type="gramEnd"/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título de taxa de reserva, com a finalidade específica de garantir a data agendada, valor este correspondente ao montante de 20% (vinte por cento) do valor estabelecido a título de taxa pela utilização, entretanto caso o agendamento realizado não seja concretizado com o pagamento do complemento da referida taxa definitiva, todo processo será cancelado e não haverá restituição da taxa de reserva.</w:t>
      </w:r>
    </w:p>
    <w:p w:rsidR="00C02E0C" w:rsidRPr="00C02E0C" w:rsidRDefault="00C02E0C" w:rsidP="00C02E0C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§2º. 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No caso de pagamento da taxa de reserva e posterior interesse no pagamento da taxa pela utilização, o interessado deverá solicitar nova Guia junto ao Departamento de Tributação, que emitirá a Taxa pela Utilização com base no valor total pela utilização, deduzido o valor pago a titulo de taxa de reserva.</w:t>
      </w:r>
    </w:p>
    <w:p w:rsidR="00C02E0C" w:rsidRPr="00C02E0C" w:rsidRDefault="00C02E0C" w:rsidP="00C02E0C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§3º.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recursos oriundos da Taxa de Reserva e Taxa de Utilização serão destinados para Conta Específica e sua finalidade será exclusiva para manutenção e investimento do Centro de Eventos.</w:t>
      </w: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Seção II</w:t>
      </w: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Da Isenção</w:t>
      </w:r>
    </w:p>
    <w:p w:rsidR="00C02E0C" w:rsidRPr="00C02E0C" w:rsidRDefault="00C02E0C" w:rsidP="00C02E0C">
      <w:pPr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12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Associações, Igrejas, Clubes de Serviços, Instituição de Ensino Público e entidades de classe com as devidas documentações exigidas, terão direito de utilizar as áreas mencionadas no art. 3º, sem a cobrança de Taxa de Utilização, arcando apenas com o pagamento da Taxa de Limpeza.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13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E0C">
        <w:rPr>
          <w:rFonts w:ascii="Times New Roman" w:hAnsi="Times New Roman" w:cs="Times New Roman"/>
          <w:bCs/>
          <w:sz w:val="24"/>
          <w:szCs w:val="24"/>
        </w:rPr>
        <w:t>As solicitações de isenção de taxas de locação por parte das Associações, Igrejas, Clubes de Serviços, Instituições de Ensino Público e Entidades de Classe serão previamente analisadas pela Administração Municipal.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Parágrafo Único - 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isenção de taxas a que se refere o </w:t>
      </w:r>
      <w:r w:rsidRPr="00C02E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caput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referido artigo, se refere exclusivamente aos valores de locação, cabendo ao Requerente que utilizar o espaço locado, recolher uma taxa referente à limpeza, conforme previsto no artigo 12.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14</w:t>
      </w:r>
      <w:r w:rsidRPr="00C02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02E0C">
        <w:rPr>
          <w:rFonts w:ascii="Times New Roman" w:hAnsi="Times New Roman" w:cs="Times New Roman"/>
          <w:color w:val="000000" w:themeColor="text1"/>
          <w:sz w:val="24"/>
          <w:szCs w:val="24"/>
        </w:rPr>
        <w:t>Não será permitida a isenção das taxas de locação, no caso de eventos que sejam cobrados bilheteria, exceto nos eventos realizados por entidades beneficentes.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E0C">
        <w:rPr>
          <w:rFonts w:ascii="Times New Roman" w:hAnsi="Times New Roman" w:cs="Times New Roman"/>
          <w:b/>
          <w:sz w:val="24"/>
          <w:szCs w:val="24"/>
        </w:rPr>
        <w:t>CAPÍTULO IV</w:t>
      </w: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E0C">
        <w:rPr>
          <w:rFonts w:ascii="Times New Roman" w:hAnsi="Times New Roman" w:cs="Times New Roman"/>
          <w:b/>
          <w:sz w:val="24"/>
          <w:szCs w:val="24"/>
        </w:rPr>
        <w:t>DAS NORMAS ESPECIAIS</w:t>
      </w:r>
    </w:p>
    <w:p w:rsidR="00C02E0C" w:rsidRPr="00C02E0C" w:rsidRDefault="00C02E0C" w:rsidP="00C02E0C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15</w:t>
      </w:r>
      <w:r w:rsidRPr="00C02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E0C">
        <w:rPr>
          <w:rFonts w:ascii="Times New Roman" w:hAnsi="Times New Roman" w:cs="Times New Roman"/>
          <w:sz w:val="24"/>
          <w:szCs w:val="24"/>
        </w:rPr>
        <w:t>Fica estabelecido o prazo de 05 (cinco) dias úteis que antecedem ao evento requerido, como sendo o prazo máximo para que o responsável pela solicitação do espaço junto ao Centro de Eventos apresente à Secretaria Municipal de Indústria, Comércio e Turismo, apresente os seguintes documentos: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2E0C">
        <w:rPr>
          <w:rFonts w:ascii="Times New Roman" w:hAnsi="Times New Roman" w:cs="Times New Roman"/>
          <w:sz w:val="24"/>
          <w:szCs w:val="24"/>
        </w:rPr>
        <w:t>I – Comprovante do recolhimento total do preço público básico, quando particular;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2E0C">
        <w:rPr>
          <w:rFonts w:ascii="Times New Roman" w:hAnsi="Times New Roman" w:cs="Times New Roman"/>
          <w:sz w:val="24"/>
          <w:szCs w:val="24"/>
        </w:rPr>
        <w:t>II – Autorização dos Órgãos correlatos ao evento, conforme sua natureza:</w:t>
      </w:r>
    </w:p>
    <w:p w:rsidR="00C02E0C" w:rsidRPr="00C02E0C" w:rsidRDefault="00C02E0C" w:rsidP="00C02E0C">
      <w:pPr>
        <w:pStyle w:val="PargrafodaLista"/>
        <w:numPr>
          <w:ilvl w:val="0"/>
          <w:numId w:val="7"/>
        </w:numPr>
        <w:ind w:left="0" w:firstLine="1134"/>
        <w:contextualSpacing/>
        <w:jc w:val="both"/>
      </w:pPr>
      <w:r w:rsidRPr="00C02E0C">
        <w:t>Anotação de Responsabilidade Técnica - ART;</w:t>
      </w:r>
    </w:p>
    <w:p w:rsidR="00C02E0C" w:rsidRPr="00C02E0C" w:rsidRDefault="00C02E0C" w:rsidP="00C02E0C">
      <w:pPr>
        <w:pStyle w:val="PargrafodaLista"/>
        <w:numPr>
          <w:ilvl w:val="0"/>
          <w:numId w:val="7"/>
        </w:numPr>
        <w:ind w:left="0" w:firstLine="1134"/>
        <w:contextualSpacing/>
        <w:jc w:val="both"/>
      </w:pPr>
      <w:r w:rsidRPr="00C02E0C">
        <w:t>Guia de Recolhimento do ECAD;</w:t>
      </w:r>
    </w:p>
    <w:p w:rsidR="00C02E0C" w:rsidRPr="00C02E0C" w:rsidRDefault="00C02E0C" w:rsidP="00C02E0C">
      <w:pPr>
        <w:pStyle w:val="PargrafodaLista"/>
        <w:numPr>
          <w:ilvl w:val="0"/>
          <w:numId w:val="7"/>
        </w:numPr>
        <w:ind w:left="0" w:firstLine="1134"/>
        <w:contextualSpacing/>
        <w:jc w:val="both"/>
      </w:pPr>
      <w:r w:rsidRPr="00C02E0C">
        <w:t>Comprovante de Recolhimento de tributos;</w:t>
      </w:r>
    </w:p>
    <w:p w:rsidR="00C02E0C" w:rsidRPr="00C02E0C" w:rsidRDefault="00C02E0C" w:rsidP="00C02E0C">
      <w:pPr>
        <w:pStyle w:val="PargrafodaLista"/>
        <w:numPr>
          <w:ilvl w:val="0"/>
          <w:numId w:val="7"/>
        </w:numPr>
        <w:ind w:left="0" w:firstLine="1134"/>
        <w:contextualSpacing/>
        <w:jc w:val="both"/>
      </w:pPr>
      <w:r w:rsidRPr="00C02E0C">
        <w:t>Autorização do Corpo de Bombeiros;</w:t>
      </w:r>
    </w:p>
    <w:p w:rsidR="00C02E0C" w:rsidRPr="00C02E0C" w:rsidRDefault="00C02E0C" w:rsidP="00C02E0C">
      <w:pPr>
        <w:pStyle w:val="PargrafodaLista"/>
        <w:numPr>
          <w:ilvl w:val="0"/>
          <w:numId w:val="7"/>
        </w:numPr>
        <w:ind w:left="0" w:firstLine="1134"/>
        <w:contextualSpacing/>
        <w:jc w:val="both"/>
      </w:pPr>
      <w:r w:rsidRPr="00C02E0C">
        <w:t>Notificação às Policias Civil e Militar, no que couber;</w:t>
      </w:r>
    </w:p>
    <w:p w:rsidR="00C02E0C" w:rsidRPr="00C02E0C" w:rsidRDefault="00C02E0C" w:rsidP="00C02E0C">
      <w:pPr>
        <w:pStyle w:val="PargrafodaLista"/>
        <w:numPr>
          <w:ilvl w:val="0"/>
          <w:numId w:val="7"/>
        </w:numPr>
        <w:ind w:left="0" w:firstLine="1134"/>
        <w:contextualSpacing/>
        <w:jc w:val="both"/>
      </w:pPr>
      <w:r w:rsidRPr="00C02E0C">
        <w:t>Notificação à Vara da Infância e Juventude, Ministério do Trabalho, Ministério Público e/ou Órgãos competentes;</w:t>
      </w:r>
    </w:p>
    <w:p w:rsidR="00C02E0C" w:rsidRPr="00C02E0C" w:rsidRDefault="00C02E0C" w:rsidP="00C02E0C">
      <w:pPr>
        <w:pStyle w:val="PargrafodaLista"/>
        <w:numPr>
          <w:ilvl w:val="0"/>
          <w:numId w:val="7"/>
        </w:numPr>
        <w:ind w:left="0" w:firstLine="1134"/>
        <w:contextualSpacing/>
        <w:jc w:val="both"/>
      </w:pPr>
      <w:r w:rsidRPr="00C02E0C">
        <w:t>Certidão Negativa de Tributos Municipais.</w:t>
      </w:r>
    </w:p>
    <w:p w:rsidR="00C02E0C" w:rsidRPr="00C02E0C" w:rsidRDefault="00C02E0C" w:rsidP="00C02E0C">
      <w:pPr>
        <w:pStyle w:val="PargrafodaLista"/>
        <w:ind w:firstLine="1134"/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2E0C">
        <w:rPr>
          <w:rFonts w:ascii="Times New Roman" w:hAnsi="Times New Roman" w:cs="Times New Roman"/>
          <w:b/>
          <w:sz w:val="24"/>
          <w:szCs w:val="24"/>
        </w:rPr>
        <w:t>§1º.</w:t>
      </w:r>
      <w:r w:rsidRPr="00C02E0C">
        <w:rPr>
          <w:rFonts w:ascii="Times New Roman" w:hAnsi="Times New Roman" w:cs="Times New Roman"/>
          <w:sz w:val="24"/>
          <w:szCs w:val="24"/>
        </w:rPr>
        <w:t xml:space="preserve"> Quando tratar-se de eventos promovidos por Órgãos Públicos, será firmado “Termo de Compromisso”.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2E0C">
        <w:rPr>
          <w:rFonts w:ascii="Times New Roman" w:hAnsi="Times New Roman" w:cs="Times New Roman"/>
          <w:b/>
          <w:sz w:val="24"/>
          <w:szCs w:val="24"/>
        </w:rPr>
        <w:t>§2º.</w:t>
      </w:r>
      <w:r w:rsidRPr="00C02E0C">
        <w:rPr>
          <w:rFonts w:ascii="Times New Roman" w:hAnsi="Times New Roman" w:cs="Times New Roman"/>
          <w:sz w:val="24"/>
          <w:szCs w:val="24"/>
        </w:rPr>
        <w:t xml:space="preserve"> Quando tratar-se de eventos promovidos por terceiros, será firmado o “Termo de Autorização de Uso”.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2E0C">
        <w:rPr>
          <w:rFonts w:ascii="Times New Roman" w:hAnsi="Times New Roman" w:cs="Times New Roman"/>
          <w:b/>
          <w:sz w:val="24"/>
          <w:szCs w:val="24"/>
        </w:rPr>
        <w:t>§3º.</w:t>
      </w:r>
      <w:r w:rsidRPr="00C02E0C">
        <w:rPr>
          <w:rFonts w:ascii="Times New Roman" w:hAnsi="Times New Roman" w:cs="Times New Roman"/>
          <w:sz w:val="24"/>
          <w:szCs w:val="24"/>
        </w:rPr>
        <w:t xml:space="preserve"> A ausência de qualquer documento especificado no Regulamento supra, </w:t>
      </w:r>
      <w:r w:rsidRPr="00C02E0C">
        <w:rPr>
          <w:rFonts w:ascii="Times New Roman" w:hAnsi="Times New Roman" w:cs="Times New Roman"/>
          <w:sz w:val="24"/>
          <w:szCs w:val="24"/>
        </w:rPr>
        <w:lastRenderedPageBreak/>
        <w:t>implicará em cancelamento dos Termos relacionados nos parágrafos anteriores e, consequentemente, no cancelamento da utilização do Centro de Eventos.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2E0C">
        <w:rPr>
          <w:rFonts w:ascii="Times New Roman" w:hAnsi="Times New Roman" w:cs="Times New Roman"/>
          <w:b/>
          <w:sz w:val="24"/>
          <w:szCs w:val="24"/>
        </w:rPr>
        <w:t>§4º.</w:t>
      </w:r>
      <w:r w:rsidRPr="00C02E0C">
        <w:rPr>
          <w:rFonts w:ascii="Times New Roman" w:hAnsi="Times New Roman" w:cs="Times New Roman"/>
          <w:sz w:val="24"/>
          <w:szCs w:val="24"/>
        </w:rPr>
        <w:t xml:space="preserve"> Se o evento organizado for cancelado, suspenso ou interrompido, independentemente da motivação, não haverá a devolução das taxas recolhidos, ficando o ressarcimento dos danos causados a terceiros sob a responsabilidade do promotor do evento.</w:t>
      </w:r>
    </w:p>
    <w:p w:rsidR="00C02E0C" w:rsidRPr="00C02E0C" w:rsidRDefault="00C02E0C" w:rsidP="00C02E0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E0C">
        <w:rPr>
          <w:rFonts w:ascii="Times New Roman" w:hAnsi="Times New Roman" w:cs="Times New Roman"/>
          <w:b/>
          <w:sz w:val="24"/>
          <w:szCs w:val="24"/>
        </w:rPr>
        <w:t>CAPÍTULO V</w:t>
      </w: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E0C">
        <w:rPr>
          <w:rFonts w:ascii="Times New Roman" w:hAnsi="Times New Roman" w:cs="Times New Roman"/>
          <w:b/>
          <w:sz w:val="24"/>
          <w:szCs w:val="24"/>
        </w:rPr>
        <w:t>DAS DISPOSIÇÕES FINAIS E TRANSITÓRIAS</w:t>
      </w: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E0C" w:rsidRPr="00C02E0C" w:rsidRDefault="00C02E0C" w:rsidP="00C02E0C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16</w:t>
      </w:r>
      <w:r w:rsidRPr="00C02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E0C">
        <w:rPr>
          <w:rFonts w:ascii="Times New Roman" w:hAnsi="Times New Roman" w:cs="Times New Roman"/>
          <w:sz w:val="24"/>
          <w:szCs w:val="24"/>
        </w:rPr>
        <w:t>Em hipótese alguma será permitida a transferência da Autorização de Uso do Centro de Eventos.</w:t>
      </w:r>
    </w:p>
    <w:p w:rsidR="00C02E0C" w:rsidRPr="00C02E0C" w:rsidRDefault="00C02E0C" w:rsidP="00C02E0C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C02E0C" w:rsidRDefault="00C02E0C" w:rsidP="00C02E0C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2E0C">
        <w:rPr>
          <w:rFonts w:ascii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02E0C">
        <w:rPr>
          <w:rFonts w:ascii="Times New Roman" w:hAnsi="Times New Roman" w:cs="Times New Roman"/>
          <w:sz w:val="24"/>
          <w:szCs w:val="24"/>
        </w:rPr>
        <w:t xml:space="preserve"> Em caso de descumprimento do disposto no caput, a Secretaria Municipal de Indústria, Comércio e Turismo revogará a Autorização de Uso já emitida.</w:t>
      </w:r>
    </w:p>
    <w:p w:rsidR="00C02E0C" w:rsidRPr="00C02E0C" w:rsidRDefault="00C02E0C" w:rsidP="00C02E0C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C02E0C" w:rsidRDefault="00C02E0C" w:rsidP="00C02E0C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17</w:t>
      </w:r>
      <w:r w:rsidRPr="00C02E0C">
        <w:rPr>
          <w:rFonts w:ascii="Times New Roman" w:hAnsi="Times New Roman" w:cs="Times New Roman"/>
          <w:sz w:val="24"/>
          <w:szCs w:val="24"/>
        </w:rPr>
        <w:t xml:space="preserve"> Em caso de recusa da recuperação de eventuais danos provocados pela realização do evento, a empresa promotora fica impedida de utilizar o espaço nos próximos 05 (cinco) anos seguintes, sem prejuízo das sanções judiciais legais à que estarão sujeitas.</w:t>
      </w:r>
    </w:p>
    <w:p w:rsidR="00C02E0C" w:rsidRPr="00C02E0C" w:rsidRDefault="00C02E0C" w:rsidP="00C02E0C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C02E0C" w:rsidRDefault="00C02E0C" w:rsidP="00C02E0C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2E0C">
        <w:rPr>
          <w:rFonts w:ascii="Times New Roman" w:hAnsi="Times New Roman" w:cs="Times New Roman"/>
          <w:b/>
          <w:sz w:val="24"/>
          <w:szCs w:val="24"/>
        </w:rPr>
        <w:t>Art</w:t>
      </w:r>
      <w:r>
        <w:rPr>
          <w:rFonts w:ascii="Times New Roman" w:hAnsi="Times New Roman" w:cs="Times New Roman"/>
          <w:b/>
          <w:sz w:val="24"/>
          <w:szCs w:val="24"/>
        </w:rPr>
        <w:t>. 18</w:t>
      </w:r>
      <w:r w:rsidRPr="00C02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E0C">
        <w:rPr>
          <w:rFonts w:ascii="Times New Roman" w:hAnsi="Times New Roman" w:cs="Times New Roman"/>
          <w:sz w:val="24"/>
          <w:szCs w:val="24"/>
        </w:rPr>
        <w:t>O Poder Executivo Municipal poderá regulamentar a presente lei, mediante Decreto.</w:t>
      </w:r>
    </w:p>
    <w:p w:rsidR="00C02E0C" w:rsidRPr="00C02E0C" w:rsidRDefault="00C02E0C" w:rsidP="00C02E0C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E0C" w:rsidRPr="00C02E0C" w:rsidRDefault="00C02E0C" w:rsidP="00C02E0C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19</w:t>
      </w:r>
      <w:r w:rsidRPr="00C02E0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C02E0C" w:rsidRPr="00C02E0C" w:rsidRDefault="00C02E0C" w:rsidP="00C02E0C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C02E0C" w:rsidRDefault="00C02E0C" w:rsidP="00C02E0C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20</w:t>
      </w:r>
      <w:r w:rsidRPr="00C02E0C">
        <w:rPr>
          <w:rFonts w:ascii="Times New Roman" w:hAnsi="Times New Roman" w:cs="Times New Roman"/>
          <w:sz w:val="24"/>
          <w:szCs w:val="24"/>
        </w:rPr>
        <w:t xml:space="preserve"> Ficam revogadas as disposições em contrário.</w:t>
      </w:r>
    </w:p>
    <w:p w:rsidR="00C02E0C" w:rsidRPr="00C02E0C" w:rsidRDefault="00C02E0C" w:rsidP="00C02E0C">
      <w:pPr>
        <w:tabs>
          <w:tab w:val="left" w:pos="1276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C02E0C" w:rsidRDefault="00C02E0C" w:rsidP="00C02E0C">
      <w:pPr>
        <w:pStyle w:val="Ttulo1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sz w:val="24"/>
          <w:szCs w:val="24"/>
        </w:rPr>
      </w:pPr>
      <w:r w:rsidRPr="00C02E0C">
        <w:rPr>
          <w:rFonts w:ascii="Times New Roman" w:hAnsi="Times New Roman" w:cs="Times New Roman"/>
          <w:sz w:val="24"/>
          <w:szCs w:val="24"/>
        </w:rPr>
        <w:t>Câmara Municipal de Sorriso, Estado de Mato Grosso, 09 de maio de 2017.</w:t>
      </w:r>
    </w:p>
    <w:p w:rsidR="00C02E0C" w:rsidRPr="00C02E0C" w:rsidRDefault="00C02E0C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C02E0C" w:rsidRDefault="00C02E0C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C02E0C" w:rsidRDefault="00C02E0C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E0C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E0C">
        <w:rPr>
          <w:rFonts w:ascii="Times New Roman" w:hAnsi="Times New Roman" w:cs="Times New Roman"/>
          <w:sz w:val="24"/>
          <w:szCs w:val="24"/>
        </w:rPr>
        <w:t>Presidente</w:t>
      </w:r>
      <w:r w:rsidRPr="00C02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2E0C" w:rsidRPr="00C02E0C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C02E0C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C02E0C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C02E0C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C02E0C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C02E0C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C02E0C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C02E0C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C02E0C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C02E0C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C02E0C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Default="00C02E0C" w:rsidP="00C02E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E0C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02E0C" w:rsidRPr="00C02E0C" w:rsidRDefault="00C02E0C" w:rsidP="00C02E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E0C">
        <w:rPr>
          <w:rFonts w:ascii="Times New Roman" w:hAnsi="Times New Roman" w:cs="Times New Roman"/>
          <w:b/>
          <w:bCs/>
          <w:sz w:val="24"/>
          <w:szCs w:val="24"/>
        </w:rPr>
        <w:t>DAS TAXAS PELA UTILIZAÇÃO DO CENTRO DE EVENTOS ARI JOSÉ RIEDI</w:t>
      </w:r>
    </w:p>
    <w:p w:rsidR="00C02E0C" w:rsidRPr="00C02E0C" w:rsidRDefault="00C02E0C" w:rsidP="00C02E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2E0C" w:rsidRPr="00C02E0C" w:rsidRDefault="00C02E0C" w:rsidP="00C02E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E0C">
        <w:rPr>
          <w:rFonts w:ascii="Times New Roman" w:hAnsi="Times New Roman" w:cs="Times New Roman"/>
          <w:b/>
          <w:bCs/>
          <w:sz w:val="24"/>
          <w:szCs w:val="24"/>
        </w:rPr>
        <w:t>ESPAÇOS DO CENTRO DE EVENTOS E PERÍODOS DE UTILIZAÇAO (Matutino Vespertino e Noturno).</w:t>
      </w:r>
    </w:p>
    <w:p w:rsidR="00C02E0C" w:rsidRPr="00C02E0C" w:rsidRDefault="00C02E0C" w:rsidP="00C02E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2E0C" w:rsidRPr="00C02E0C" w:rsidRDefault="00C02E0C" w:rsidP="00C02E0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935" w:type="dxa"/>
        <w:tblCellSpacing w:w="0" w:type="dxa"/>
        <w:tblInd w:w="-1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6"/>
      </w:tblGrid>
      <w:tr w:rsidR="00C02E0C" w:rsidRPr="00C02E0C" w:rsidTr="00C02E0C">
        <w:trPr>
          <w:trHeight w:val="6345"/>
          <w:tblCellSpacing w:w="0" w:type="dxa"/>
        </w:trPr>
        <w:tc>
          <w:tcPr>
            <w:tcW w:w="89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A3C14"/>
            <w:vAlign w:val="center"/>
          </w:tcPr>
          <w:tbl>
            <w:tblPr>
              <w:tblW w:w="890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74"/>
              <w:gridCol w:w="1118"/>
              <w:gridCol w:w="897"/>
              <w:gridCol w:w="1007"/>
              <w:gridCol w:w="1026"/>
              <w:gridCol w:w="947"/>
              <w:gridCol w:w="974"/>
              <w:gridCol w:w="1163"/>
            </w:tblGrid>
            <w:tr w:rsidR="00C02E0C" w:rsidRPr="00C02E0C" w:rsidTr="00C02E0C">
              <w:trPr>
                <w:trHeight w:val="312"/>
              </w:trPr>
              <w:tc>
                <w:tcPr>
                  <w:tcW w:w="8906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0A3C14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</w:rPr>
                    <w:t>TABELA DE VALORES CENTRO DE EVENTOS ARI JOSÉ RIEDI</w:t>
                  </w:r>
                </w:p>
              </w:tc>
            </w:tr>
            <w:tr w:rsidR="00C02E0C" w:rsidRPr="00C02E0C" w:rsidTr="00C02E0C">
              <w:trPr>
                <w:trHeight w:val="609"/>
              </w:trPr>
              <w:tc>
                <w:tcPr>
                  <w:tcW w:w="177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  <w:t>SEGMENTO EVENTOS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  <w:t>SEGUNDA (2017)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  <w:t>TERÇA (2017)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  <w:t>QUARTA (2017)</w:t>
                  </w:r>
                </w:p>
              </w:tc>
              <w:tc>
                <w:tcPr>
                  <w:tcW w:w="1047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  <w:t>QUINTA (2017)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  <w:t>SEXTA (2017)</w:t>
                  </w:r>
                </w:p>
              </w:tc>
              <w:tc>
                <w:tcPr>
                  <w:tcW w:w="97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  <w:t>SÁBADO (2017)</w:t>
                  </w:r>
                </w:p>
              </w:tc>
              <w:tc>
                <w:tcPr>
                  <w:tcW w:w="1163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auto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  <w:t>DOMINGO (2017)</w:t>
                  </w:r>
                </w:p>
              </w:tc>
            </w:tr>
            <w:tr w:rsidR="00C02E0C" w:rsidRPr="00C02E0C" w:rsidTr="00C02E0C">
              <w:trPr>
                <w:trHeight w:val="609"/>
              </w:trPr>
              <w:tc>
                <w:tcPr>
                  <w:tcW w:w="1774" w:type="dxa"/>
                  <w:tcBorders>
                    <w:top w:val="single" w:sz="8" w:space="0" w:color="000000"/>
                    <w:left w:val="single" w:sz="8" w:space="0" w:color="auto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  <w:t>EVENTOS CORPORATIVOS E SOCIAIS - Sala 01 (500 pessoas)</w:t>
                  </w:r>
                </w:p>
              </w:tc>
              <w:tc>
                <w:tcPr>
                  <w:tcW w:w="1118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30 VR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30 VR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30 VR</w:t>
                  </w:r>
                </w:p>
              </w:tc>
              <w:tc>
                <w:tcPr>
                  <w:tcW w:w="1047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30 VR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30 VR</w:t>
                  </w:r>
                </w:p>
              </w:tc>
              <w:tc>
                <w:tcPr>
                  <w:tcW w:w="97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30 VR</w:t>
                  </w:r>
                </w:p>
              </w:tc>
              <w:tc>
                <w:tcPr>
                  <w:tcW w:w="116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30 VR</w:t>
                  </w:r>
                </w:p>
              </w:tc>
            </w:tr>
            <w:tr w:rsidR="00C02E0C" w:rsidRPr="00C02E0C" w:rsidTr="00C02E0C">
              <w:trPr>
                <w:trHeight w:val="609"/>
              </w:trPr>
              <w:tc>
                <w:tcPr>
                  <w:tcW w:w="1774" w:type="dxa"/>
                  <w:tcBorders>
                    <w:top w:val="single" w:sz="8" w:space="0" w:color="000000"/>
                    <w:left w:val="single" w:sz="8" w:space="0" w:color="auto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  <w:t>EVENTOS CORPORATIVOS E SOCIAIS - Sala 02 (150 Pessoas)</w:t>
                  </w:r>
                </w:p>
              </w:tc>
              <w:tc>
                <w:tcPr>
                  <w:tcW w:w="1118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18 VR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18 VR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18 VR</w:t>
                  </w:r>
                </w:p>
              </w:tc>
              <w:tc>
                <w:tcPr>
                  <w:tcW w:w="1047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18 VR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18 VR</w:t>
                  </w:r>
                </w:p>
              </w:tc>
              <w:tc>
                <w:tcPr>
                  <w:tcW w:w="97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18 VR</w:t>
                  </w:r>
                </w:p>
              </w:tc>
              <w:tc>
                <w:tcPr>
                  <w:tcW w:w="116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18 VR</w:t>
                  </w:r>
                </w:p>
              </w:tc>
            </w:tr>
            <w:tr w:rsidR="00C02E0C" w:rsidRPr="00C02E0C" w:rsidTr="00C02E0C">
              <w:trPr>
                <w:trHeight w:val="609"/>
              </w:trPr>
              <w:tc>
                <w:tcPr>
                  <w:tcW w:w="1774" w:type="dxa"/>
                  <w:tcBorders>
                    <w:top w:val="single" w:sz="8" w:space="0" w:color="000000"/>
                    <w:left w:val="single" w:sz="8" w:space="0" w:color="auto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  <w:t>EVENTOS CORPORATIVOS E SOCIAIS - Sala 03 (100 pessoas)</w:t>
                  </w:r>
                </w:p>
              </w:tc>
              <w:tc>
                <w:tcPr>
                  <w:tcW w:w="1118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10 VR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10 VR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10 VR</w:t>
                  </w:r>
                </w:p>
              </w:tc>
              <w:tc>
                <w:tcPr>
                  <w:tcW w:w="1047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10 VR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10 VR</w:t>
                  </w:r>
                </w:p>
              </w:tc>
              <w:tc>
                <w:tcPr>
                  <w:tcW w:w="97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10 VR</w:t>
                  </w:r>
                </w:p>
              </w:tc>
              <w:tc>
                <w:tcPr>
                  <w:tcW w:w="116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10 VR</w:t>
                  </w:r>
                </w:p>
              </w:tc>
            </w:tr>
            <w:tr w:rsidR="00C02E0C" w:rsidRPr="00C02E0C" w:rsidTr="00C02E0C">
              <w:trPr>
                <w:trHeight w:val="609"/>
              </w:trPr>
              <w:tc>
                <w:tcPr>
                  <w:tcW w:w="1774" w:type="dxa"/>
                  <w:tcBorders>
                    <w:top w:val="single" w:sz="8" w:space="0" w:color="000000"/>
                    <w:left w:val="single" w:sz="8" w:space="0" w:color="auto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  <w:t>EVENTOS CORPORATIVOS E SOCIAIS - Sala 04 (120 pessoas)</w:t>
                  </w:r>
                </w:p>
              </w:tc>
              <w:tc>
                <w:tcPr>
                  <w:tcW w:w="1118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15 VR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15 VR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15 VR</w:t>
                  </w:r>
                </w:p>
              </w:tc>
              <w:tc>
                <w:tcPr>
                  <w:tcW w:w="1047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15 VR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15 VR</w:t>
                  </w:r>
                </w:p>
              </w:tc>
              <w:tc>
                <w:tcPr>
                  <w:tcW w:w="97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15 VR</w:t>
                  </w:r>
                </w:p>
              </w:tc>
              <w:tc>
                <w:tcPr>
                  <w:tcW w:w="116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15 VR</w:t>
                  </w:r>
                </w:p>
              </w:tc>
            </w:tr>
            <w:tr w:rsidR="00C02E0C" w:rsidRPr="00C02E0C" w:rsidTr="00C02E0C">
              <w:trPr>
                <w:trHeight w:val="906"/>
              </w:trPr>
              <w:tc>
                <w:tcPr>
                  <w:tcW w:w="1774" w:type="dxa"/>
                  <w:tcBorders>
                    <w:top w:val="single" w:sz="8" w:space="0" w:color="000000"/>
                    <w:left w:val="single" w:sz="8" w:space="0" w:color="auto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  <w:t xml:space="preserve">EVENTOS CORPORATIVOS E SOCIAIS - Complexo </w:t>
                  </w:r>
                  <w:proofErr w:type="spellStart"/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  <w:t>Magessi</w:t>
                  </w:r>
                  <w:proofErr w:type="spellEnd"/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  <w:t xml:space="preserve"> (1.000 pessoas)</w:t>
                  </w:r>
                </w:p>
              </w:tc>
              <w:tc>
                <w:tcPr>
                  <w:tcW w:w="1118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60 VR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60 VR</w:t>
                  </w:r>
                </w:p>
              </w:tc>
              <w:tc>
                <w:tcPr>
                  <w:tcW w:w="937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60 VR</w:t>
                  </w:r>
                </w:p>
              </w:tc>
              <w:tc>
                <w:tcPr>
                  <w:tcW w:w="1047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60 VR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60 VR</w:t>
                  </w:r>
                </w:p>
              </w:tc>
              <w:tc>
                <w:tcPr>
                  <w:tcW w:w="97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60 VR</w:t>
                  </w:r>
                </w:p>
              </w:tc>
              <w:tc>
                <w:tcPr>
                  <w:tcW w:w="116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auto"/>
                  </w:tcBorders>
                  <w:shd w:val="clear" w:color="000000" w:fill="EBEBEB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60 VR</w:t>
                  </w:r>
                </w:p>
              </w:tc>
            </w:tr>
            <w:tr w:rsidR="00C02E0C" w:rsidRPr="00C02E0C" w:rsidTr="00C02E0C">
              <w:trPr>
                <w:trHeight w:val="312"/>
              </w:trPr>
              <w:tc>
                <w:tcPr>
                  <w:tcW w:w="17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b/>
                      <w:bCs/>
                      <w:color w:val="3A3A3A"/>
                    </w:rPr>
                    <w:t>FARROUPILHA (288 Pessoas)</w:t>
                  </w:r>
                </w:p>
              </w:tc>
              <w:tc>
                <w:tcPr>
                  <w:tcW w:w="1118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25 VR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25 VR</w:t>
                  </w:r>
                </w:p>
              </w:tc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25 VR</w:t>
                  </w:r>
                </w:p>
              </w:tc>
              <w:tc>
                <w:tcPr>
                  <w:tcW w:w="1047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25 VR</w:t>
                  </w:r>
                </w:p>
              </w:tc>
              <w:tc>
                <w:tcPr>
                  <w:tcW w:w="98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25 VR</w:t>
                  </w:r>
                </w:p>
              </w:tc>
              <w:tc>
                <w:tcPr>
                  <w:tcW w:w="974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25 VR</w:t>
                  </w:r>
                </w:p>
              </w:tc>
              <w:tc>
                <w:tcPr>
                  <w:tcW w:w="1163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:rsidR="00C02E0C" w:rsidRPr="00C02E0C" w:rsidRDefault="00C02E0C" w:rsidP="0047209B">
                  <w:pPr>
                    <w:jc w:val="center"/>
                    <w:rPr>
                      <w:rFonts w:ascii="Times New Roman" w:eastAsia="Times New Roman" w:hAnsi="Times New Roman" w:cs="Times New Roman"/>
                      <w:color w:val="3A3A3A"/>
                    </w:rPr>
                  </w:pPr>
                  <w:r w:rsidRPr="00C02E0C">
                    <w:rPr>
                      <w:rFonts w:ascii="Times New Roman" w:eastAsia="Times New Roman" w:hAnsi="Times New Roman" w:cs="Times New Roman"/>
                      <w:color w:val="3A3A3A"/>
                    </w:rPr>
                    <w:t>25 VR</w:t>
                  </w:r>
                </w:p>
              </w:tc>
            </w:tr>
          </w:tbl>
          <w:p w:rsidR="00C02E0C" w:rsidRPr="00C02E0C" w:rsidRDefault="00C02E0C" w:rsidP="00472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:rsidR="00C02E0C" w:rsidRPr="00C02E0C" w:rsidRDefault="00C02E0C" w:rsidP="00C02E0C">
      <w:pPr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:rsidR="00C02E0C" w:rsidRPr="00C02E0C" w:rsidRDefault="00C02E0C" w:rsidP="00C02E0C">
      <w:pPr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p w:rsidR="00C02E0C" w:rsidRPr="00C02E0C" w:rsidRDefault="00C02E0C" w:rsidP="00C02E0C">
      <w:pPr>
        <w:rPr>
          <w:rFonts w:ascii="Times New Roman" w:eastAsia="Times New Roman" w:hAnsi="Times New Roman" w:cs="Times New Roman"/>
          <w:color w:val="3A3A3A"/>
          <w:sz w:val="24"/>
          <w:szCs w:val="24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4536"/>
      </w:tblGrid>
      <w:tr w:rsidR="00C02E0C" w:rsidRPr="00C02E0C" w:rsidTr="00C02E0C">
        <w:trPr>
          <w:tblCellSpacing w:w="0" w:type="dxa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A3C14"/>
            <w:vAlign w:val="center"/>
            <w:hideMark/>
          </w:tcPr>
          <w:p w:rsidR="00C02E0C" w:rsidRPr="00C02E0C" w:rsidRDefault="00C02E0C" w:rsidP="00472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02E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Descritivo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A3C14"/>
            <w:vAlign w:val="center"/>
            <w:hideMark/>
          </w:tcPr>
          <w:p w:rsidR="00C02E0C" w:rsidRPr="00C02E0C" w:rsidRDefault="00C02E0C" w:rsidP="004720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C02E0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Valor</w:t>
            </w:r>
          </w:p>
        </w:tc>
      </w:tr>
      <w:tr w:rsidR="00C02E0C" w:rsidRPr="00C02E0C" w:rsidTr="00C02E0C">
        <w:trPr>
          <w:tblCellSpacing w:w="0" w:type="dxa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vAlign w:val="center"/>
          </w:tcPr>
          <w:p w:rsidR="00C02E0C" w:rsidRPr="00C02E0C" w:rsidRDefault="00C02E0C" w:rsidP="00C02E0C">
            <w:pPr>
              <w:jc w:val="center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</w:pPr>
            <w:proofErr w:type="gramStart"/>
            <w:r w:rsidRPr="00C02E0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>Meia diária</w:t>
            </w:r>
            <w:proofErr w:type="gram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02E0C" w:rsidRPr="00C02E0C" w:rsidRDefault="00C02E0C" w:rsidP="0047209B">
            <w:pPr>
              <w:jc w:val="center"/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</w:rPr>
            </w:pPr>
            <w:r w:rsidRPr="00C02E0C"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</w:rPr>
              <w:t>50% do valor da taxa</w:t>
            </w:r>
          </w:p>
        </w:tc>
      </w:tr>
      <w:tr w:rsidR="00C02E0C" w:rsidRPr="00C02E0C" w:rsidTr="00C02E0C">
        <w:trPr>
          <w:tblCellSpacing w:w="0" w:type="dxa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BEBEB"/>
            <w:vAlign w:val="center"/>
          </w:tcPr>
          <w:p w:rsidR="00C02E0C" w:rsidRPr="00C02E0C" w:rsidRDefault="00C02E0C" w:rsidP="00C02E0C">
            <w:pPr>
              <w:jc w:val="center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</w:pPr>
            <w:r w:rsidRPr="00C02E0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>Taxa de Limpeza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vAlign w:val="center"/>
          </w:tcPr>
          <w:p w:rsidR="00C02E0C" w:rsidRPr="00C02E0C" w:rsidRDefault="00C02E0C" w:rsidP="0047209B">
            <w:pPr>
              <w:jc w:val="center"/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</w:rPr>
            </w:pPr>
            <w:r w:rsidRPr="00C02E0C"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</w:rPr>
              <w:t>03 VR</w:t>
            </w:r>
          </w:p>
        </w:tc>
      </w:tr>
    </w:tbl>
    <w:p w:rsidR="00C02E0C" w:rsidRPr="00C02E0C" w:rsidRDefault="00C02E0C" w:rsidP="00C02E0C">
      <w:pPr>
        <w:rPr>
          <w:rFonts w:ascii="Times New Roman" w:hAnsi="Times New Roman" w:cs="Times New Roman"/>
          <w:sz w:val="24"/>
          <w:szCs w:val="24"/>
        </w:rPr>
      </w:pPr>
    </w:p>
    <w:p w:rsidR="00C02E0C" w:rsidRPr="00C02E0C" w:rsidRDefault="00C02E0C" w:rsidP="00C02E0C">
      <w:pPr>
        <w:pStyle w:val="Ttulo1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2E0C" w:rsidRPr="00C02E0C" w:rsidSect="009264CA">
      <w:pgSz w:w="11906" w:h="16838"/>
      <w:pgMar w:top="269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1F4D3C"/>
    <w:rsid w:val="00216E7C"/>
    <w:rsid w:val="002D00E2"/>
    <w:rsid w:val="003C40C2"/>
    <w:rsid w:val="003E013B"/>
    <w:rsid w:val="003E7D5C"/>
    <w:rsid w:val="00413E59"/>
    <w:rsid w:val="00414AA2"/>
    <w:rsid w:val="004368F8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8744A6"/>
    <w:rsid w:val="008D4B34"/>
    <w:rsid w:val="009264CA"/>
    <w:rsid w:val="009D0286"/>
    <w:rsid w:val="009D5EB7"/>
    <w:rsid w:val="00AE52E5"/>
    <w:rsid w:val="00AF540B"/>
    <w:rsid w:val="00AF627D"/>
    <w:rsid w:val="00B03F01"/>
    <w:rsid w:val="00B438EA"/>
    <w:rsid w:val="00B84B4D"/>
    <w:rsid w:val="00BD7E29"/>
    <w:rsid w:val="00C02E0C"/>
    <w:rsid w:val="00C32F89"/>
    <w:rsid w:val="00CC3F40"/>
    <w:rsid w:val="00D1715A"/>
    <w:rsid w:val="00D201D5"/>
    <w:rsid w:val="00D423DD"/>
    <w:rsid w:val="00D74D3F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ECC5B-D0B3-4D51-83B2-C51FAFE6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1616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2017-05-02T11:55:00Z</cp:lastPrinted>
  <dcterms:created xsi:type="dcterms:W3CDTF">2017-05-09T10:12:00Z</dcterms:created>
  <dcterms:modified xsi:type="dcterms:W3CDTF">2017-05-09T10:20:00Z</dcterms:modified>
</cp:coreProperties>
</file>