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945" w:rsidRPr="005E0238" w:rsidRDefault="007B7945" w:rsidP="00CB3694">
      <w:pPr>
        <w:tabs>
          <w:tab w:val="left" w:pos="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E0238">
        <w:rPr>
          <w:rFonts w:ascii="Times New Roman" w:hAnsi="Times New Roman"/>
          <w:b/>
          <w:bCs/>
          <w:sz w:val="24"/>
          <w:szCs w:val="24"/>
        </w:rPr>
        <w:t>PARECER DA COMISSÃO DE JUSTIÇA E REDAÇÃO</w:t>
      </w:r>
    </w:p>
    <w:p w:rsidR="007B7945" w:rsidRPr="005E0238" w:rsidRDefault="007B7945" w:rsidP="00CB3694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7B7945" w:rsidRDefault="007B7945" w:rsidP="00CB3694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7945" w:rsidRDefault="007B7945" w:rsidP="00CB3694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7945" w:rsidRDefault="007B7945" w:rsidP="00CB3694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PARECER N° </w:t>
      </w:r>
      <w:r w:rsidR="00CB3694">
        <w:rPr>
          <w:rFonts w:ascii="Times New Roman" w:hAnsi="Times New Roman"/>
          <w:b/>
          <w:bCs/>
          <w:sz w:val="24"/>
          <w:szCs w:val="24"/>
        </w:rPr>
        <w:t>188/2017.</w:t>
      </w:r>
    </w:p>
    <w:p w:rsidR="007B7945" w:rsidRDefault="007B7945" w:rsidP="00CB3694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B7945" w:rsidRDefault="007B7945" w:rsidP="00CB3694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DATA: </w:t>
      </w:r>
      <w:r w:rsidR="00E7462D">
        <w:rPr>
          <w:rFonts w:ascii="Times New Roman" w:hAnsi="Times New Roman"/>
          <w:bCs/>
          <w:sz w:val="24"/>
          <w:szCs w:val="24"/>
        </w:rPr>
        <w:t>14</w:t>
      </w:r>
      <w:r>
        <w:rPr>
          <w:rFonts w:ascii="Times New Roman" w:hAnsi="Times New Roman"/>
          <w:bCs/>
          <w:sz w:val="24"/>
          <w:szCs w:val="24"/>
        </w:rPr>
        <w:t>/0</w:t>
      </w:r>
      <w:r w:rsidR="00E7462D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2017.</w:t>
      </w:r>
    </w:p>
    <w:p w:rsidR="007B7945" w:rsidRDefault="007B7945" w:rsidP="00CB3694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B7945" w:rsidRDefault="007B7945" w:rsidP="00CB3694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ASSUNTO:</w:t>
      </w:r>
      <w:r>
        <w:rPr>
          <w:rFonts w:ascii="Times New Roman" w:hAnsi="Times New Roman"/>
          <w:sz w:val="24"/>
          <w:szCs w:val="24"/>
        </w:rPr>
        <w:t xml:space="preserve"> PROJETO DE </w:t>
      </w:r>
      <w:r w:rsidR="00E13653">
        <w:rPr>
          <w:rFonts w:ascii="Times New Roman" w:hAnsi="Times New Roman"/>
          <w:sz w:val="24"/>
          <w:szCs w:val="24"/>
        </w:rPr>
        <w:t xml:space="preserve">LEI COMPLEMENTAR </w:t>
      </w:r>
      <w:r>
        <w:rPr>
          <w:rFonts w:ascii="Times New Roman" w:hAnsi="Times New Roman"/>
          <w:sz w:val="24"/>
          <w:szCs w:val="24"/>
        </w:rPr>
        <w:t>N° 0</w:t>
      </w:r>
      <w:r w:rsidR="00E7462D">
        <w:rPr>
          <w:rFonts w:ascii="Times New Roman" w:hAnsi="Times New Roman"/>
          <w:sz w:val="24"/>
          <w:szCs w:val="24"/>
        </w:rPr>
        <w:t>1</w:t>
      </w:r>
      <w:r w:rsidR="003A096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/2017.</w:t>
      </w:r>
    </w:p>
    <w:p w:rsidR="00C35BB9" w:rsidRDefault="00C35BB9" w:rsidP="00CB3694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A096A" w:rsidRDefault="007B7945" w:rsidP="00CB369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096A">
        <w:rPr>
          <w:rFonts w:ascii="Times New Roman" w:hAnsi="Times New Roman"/>
          <w:b/>
          <w:bCs/>
          <w:sz w:val="24"/>
          <w:szCs w:val="24"/>
        </w:rPr>
        <w:t>EMENTA:</w:t>
      </w:r>
      <w:r w:rsidR="00673E6C" w:rsidRPr="003A096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A096A" w:rsidRPr="003A096A">
        <w:rPr>
          <w:rFonts w:ascii="Times New Roman" w:hAnsi="Times New Roman"/>
          <w:sz w:val="24"/>
          <w:szCs w:val="24"/>
        </w:rPr>
        <w:t>Autoriza o Poder Executivo alterar o anexo III da Lei Complementar nº 134/2011 e alterações posteriores, em especial o anexo III – cargos de livre nomeação e exoneração, e dá outras providências.</w:t>
      </w:r>
    </w:p>
    <w:p w:rsidR="00CB3694" w:rsidRDefault="00CB3694" w:rsidP="00CB369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945" w:rsidRPr="00673E6C" w:rsidRDefault="007B7945" w:rsidP="00CB369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73E6C">
        <w:rPr>
          <w:rFonts w:ascii="Times New Roman" w:hAnsi="Times New Roman"/>
          <w:b/>
          <w:bCs/>
          <w:sz w:val="24"/>
          <w:szCs w:val="24"/>
        </w:rPr>
        <w:t>RELATOR:</w:t>
      </w:r>
      <w:r w:rsidR="00C35BB9" w:rsidRPr="00673E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B3694">
        <w:rPr>
          <w:rFonts w:ascii="Times New Roman" w:hAnsi="Times New Roman"/>
          <w:sz w:val="24"/>
          <w:szCs w:val="24"/>
        </w:rPr>
        <w:t>CLAUDIO OLIVEIRA</w:t>
      </w:r>
      <w:r w:rsidRPr="00CB3694">
        <w:rPr>
          <w:rFonts w:ascii="Times New Roman" w:hAnsi="Times New Roman"/>
          <w:color w:val="000000"/>
          <w:sz w:val="24"/>
          <w:szCs w:val="24"/>
        </w:rPr>
        <w:t>.</w:t>
      </w:r>
    </w:p>
    <w:p w:rsidR="00C35BB9" w:rsidRDefault="00C35BB9" w:rsidP="00CB3694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7945" w:rsidRDefault="007B7945" w:rsidP="00CB3694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Parecer de CONSTITUCIONALIDADE: FAVORÁVEL.</w:t>
      </w:r>
    </w:p>
    <w:p w:rsidR="007B7945" w:rsidRDefault="007B7945" w:rsidP="00CB3694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Parecer de LEGALIDADE: FAVORÁVEL.</w:t>
      </w:r>
    </w:p>
    <w:p w:rsidR="007B7945" w:rsidRDefault="007B7945" w:rsidP="00CB3694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Parecer de REGIMENTALIDADE: FAVORÁVEL.</w:t>
      </w:r>
    </w:p>
    <w:p w:rsidR="007B7945" w:rsidRDefault="007B7945" w:rsidP="00CB3694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Parecer de MÉRITO: FAVORÁVEL.</w:t>
      </w:r>
    </w:p>
    <w:p w:rsidR="007B7945" w:rsidRDefault="007B7945" w:rsidP="00CB3694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E634B" w:rsidRDefault="007B7945" w:rsidP="007E63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096A">
        <w:rPr>
          <w:rFonts w:ascii="Times New Roman" w:hAnsi="Times New Roman"/>
          <w:b/>
          <w:sz w:val="24"/>
          <w:szCs w:val="24"/>
        </w:rPr>
        <w:t>RELATÓRIO</w:t>
      </w:r>
      <w:r w:rsidR="00B252BB" w:rsidRPr="003A096A">
        <w:rPr>
          <w:rFonts w:ascii="Times New Roman" w:hAnsi="Times New Roman"/>
          <w:sz w:val="24"/>
          <w:szCs w:val="24"/>
        </w:rPr>
        <w:t xml:space="preserve">: </w:t>
      </w:r>
      <w:r w:rsidR="00712201" w:rsidRPr="003A096A">
        <w:rPr>
          <w:rFonts w:ascii="Times New Roman" w:hAnsi="Times New Roman"/>
          <w:sz w:val="24"/>
          <w:szCs w:val="24"/>
        </w:rPr>
        <w:t xml:space="preserve">Ao </w:t>
      </w:r>
      <w:r w:rsidR="00E7462D" w:rsidRPr="003A096A">
        <w:rPr>
          <w:rFonts w:ascii="Times New Roman" w:hAnsi="Times New Roman"/>
          <w:sz w:val="24"/>
          <w:szCs w:val="24"/>
        </w:rPr>
        <w:t>décimo quarto</w:t>
      </w:r>
      <w:r w:rsidR="00712201" w:rsidRPr="003A096A">
        <w:rPr>
          <w:rFonts w:ascii="Times New Roman" w:hAnsi="Times New Roman"/>
          <w:sz w:val="24"/>
          <w:szCs w:val="24"/>
        </w:rPr>
        <w:t xml:space="preserve"> dia do mês de </w:t>
      </w:r>
      <w:r w:rsidR="00E7462D" w:rsidRPr="003A096A">
        <w:rPr>
          <w:rFonts w:ascii="Times New Roman" w:hAnsi="Times New Roman"/>
          <w:sz w:val="24"/>
          <w:szCs w:val="24"/>
        </w:rPr>
        <w:t>agosto</w:t>
      </w:r>
      <w:r w:rsidR="00712201" w:rsidRPr="003A096A">
        <w:rPr>
          <w:rFonts w:ascii="Times New Roman" w:hAnsi="Times New Roman"/>
          <w:sz w:val="24"/>
          <w:szCs w:val="24"/>
        </w:rPr>
        <w:t xml:space="preserve"> do ano de dois mil e dezessete, reuniram-se os membros da Comissão de Justiça e Redação, para exarar parecer com relação ao </w:t>
      </w:r>
      <w:r w:rsidR="00712201" w:rsidRPr="003A096A">
        <w:rPr>
          <w:rFonts w:ascii="Times New Roman" w:hAnsi="Times New Roman"/>
          <w:bCs/>
          <w:sz w:val="24"/>
          <w:szCs w:val="24"/>
        </w:rPr>
        <w:t>Projeto de Lei Complementar nº 0</w:t>
      </w:r>
      <w:r w:rsidR="00E7462D" w:rsidRPr="003A096A">
        <w:rPr>
          <w:rFonts w:ascii="Times New Roman" w:hAnsi="Times New Roman"/>
          <w:bCs/>
          <w:sz w:val="24"/>
          <w:szCs w:val="24"/>
        </w:rPr>
        <w:t>1</w:t>
      </w:r>
      <w:r w:rsidR="003A096A" w:rsidRPr="003A096A">
        <w:rPr>
          <w:rFonts w:ascii="Times New Roman" w:hAnsi="Times New Roman"/>
          <w:bCs/>
          <w:sz w:val="24"/>
          <w:szCs w:val="24"/>
        </w:rPr>
        <w:t>2</w:t>
      </w:r>
      <w:r w:rsidR="00712201" w:rsidRPr="003A096A">
        <w:rPr>
          <w:rFonts w:ascii="Times New Roman" w:hAnsi="Times New Roman"/>
          <w:bCs/>
          <w:sz w:val="24"/>
          <w:szCs w:val="24"/>
        </w:rPr>
        <w:t>/2017, cuja ementa:</w:t>
      </w:r>
      <w:r w:rsidR="00712201" w:rsidRPr="003A096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A096A" w:rsidRPr="003A096A">
        <w:rPr>
          <w:rFonts w:ascii="Times New Roman" w:hAnsi="Times New Roman"/>
          <w:sz w:val="24"/>
          <w:szCs w:val="24"/>
        </w:rPr>
        <w:t>Autoriza o Poder Executivo alterar o anexo III da Lei Complementar nº 134/2011 e alterações posteriores, em especial o anexo III – cargos de livre nomeação e exoneração, e dá outras providências.</w:t>
      </w:r>
      <w:r w:rsidR="003A096A">
        <w:rPr>
          <w:rFonts w:ascii="Times New Roman" w:hAnsi="Times New Roman"/>
          <w:sz w:val="24"/>
          <w:szCs w:val="24"/>
        </w:rPr>
        <w:t xml:space="preserve"> </w:t>
      </w:r>
      <w:r w:rsidR="00F511BA">
        <w:rPr>
          <w:b/>
          <w:iCs/>
        </w:rPr>
        <w:t xml:space="preserve"> </w:t>
      </w:r>
      <w:r w:rsidR="00E7462D" w:rsidRPr="00D83257">
        <w:rPr>
          <w:rFonts w:ascii="Times New Roman" w:eastAsia="Arial Unicode MS" w:hAnsi="Times New Roman"/>
          <w:bCs/>
          <w:sz w:val="24"/>
          <w:szCs w:val="24"/>
        </w:rPr>
        <w:t xml:space="preserve">Após análise do Projeto de Lei </w:t>
      </w:r>
      <w:r w:rsidR="00E7462D">
        <w:rPr>
          <w:rFonts w:ascii="Times New Roman" w:eastAsia="Arial Unicode MS" w:hAnsi="Times New Roman"/>
          <w:bCs/>
          <w:sz w:val="24"/>
          <w:szCs w:val="24"/>
        </w:rPr>
        <w:t xml:space="preserve">Complementar </w:t>
      </w:r>
      <w:r w:rsidR="00E7462D" w:rsidRPr="00D83257">
        <w:rPr>
          <w:rFonts w:ascii="Times New Roman" w:eastAsia="Arial Unicode MS" w:hAnsi="Times New Roman"/>
          <w:bCs/>
          <w:sz w:val="24"/>
          <w:szCs w:val="24"/>
        </w:rPr>
        <w:t xml:space="preserve">em questão, verificamos que o mesmo atende os requisitos de Constitucionalidade, Legalidade, </w:t>
      </w:r>
      <w:proofErr w:type="spellStart"/>
      <w:r w:rsidR="00E7462D" w:rsidRPr="00D83257">
        <w:rPr>
          <w:rFonts w:ascii="Times New Roman" w:eastAsia="Arial Unicode MS" w:hAnsi="Times New Roman"/>
          <w:bCs/>
          <w:sz w:val="24"/>
          <w:szCs w:val="24"/>
        </w:rPr>
        <w:t>Regimentalidade</w:t>
      </w:r>
      <w:proofErr w:type="spellEnd"/>
      <w:r w:rsidR="00E7462D" w:rsidRPr="00D83257">
        <w:rPr>
          <w:rFonts w:ascii="Times New Roman" w:eastAsia="Arial Unicode MS" w:hAnsi="Times New Roman"/>
          <w:bCs/>
          <w:sz w:val="24"/>
          <w:szCs w:val="24"/>
        </w:rPr>
        <w:t xml:space="preserve"> e Mérito. Desta forma, este Relator é favorável a sua tramitação em Plenário</w:t>
      </w:r>
      <w:r w:rsidR="00E7462D" w:rsidRPr="00D83257">
        <w:rPr>
          <w:rFonts w:ascii="Times New Roman" w:hAnsi="Times New Roman"/>
          <w:sz w:val="24"/>
          <w:szCs w:val="24"/>
        </w:rPr>
        <w:t>, atendendo assim todos os pressupostos legais. Neste sentido, e com fundamentado do Artigo 12 da Lei Orgânica Municipal cabe a Câmara Municipal, dispor sobre a matéria. Sendo da competência específica, do Inciso I do Artigo 28 do Regimento Interno cabe a esta comissão a análise desta matéria, e atendendo o disposto na Alínea “b” do Inciso III do Artigo 47 do mesmo diploma. É o parecer deste Relator pela tramitação em Plenário da presente propositura, uma vez que atende aos requisitos formais e legais.</w:t>
      </w:r>
      <w:r w:rsidR="007E634B">
        <w:rPr>
          <w:rFonts w:ascii="Times New Roman" w:hAnsi="Times New Roman"/>
          <w:sz w:val="24"/>
          <w:szCs w:val="24"/>
        </w:rPr>
        <w:t xml:space="preserve"> </w:t>
      </w:r>
      <w:r w:rsidR="007E634B">
        <w:rPr>
          <w:rFonts w:ascii="Times New Roman" w:hAnsi="Times New Roman"/>
          <w:bCs/>
          <w:sz w:val="24"/>
          <w:szCs w:val="24"/>
        </w:rPr>
        <w:t>Após parecer favorável do Relator, conclui-se para acompanhar o voto o Pre</w:t>
      </w:r>
      <w:r w:rsidR="007E634B">
        <w:rPr>
          <w:rFonts w:ascii="Times New Roman" w:hAnsi="Times New Roman"/>
          <w:sz w:val="24"/>
          <w:szCs w:val="24"/>
        </w:rPr>
        <w:t>sidente Marlon Zanella e o Membro Professora Marisa.</w:t>
      </w:r>
    </w:p>
    <w:p w:rsidR="00E7462D" w:rsidRPr="00D83257" w:rsidRDefault="00E7462D" w:rsidP="00CB369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7B7945" w:rsidRDefault="007B7945" w:rsidP="00CB369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7B7945" w:rsidRDefault="007B7945" w:rsidP="00CB369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CB3694" w:rsidRDefault="00CB3694" w:rsidP="00CB369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CB3694" w:rsidRDefault="00CB3694" w:rsidP="00CB369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CB3694" w:rsidRDefault="00CB3694" w:rsidP="00CB369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65"/>
        <w:gridCol w:w="3165"/>
        <w:gridCol w:w="3165"/>
      </w:tblGrid>
      <w:tr w:rsidR="007B7945" w:rsidTr="007B7945">
        <w:tc>
          <w:tcPr>
            <w:tcW w:w="3165" w:type="dxa"/>
            <w:hideMark/>
          </w:tcPr>
          <w:p w:rsidR="007B7945" w:rsidRDefault="007B7945" w:rsidP="00CB3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MARLON ZANELLA</w:t>
            </w:r>
          </w:p>
          <w:p w:rsidR="007B7945" w:rsidRDefault="007B7945" w:rsidP="00CB3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 xml:space="preserve">Presidente </w:t>
            </w:r>
          </w:p>
        </w:tc>
        <w:tc>
          <w:tcPr>
            <w:tcW w:w="3165" w:type="dxa"/>
            <w:hideMark/>
          </w:tcPr>
          <w:p w:rsidR="007B7945" w:rsidRDefault="007B7945" w:rsidP="00CB3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CLAUDIO OLIVEIRA</w:t>
            </w:r>
          </w:p>
          <w:p w:rsidR="007B7945" w:rsidRDefault="007B7945" w:rsidP="00CB36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Relator </w:t>
            </w:r>
          </w:p>
        </w:tc>
        <w:tc>
          <w:tcPr>
            <w:tcW w:w="3165" w:type="dxa"/>
            <w:hideMark/>
          </w:tcPr>
          <w:p w:rsidR="007B7945" w:rsidRDefault="007B7945" w:rsidP="00CB3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PROFESSORA MARISA</w:t>
            </w:r>
          </w:p>
          <w:p w:rsidR="007B7945" w:rsidRDefault="007B7945" w:rsidP="00CB3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Membro </w:t>
            </w:r>
          </w:p>
        </w:tc>
      </w:tr>
    </w:tbl>
    <w:p w:rsidR="008A32F0" w:rsidRDefault="008A32F0" w:rsidP="00CB3694">
      <w:pPr>
        <w:spacing w:after="0" w:line="240" w:lineRule="auto"/>
      </w:pPr>
    </w:p>
    <w:sectPr w:rsidR="008A32F0" w:rsidSect="00673E6C">
      <w:pgSz w:w="11906" w:h="16838"/>
      <w:pgMar w:top="2410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945"/>
    <w:rsid w:val="000D12FF"/>
    <w:rsid w:val="003A096A"/>
    <w:rsid w:val="005E0238"/>
    <w:rsid w:val="00663743"/>
    <w:rsid w:val="00673E6C"/>
    <w:rsid w:val="00712201"/>
    <w:rsid w:val="0074367D"/>
    <w:rsid w:val="007B7945"/>
    <w:rsid w:val="007E634B"/>
    <w:rsid w:val="008A32F0"/>
    <w:rsid w:val="00950150"/>
    <w:rsid w:val="00B252BB"/>
    <w:rsid w:val="00C06106"/>
    <w:rsid w:val="00C35BB9"/>
    <w:rsid w:val="00CB3694"/>
    <w:rsid w:val="00E13653"/>
    <w:rsid w:val="00E7462D"/>
    <w:rsid w:val="00F511BA"/>
    <w:rsid w:val="00F842A0"/>
    <w:rsid w:val="00FB51F7"/>
    <w:rsid w:val="00FE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67B4B"/>
  <w15:docId w15:val="{8DB3BFF1-D563-48D1-AECA-812AA15E8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94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B7945"/>
    <w:pPr>
      <w:spacing w:after="0" w:line="240" w:lineRule="auto"/>
    </w:pPr>
  </w:style>
  <w:style w:type="paragraph" w:styleId="Recuodecorpodetexto">
    <w:name w:val="Body Text Indent"/>
    <w:basedOn w:val="Normal"/>
    <w:link w:val="RecuodecorpodetextoChar"/>
    <w:rsid w:val="00B252BB"/>
    <w:pPr>
      <w:spacing w:after="0" w:line="240" w:lineRule="auto"/>
      <w:ind w:firstLine="1800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B252BB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5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FAA20-3F03-43AB-AE04-B28D74F1A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Beloni</cp:lastModifiedBy>
  <cp:revision>5</cp:revision>
  <cp:lastPrinted>2017-08-14T16:31:00Z</cp:lastPrinted>
  <dcterms:created xsi:type="dcterms:W3CDTF">2017-08-14T16:31:00Z</dcterms:created>
  <dcterms:modified xsi:type="dcterms:W3CDTF">2017-08-14T23:50:00Z</dcterms:modified>
</cp:coreProperties>
</file>