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9F1" w:rsidRPr="00B315AB" w:rsidRDefault="002759F1" w:rsidP="00B315AB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315A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 DA COMISSÃO DE OBRAS, VIAÇÃO E SERVIÇOS URBANOS</w:t>
      </w:r>
    </w:p>
    <w:p w:rsidR="002759F1" w:rsidRPr="00B315AB" w:rsidRDefault="002759F1" w:rsidP="00B315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E6F2D" w:rsidRPr="00B315AB" w:rsidRDefault="000E6F2D" w:rsidP="00B315AB">
      <w:pPr>
        <w:spacing w:after="0" w:line="240" w:lineRule="auto"/>
        <w:rPr>
          <w:sz w:val="24"/>
          <w:szCs w:val="24"/>
        </w:rPr>
      </w:pPr>
    </w:p>
    <w:p w:rsidR="002759F1" w:rsidRPr="00B315AB" w:rsidRDefault="002759F1" w:rsidP="00B315AB">
      <w:pPr>
        <w:spacing w:after="0" w:line="240" w:lineRule="auto"/>
        <w:rPr>
          <w:sz w:val="24"/>
          <w:szCs w:val="24"/>
        </w:rPr>
      </w:pPr>
    </w:p>
    <w:p w:rsidR="002759F1" w:rsidRPr="00B315AB" w:rsidRDefault="002759F1" w:rsidP="00B315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15AB">
        <w:rPr>
          <w:rFonts w:ascii="Times New Roman" w:hAnsi="Times New Roman" w:cs="Times New Roman"/>
          <w:b/>
          <w:sz w:val="24"/>
          <w:szCs w:val="24"/>
        </w:rPr>
        <w:t>PARECER N° 0</w:t>
      </w:r>
      <w:r w:rsidR="00B315AB">
        <w:rPr>
          <w:rFonts w:ascii="Times New Roman" w:hAnsi="Times New Roman" w:cs="Times New Roman"/>
          <w:b/>
          <w:sz w:val="24"/>
          <w:szCs w:val="24"/>
        </w:rPr>
        <w:t>18</w:t>
      </w:r>
      <w:r w:rsidRPr="00B315AB">
        <w:rPr>
          <w:rFonts w:ascii="Times New Roman" w:hAnsi="Times New Roman" w:cs="Times New Roman"/>
          <w:b/>
          <w:sz w:val="24"/>
          <w:szCs w:val="24"/>
        </w:rPr>
        <w:t>/2017.</w:t>
      </w:r>
    </w:p>
    <w:p w:rsidR="002759F1" w:rsidRDefault="002759F1" w:rsidP="00B315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15AB" w:rsidRPr="00B315AB" w:rsidRDefault="00B315AB" w:rsidP="00B315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59F1" w:rsidRPr="00B315AB" w:rsidRDefault="002759F1" w:rsidP="00B315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5AB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="004A1C73" w:rsidRPr="00B315AB">
        <w:rPr>
          <w:rFonts w:ascii="Times New Roman" w:hAnsi="Times New Roman" w:cs="Times New Roman"/>
          <w:sz w:val="24"/>
          <w:szCs w:val="24"/>
        </w:rPr>
        <w:t>21/08</w:t>
      </w:r>
      <w:r w:rsidRPr="00B315AB">
        <w:rPr>
          <w:rFonts w:ascii="Times New Roman" w:hAnsi="Times New Roman" w:cs="Times New Roman"/>
          <w:sz w:val="24"/>
          <w:szCs w:val="24"/>
        </w:rPr>
        <w:t>/2017.</w:t>
      </w:r>
    </w:p>
    <w:p w:rsidR="002759F1" w:rsidRDefault="002759F1" w:rsidP="00B315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5AB" w:rsidRPr="00B315AB" w:rsidRDefault="00B315AB" w:rsidP="00B315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B315AB" w:rsidRDefault="002759F1" w:rsidP="00B315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5AB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B315AB">
        <w:rPr>
          <w:rFonts w:ascii="Times New Roman" w:hAnsi="Times New Roman" w:cs="Times New Roman"/>
          <w:sz w:val="24"/>
          <w:szCs w:val="24"/>
        </w:rPr>
        <w:t>PROJETO DE LEI</w:t>
      </w:r>
      <w:r w:rsidR="000A7216" w:rsidRPr="00B315AB">
        <w:rPr>
          <w:rFonts w:ascii="Times New Roman" w:hAnsi="Times New Roman" w:cs="Times New Roman"/>
          <w:sz w:val="24"/>
          <w:szCs w:val="24"/>
        </w:rPr>
        <w:t xml:space="preserve"> COMPLEMENTAR</w:t>
      </w:r>
      <w:r w:rsidRPr="00B315AB">
        <w:rPr>
          <w:rFonts w:ascii="Times New Roman" w:hAnsi="Times New Roman" w:cs="Times New Roman"/>
          <w:sz w:val="24"/>
          <w:szCs w:val="24"/>
        </w:rPr>
        <w:t xml:space="preserve"> 0</w:t>
      </w:r>
      <w:r w:rsidR="004A1C73" w:rsidRPr="00B315AB">
        <w:rPr>
          <w:rFonts w:ascii="Times New Roman" w:hAnsi="Times New Roman" w:cs="Times New Roman"/>
          <w:sz w:val="24"/>
          <w:szCs w:val="24"/>
        </w:rPr>
        <w:t>14</w:t>
      </w:r>
      <w:r w:rsidRPr="00B315AB">
        <w:rPr>
          <w:rFonts w:ascii="Times New Roman" w:hAnsi="Times New Roman" w:cs="Times New Roman"/>
          <w:sz w:val="24"/>
          <w:szCs w:val="24"/>
        </w:rPr>
        <w:t>/2017.</w:t>
      </w:r>
    </w:p>
    <w:p w:rsidR="002759F1" w:rsidRDefault="002759F1" w:rsidP="00B315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5AB" w:rsidRPr="00B315AB" w:rsidRDefault="00B315AB" w:rsidP="00B315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B315AB" w:rsidRDefault="000A7216" w:rsidP="00B3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5AB">
        <w:rPr>
          <w:rFonts w:ascii="Times New Roman" w:hAnsi="Times New Roman" w:cs="Times New Roman"/>
          <w:b/>
          <w:sz w:val="24"/>
          <w:szCs w:val="24"/>
        </w:rPr>
        <w:t>EMENTA:</w:t>
      </w:r>
      <w:r w:rsidR="00EE5EE8" w:rsidRPr="00B315AB">
        <w:rPr>
          <w:rFonts w:ascii="Times New Roman" w:hAnsi="Times New Roman" w:cs="Times New Roman"/>
          <w:sz w:val="24"/>
          <w:szCs w:val="24"/>
        </w:rPr>
        <w:t xml:space="preserve"> </w:t>
      </w:r>
      <w:r w:rsidR="00B315AB" w:rsidRPr="00B315AB">
        <w:rPr>
          <w:rFonts w:ascii="Times New Roman" w:hAnsi="Times New Roman" w:cs="Times New Roman"/>
          <w:sz w:val="24"/>
          <w:szCs w:val="24"/>
        </w:rPr>
        <w:t>Altera a alínea 'd' do inciso II do Artigo 29 da Lei Complementar nº 108, de 05 de novembro de 2009, que dispõe sobre o zoneamento, uso e ocupação do solo da cidade de Sorriso/MT e revoga a Lei Complementar nº 178, de 29 de julho de 2013, e dá outras providências.</w:t>
      </w:r>
    </w:p>
    <w:p w:rsidR="002759F1" w:rsidRDefault="002759F1" w:rsidP="00B315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5AB" w:rsidRPr="00B315AB" w:rsidRDefault="00B315AB" w:rsidP="00B315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B315AB" w:rsidRDefault="002759F1" w:rsidP="00B315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5AB">
        <w:rPr>
          <w:rFonts w:ascii="Times New Roman" w:hAnsi="Times New Roman" w:cs="Times New Roman"/>
          <w:b/>
          <w:sz w:val="24"/>
          <w:szCs w:val="24"/>
        </w:rPr>
        <w:t xml:space="preserve">RELATOR: </w:t>
      </w:r>
      <w:r w:rsidRPr="00B315AB">
        <w:rPr>
          <w:rFonts w:ascii="Times New Roman" w:hAnsi="Times New Roman" w:cs="Times New Roman"/>
          <w:sz w:val="24"/>
          <w:szCs w:val="24"/>
        </w:rPr>
        <w:t>MAURICIO GOMES</w:t>
      </w:r>
      <w:r w:rsidR="00B315AB">
        <w:rPr>
          <w:rFonts w:ascii="Times New Roman" w:hAnsi="Times New Roman" w:cs="Times New Roman"/>
          <w:sz w:val="24"/>
          <w:szCs w:val="24"/>
        </w:rPr>
        <w:t>.</w:t>
      </w:r>
    </w:p>
    <w:p w:rsidR="002759F1" w:rsidRDefault="002759F1" w:rsidP="00B315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5AB" w:rsidRPr="00B315AB" w:rsidRDefault="00B315AB" w:rsidP="00B315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B315AB" w:rsidRDefault="002759F1" w:rsidP="00B3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5AB">
        <w:rPr>
          <w:rFonts w:ascii="Times New Roman" w:hAnsi="Times New Roman" w:cs="Times New Roman"/>
          <w:b/>
          <w:sz w:val="24"/>
          <w:szCs w:val="24"/>
        </w:rPr>
        <w:t xml:space="preserve">RELATÓRIO: </w:t>
      </w:r>
      <w:r w:rsidR="00EE5EE8" w:rsidRPr="00B315AB">
        <w:rPr>
          <w:rFonts w:ascii="Times New Roman" w:hAnsi="Times New Roman" w:cs="Times New Roman"/>
          <w:sz w:val="24"/>
          <w:szCs w:val="24"/>
        </w:rPr>
        <w:t xml:space="preserve">No vigésimo primeiro dia </w:t>
      </w:r>
      <w:r w:rsidRPr="00B315AB">
        <w:rPr>
          <w:rFonts w:ascii="Times New Roman" w:hAnsi="Times New Roman" w:cs="Times New Roman"/>
          <w:sz w:val="24"/>
          <w:szCs w:val="24"/>
        </w:rPr>
        <w:t xml:space="preserve">do mês de </w:t>
      </w:r>
      <w:r w:rsidR="00EE5EE8" w:rsidRPr="00B315AB">
        <w:rPr>
          <w:rFonts w:ascii="Times New Roman" w:hAnsi="Times New Roman" w:cs="Times New Roman"/>
          <w:sz w:val="24"/>
          <w:szCs w:val="24"/>
        </w:rPr>
        <w:t>agosto</w:t>
      </w:r>
      <w:r w:rsidRPr="00B315AB">
        <w:rPr>
          <w:rFonts w:ascii="Times New Roman" w:hAnsi="Times New Roman" w:cs="Times New Roman"/>
          <w:sz w:val="24"/>
          <w:szCs w:val="24"/>
        </w:rPr>
        <w:t xml:space="preserve"> do ano de dois mil e dezessete, reuniram-se os membros da Comissão de Obras, Viação e Serviços Urbanos, com o objetivo de exarar </w:t>
      </w:r>
      <w:r w:rsidR="00EE5EE8" w:rsidRPr="00B315AB">
        <w:rPr>
          <w:rFonts w:ascii="Times New Roman" w:hAnsi="Times New Roman" w:cs="Times New Roman"/>
          <w:sz w:val="24"/>
          <w:szCs w:val="24"/>
        </w:rPr>
        <w:t>parecer do Projeto de Lei n° 014</w:t>
      </w:r>
      <w:r w:rsidRPr="00B315AB">
        <w:rPr>
          <w:rFonts w:ascii="Times New Roman" w:hAnsi="Times New Roman" w:cs="Times New Roman"/>
          <w:sz w:val="24"/>
          <w:szCs w:val="24"/>
        </w:rPr>
        <w:t>/2017, cuja ementa:</w:t>
      </w:r>
      <w:r w:rsidR="00EE5EE8" w:rsidRPr="00B315AB">
        <w:rPr>
          <w:rFonts w:ascii="Times New Roman" w:hAnsi="Times New Roman"/>
          <w:bCs/>
          <w:sz w:val="24"/>
          <w:szCs w:val="24"/>
        </w:rPr>
        <w:t xml:space="preserve"> </w:t>
      </w:r>
      <w:r w:rsidR="00B315AB" w:rsidRPr="00B315AB">
        <w:rPr>
          <w:rFonts w:ascii="Times New Roman" w:hAnsi="Times New Roman"/>
          <w:bCs/>
          <w:sz w:val="24"/>
          <w:szCs w:val="24"/>
        </w:rPr>
        <w:t>Altera a alínea 'd' do inciso II do Artigo 29 da Lei Complementar nº 108, de 05 de novembro de 2009, que dispõe sobre o zoneamento, uso e ocupação do solo da cidade de Sorriso/MT e revoga a Lei Complementar nº 178, de 29 de julho de 2013, e dá outras providências.</w:t>
      </w:r>
    </w:p>
    <w:p w:rsidR="002759F1" w:rsidRPr="00B315AB" w:rsidRDefault="002759F1" w:rsidP="00B3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5AB">
        <w:rPr>
          <w:rFonts w:ascii="Times New Roman" w:hAnsi="Times New Roman" w:cs="Times New Roman"/>
          <w:sz w:val="24"/>
          <w:szCs w:val="24"/>
        </w:rPr>
        <w:t xml:space="preserve">Após análise do Projeto de Lei </w:t>
      </w:r>
      <w:r w:rsidR="00B315AB">
        <w:rPr>
          <w:rFonts w:ascii="Times New Roman" w:hAnsi="Times New Roman" w:cs="Times New Roman"/>
          <w:sz w:val="24"/>
          <w:szCs w:val="24"/>
        </w:rPr>
        <w:t xml:space="preserve">Complementar </w:t>
      </w:r>
      <w:r w:rsidRPr="00B315AB">
        <w:rPr>
          <w:rFonts w:ascii="Times New Roman" w:hAnsi="Times New Roman" w:cs="Times New Roman"/>
          <w:sz w:val="24"/>
          <w:szCs w:val="24"/>
        </w:rPr>
        <w:t>em questão</w:t>
      </w:r>
      <w:r w:rsidR="003C1379" w:rsidRPr="00B315AB">
        <w:rPr>
          <w:rFonts w:ascii="Times New Roman" w:hAnsi="Times New Roman" w:cs="Times New Roman"/>
          <w:sz w:val="24"/>
          <w:szCs w:val="24"/>
        </w:rPr>
        <w:t>,</w:t>
      </w:r>
      <w:r w:rsidR="00EE5EE8" w:rsidRPr="00B315AB">
        <w:rPr>
          <w:rFonts w:ascii="Times New Roman" w:hAnsi="Times New Roman" w:cs="Times New Roman"/>
          <w:sz w:val="24"/>
          <w:szCs w:val="24"/>
        </w:rPr>
        <w:t xml:space="preserve"> verificamos que o mesmo atende os requisitos necessários para aprovação, </w:t>
      </w:r>
      <w:r w:rsidR="003C1379" w:rsidRPr="00B315AB">
        <w:rPr>
          <w:rFonts w:ascii="Times New Roman" w:hAnsi="Times New Roman" w:cs="Times New Roman"/>
          <w:sz w:val="24"/>
          <w:szCs w:val="24"/>
        </w:rPr>
        <w:t xml:space="preserve">este Relator é favorável </w:t>
      </w:r>
      <w:proofErr w:type="gramStart"/>
      <w:r w:rsidR="003C1379" w:rsidRPr="00B315A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3C1379" w:rsidRPr="00B315AB">
        <w:rPr>
          <w:rFonts w:ascii="Times New Roman" w:hAnsi="Times New Roman" w:cs="Times New Roman"/>
          <w:sz w:val="24"/>
          <w:szCs w:val="24"/>
        </w:rPr>
        <w:t xml:space="preserve"> sua tramitação em Plenário. Acompanha o voto</w:t>
      </w:r>
      <w:r w:rsidR="00B315AB">
        <w:rPr>
          <w:rFonts w:ascii="Times New Roman" w:hAnsi="Times New Roman" w:cs="Times New Roman"/>
          <w:sz w:val="24"/>
          <w:szCs w:val="24"/>
        </w:rPr>
        <w:t xml:space="preserve">, </w:t>
      </w:r>
      <w:r w:rsidR="00152F25" w:rsidRPr="00B315AB">
        <w:rPr>
          <w:rFonts w:ascii="Times New Roman" w:hAnsi="Times New Roman" w:cs="Times New Roman"/>
          <w:sz w:val="24"/>
          <w:szCs w:val="24"/>
        </w:rPr>
        <w:t xml:space="preserve">o </w:t>
      </w:r>
      <w:r w:rsidR="003C1379" w:rsidRPr="00B315AB">
        <w:rPr>
          <w:rFonts w:ascii="Times New Roman" w:hAnsi="Times New Roman" w:cs="Times New Roman"/>
          <w:sz w:val="24"/>
          <w:szCs w:val="24"/>
        </w:rPr>
        <w:t>Presidente</w:t>
      </w:r>
      <w:r w:rsidR="00B315AB">
        <w:rPr>
          <w:rFonts w:ascii="Times New Roman" w:hAnsi="Times New Roman" w:cs="Times New Roman"/>
          <w:sz w:val="24"/>
          <w:szCs w:val="24"/>
        </w:rPr>
        <w:t xml:space="preserve"> </w:t>
      </w:r>
      <w:r w:rsidR="00152F25" w:rsidRPr="00B315AB">
        <w:rPr>
          <w:rFonts w:ascii="Times New Roman" w:hAnsi="Times New Roman" w:cs="Times New Roman"/>
          <w:sz w:val="24"/>
          <w:szCs w:val="24"/>
        </w:rPr>
        <w:t xml:space="preserve">Claudio Oliveira </w:t>
      </w:r>
      <w:r w:rsidR="003C1379" w:rsidRPr="00B315AB">
        <w:rPr>
          <w:rFonts w:ascii="Times New Roman" w:hAnsi="Times New Roman" w:cs="Times New Roman"/>
          <w:sz w:val="24"/>
          <w:szCs w:val="24"/>
        </w:rPr>
        <w:t>e o Membro Toco Baggio.</w:t>
      </w:r>
    </w:p>
    <w:p w:rsidR="00B315AB" w:rsidRDefault="00B315AB" w:rsidP="00B3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5AB" w:rsidRDefault="00B315AB" w:rsidP="00B3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5AB" w:rsidRDefault="00B315AB" w:rsidP="00B3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5AB" w:rsidRDefault="00B315AB" w:rsidP="00B3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5AB" w:rsidRDefault="00B315AB" w:rsidP="00B3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B315AB" w:rsidTr="002076AE">
        <w:tc>
          <w:tcPr>
            <w:tcW w:w="2881" w:type="dxa"/>
          </w:tcPr>
          <w:p w:rsidR="00B315AB" w:rsidRDefault="00B315AB" w:rsidP="00207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8E3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B315AB" w:rsidRDefault="00B315AB" w:rsidP="0020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8E3">
              <w:rPr>
                <w:rFonts w:ascii="Times New Roman" w:hAnsi="Times New Roman" w:cs="Times New Roman"/>
                <w:b/>
                <w:sz w:val="24"/>
                <w:szCs w:val="24"/>
              </w:rPr>
              <w:t>Presidente</w:t>
            </w:r>
          </w:p>
        </w:tc>
        <w:tc>
          <w:tcPr>
            <w:tcW w:w="2881" w:type="dxa"/>
          </w:tcPr>
          <w:p w:rsidR="00B315AB" w:rsidRDefault="00B315AB" w:rsidP="00207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8E3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B315AB" w:rsidRDefault="00B315AB" w:rsidP="0020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8E3">
              <w:rPr>
                <w:rFonts w:ascii="Times New Roman" w:hAnsi="Times New Roman" w:cs="Times New Roman"/>
                <w:b/>
                <w:sz w:val="24"/>
                <w:szCs w:val="24"/>
              </w:rPr>
              <w:t>Relator</w:t>
            </w:r>
          </w:p>
        </w:tc>
        <w:tc>
          <w:tcPr>
            <w:tcW w:w="2882" w:type="dxa"/>
          </w:tcPr>
          <w:p w:rsidR="00B315AB" w:rsidRDefault="00B315AB" w:rsidP="00207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8E3"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:rsidR="00B315AB" w:rsidRDefault="00B315AB" w:rsidP="0020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8E3">
              <w:rPr>
                <w:rFonts w:ascii="Times New Roman" w:hAnsi="Times New Roman" w:cs="Times New Roman"/>
                <w:b/>
                <w:sz w:val="24"/>
                <w:szCs w:val="24"/>
              </w:rPr>
              <w:t>Membro</w:t>
            </w:r>
          </w:p>
        </w:tc>
      </w:tr>
    </w:tbl>
    <w:p w:rsidR="00B315AB" w:rsidRPr="007608E3" w:rsidRDefault="00B315AB" w:rsidP="00B3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8E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sectPr w:rsidR="00B315AB" w:rsidRPr="007608E3" w:rsidSect="00B315AB">
      <w:pgSz w:w="11906" w:h="16838"/>
      <w:pgMar w:top="255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F1"/>
    <w:rsid w:val="000A7216"/>
    <w:rsid w:val="000E6F2D"/>
    <w:rsid w:val="00152F25"/>
    <w:rsid w:val="002759F1"/>
    <w:rsid w:val="003C1379"/>
    <w:rsid w:val="00485848"/>
    <w:rsid w:val="004A1C73"/>
    <w:rsid w:val="00B315AB"/>
    <w:rsid w:val="00C9164B"/>
    <w:rsid w:val="00EE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02465"/>
  <w15:docId w15:val="{379223CB-3AD6-4104-9E1A-3925BEC9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3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Beloni</cp:lastModifiedBy>
  <cp:revision>3</cp:revision>
  <dcterms:created xsi:type="dcterms:W3CDTF">2017-08-21T17:48:00Z</dcterms:created>
  <dcterms:modified xsi:type="dcterms:W3CDTF">2017-08-21T17:51:00Z</dcterms:modified>
</cp:coreProperties>
</file>