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0D" w:rsidRDefault="0083620D" w:rsidP="00A1152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190A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63190A">
        <w:rPr>
          <w:b/>
          <w:bCs w:val="0"/>
          <w:sz w:val="24"/>
        </w:rPr>
        <w:t>SOCIAL</w:t>
      </w:r>
      <w:proofErr w:type="gramEnd"/>
    </w:p>
    <w:p w:rsidR="00A11521" w:rsidRDefault="00A11521" w:rsidP="00A1152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11521" w:rsidRPr="0063190A" w:rsidRDefault="00A11521" w:rsidP="00A11521">
      <w:pPr>
        <w:pStyle w:val="Recuodecorpodetexto3"/>
        <w:ind w:left="0" w:firstLine="0"/>
        <w:jc w:val="center"/>
        <w:rPr>
          <w:b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A11521">
        <w:rPr>
          <w:b/>
          <w:i w:val="0"/>
        </w:rPr>
        <w:t>54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30DDE">
        <w:rPr>
          <w:bCs/>
          <w:sz w:val="24"/>
          <w:szCs w:val="24"/>
        </w:rPr>
        <w:t>Emenda Modificativa</w:t>
      </w:r>
      <w:r w:rsidR="004B0253">
        <w:rPr>
          <w:bCs/>
          <w:sz w:val="24"/>
          <w:szCs w:val="24"/>
        </w:rPr>
        <w:t xml:space="preserve"> nº 002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4B0253" w:rsidRPr="004B0253" w:rsidRDefault="00FC491C" w:rsidP="004B0253">
      <w:pPr>
        <w:pStyle w:val="Recuodecorpodetexto2"/>
        <w:ind w:left="0"/>
        <w:rPr>
          <w:b/>
          <w:bCs/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4B0253" w:rsidRPr="004B0253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4B0253" w:rsidRPr="004B0253">
        <w:rPr>
          <w:b/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530DDE" w:rsidRDefault="00FC491C" w:rsidP="004B0253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83620D" w:rsidRPr="004134E8">
        <w:rPr>
          <w:sz w:val="24"/>
          <w:szCs w:val="24"/>
        </w:rPr>
        <w:t>Aos onze dias do mês de setembro do ano de dois mil e dezessete, reuniram-se os membros Comissão de Educação, Saúde e Assistência Social</w:t>
      </w:r>
      <w:r w:rsidRPr="00031B99">
        <w:rPr>
          <w:sz w:val="24"/>
          <w:szCs w:val="24"/>
        </w:rPr>
        <w:t xml:space="preserve">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83620D">
        <w:rPr>
          <w:bCs/>
          <w:sz w:val="24"/>
          <w:szCs w:val="24"/>
        </w:rPr>
        <w:t xml:space="preserve">Emenda Modificativa </w:t>
      </w:r>
      <w:r w:rsidR="004B0253">
        <w:rPr>
          <w:bCs/>
          <w:sz w:val="24"/>
          <w:szCs w:val="24"/>
        </w:rPr>
        <w:t>nº 002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Projeto de Lei nº 094/2017, cuja ementa</w:t>
      </w:r>
      <w:r w:rsidR="00530DDE" w:rsidRPr="00530DDE">
        <w:rPr>
          <w:bCs/>
          <w:sz w:val="24"/>
          <w:szCs w:val="24"/>
        </w:rPr>
        <w:t xml:space="preserve"> </w:t>
      </w:r>
      <w:r w:rsidR="004B0253" w:rsidRPr="004B0253">
        <w:rPr>
          <w:bCs/>
          <w:sz w:val="24"/>
          <w:szCs w:val="24"/>
        </w:rPr>
        <w:t>Modifica o Anexo II do Projeto de Lei nº 094/2017, que “Dispõe sobre o Plano Plurianual – PPA do Município de Sorriso para o período de 2018 a 2021, e dá outras providências”</w:t>
      </w:r>
      <w:r w:rsidR="004B0253" w:rsidRPr="004B0253">
        <w:rPr>
          <w:b/>
          <w:bCs/>
          <w:sz w:val="24"/>
          <w:szCs w:val="24"/>
        </w:rPr>
        <w:t>.</w:t>
      </w:r>
      <w:r w:rsidR="004B0253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A referida Emenda visa </w:t>
      </w:r>
      <w:r w:rsidR="004B0253">
        <w:rPr>
          <w:color w:val="000000"/>
          <w:sz w:val="24"/>
          <w:szCs w:val="24"/>
        </w:rPr>
        <w:t>g</w:t>
      </w:r>
      <w:r w:rsidR="004B0253" w:rsidRPr="008538BC">
        <w:rPr>
          <w:color w:val="000000"/>
          <w:sz w:val="24"/>
          <w:szCs w:val="24"/>
        </w:rPr>
        <w:t>arantir o acesso das famílias em situação de vulnerabilidade social com acompanhamento familiar e atendimento dos serviços de Proteção Social Básica, bem como manter a execução dos programas</w:t>
      </w:r>
      <w:r w:rsidR="004B0253">
        <w:rPr>
          <w:color w:val="000000"/>
          <w:sz w:val="24"/>
          <w:szCs w:val="24"/>
        </w:rPr>
        <w:t xml:space="preserve"> e g</w:t>
      </w:r>
      <w:r w:rsidR="004B0253" w:rsidRPr="008538BC">
        <w:rPr>
          <w:color w:val="000000"/>
          <w:sz w:val="24"/>
          <w:szCs w:val="24"/>
        </w:rPr>
        <w:t>arantir a manutenção dos serviços de acolhimento para crianças, adolescentes, idosos e mulheres vítimas de violência.</w:t>
      </w:r>
      <w:r w:rsidR="00530DDE">
        <w:rPr>
          <w:color w:val="000000"/>
          <w:sz w:val="24"/>
          <w:szCs w:val="24"/>
        </w:rPr>
        <w:t xml:space="preserve">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83620D" w:rsidRPr="0063190A" w:rsidRDefault="0083620D" w:rsidP="0083620D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Após análise do Projeto de Lei em questão, esta Relatora é favorável a sua tramitação em Plenário. Acompanha seu voto o Pre</w:t>
      </w:r>
      <w:r w:rsidRPr="0063190A">
        <w:rPr>
          <w:sz w:val="24"/>
          <w:szCs w:val="24"/>
        </w:rPr>
        <w:t>sidente Mau</w:t>
      </w:r>
      <w:r>
        <w:rPr>
          <w:sz w:val="24"/>
          <w:szCs w:val="24"/>
        </w:rPr>
        <w:t>ricio Gomes e o Membro Damiani n</w:t>
      </w:r>
      <w:r w:rsidRPr="0063190A">
        <w:rPr>
          <w:sz w:val="24"/>
          <w:szCs w:val="24"/>
        </w:rPr>
        <w:t>a TV.</w:t>
      </w:r>
    </w:p>
    <w:p w:rsidR="0083620D" w:rsidRPr="0063190A" w:rsidRDefault="0083620D" w:rsidP="0083620D">
      <w:pPr>
        <w:jc w:val="both"/>
        <w:rPr>
          <w:bCs/>
          <w:sz w:val="24"/>
          <w:szCs w:val="24"/>
          <w:u w:val="single"/>
        </w:rPr>
      </w:pPr>
    </w:p>
    <w:p w:rsidR="0083620D" w:rsidRDefault="0083620D" w:rsidP="0083620D">
      <w:pPr>
        <w:jc w:val="both"/>
        <w:rPr>
          <w:bCs/>
          <w:sz w:val="24"/>
          <w:szCs w:val="24"/>
          <w:u w:val="single"/>
        </w:rPr>
      </w:pPr>
    </w:p>
    <w:p w:rsidR="0083620D" w:rsidRPr="0063190A" w:rsidRDefault="0083620D" w:rsidP="0083620D">
      <w:pPr>
        <w:jc w:val="both"/>
        <w:rPr>
          <w:bCs/>
          <w:sz w:val="24"/>
          <w:szCs w:val="24"/>
          <w:u w:val="single"/>
        </w:rPr>
      </w:pPr>
    </w:p>
    <w:p w:rsidR="0083620D" w:rsidRPr="0063190A" w:rsidRDefault="0083620D" w:rsidP="0083620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83620D" w:rsidRPr="0063190A" w:rsidTr="00111FA6">
        <w:trPr>
          <w:jc w:val="center"/>
        </w:trPr>
        <w:tc>
          <w:tcPr>
            <w:tcW w:w="2828" w:type="dxa"/>
            <w:hideMark/>
          </w:tcPr>
          <w:p w:rsidR="0083620D" w:rsidRPr="0063190A" w:rsidRDefault="0083620D" w:rsidP="00111FA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83620D" w:rsidRPr="0063190A" w:rsidRDefault="0083620D" w:rsidP="00111FA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83620D" w:rsidRPr="0063190A" w:rsidRDefault="0083620D" w:rsidP="00111FA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83620D" w:rsidRPr="0063190A" w:rsidRDefault="0083620D" w:rsidP="00111FA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3190A">
              <w:rPr>
                <w:b/>
                <w:sz w:val="24"/>
                <w:szCs w:val="24"/>
              </w:rPr>
              <w:t>A TV</w:t>
            </w:r>
          </w:p>
          <w:p w:rsidR="0083620D" w:rsidRPr="0063190A" w:rsidRDefault="0083620D" w:rsidP="00111FA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031B99">
      <w:pPr>
        <w:rPr>
          <w:sz w:val="24"/>
          <w:szCs w:val="24"/>
        </w:rPr>
      </w:pPr>
    </w:p>
    <w:p w:rsidR="0002593B" w:rsidRPr="00031B99" w:rsidRDefault="0002593B" w:rsidP="00031B99">
      <w:pPr>
        <w:rPr>
          <w:sz w:val="24"/>
          <w:szCs w:val="24"/>
        </w:rPr>
      </w:pPr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2206A4"/>
    <w:rsid w:val="002C6E4C"/>
    <w:rsid w:val="00401A3C"/>
    <w:rsid w:val="004B0253"/>
    <w:rsid w:val="004C74C1"/>
    <w:rsid w:val="00530DDE"/>
    <w:rsid w:val="005B5051"/>
    <w:rsid w:val="0083620D"/>
    <w:rsid w:val="00A11521"/>
    <w:rsid w:val="00AB1F45"/>
    <w:rsid w:val="00C10E86"/>
    <w:rsid w:val="00C4496E"/>
    <w:rsid w:val="00D3577C"/>
    <w:rsid w:val="00E572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7</cp:revision>
  <dcterms:created xsi:type="dcterms:W3CDTF">2017-09-11T17:02:00Z</dcterms:created>
  <dcterms:modified xsi:type="dcterms:W3CDTF">2017-09-11T19:28:00Z</dcterms:modified>
</cp:coreProperties>
</file>