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66" w:rsidRPr="00FC0CDE" w:rsidRDefault="00FC0CDE" w:rsidP="00FC0CD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FC0CDE">
        <w:rPr>
          <w:rFonts w:ascii="Times New Roman" w:hAnsi="Times New Roman" w:cs="Times New Roman"/>
          <w:b/>
          <w:sz w:val="24"/>
          <w:szCs w:val="24"/>
        </w:rPr>
        <w:t>PROJETO DE LEI Nº 126/2017</w:t>
      </w:r>
    </w:p>
    <w:p w:rsidR="00967C66" w:rsidRPr="00FC0CDE" w:rsidRDefault="00967C66" w:rsidP="00FC0CDE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FC0CDE" w:rsidRPr="00FC0CDE" w:rsidRDefault="00FC0CDE" w:rsidP="00FC0CDE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FC0CDE" w:rsidP="00FC0CDE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FC0CDE">
        <w:rPr>
          <w:rFonts w:ascii="Times New Roman" w:hAnsi="Times New Roman" w:cs="Times New Roman"/>
          <w:sz w:val="24"/>
          <w:szCs w:val="24"/>
        </w:rPr>
        <w:t xml:space="preserve">Data: </w:t>
      </w:r>
      <w:r w:rsidR="00967C66" w:rsidRPr="00FC0CDE">
        <w:rPr>
          <w:rFonts w:ascii="Times New Roman" w:hAnsi="Times New Roman" w:cs="Times New Roman"/>
          <w:sz w:val="24"/>
          <w:szCs w:val="24"/>
        </w:rPr>
        <w:t xml:space="preserve">26 de setembro de 2017. </w:t>
      </w:r>
    </w:p>
    <w:p w:rsidR="00967C66" w:rsidRPr="00FC0CDE" w:rsidRDefault="00967C66" w:rsidP="00FC0CDE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FC0CDE" w:rsidRPr="00FC0CDE" w:rsidRDefault="00FC0CDE" w:rsidP="00FC0CDE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967C66" w:rsidRDefault="00967C66" w:rsidP="00FC0CDE">
      <w:pPr>
        <w:pStyle w:val="Ttulo2"/>
        <w:spacing w:before="0" w:beforeAutospacing="0" w:after="0" w:afterAutospacing="0"/>
        <w:ind w:left="3402"/>
        <w:jc w:val="both"/>
        <w:rPr>
          <w:b w:val="0"/>
          <w:color w:val="auto"/>
          <w:sz w:val="24"/>
          <w:szCs w:val="24"/>
        </w:rPr>
      </w:pPr>
      <w:r w:rsidRPr="00FC0CDE">
        <w:rPr>
          <w:b w:val="0"/>
          <w:color w:val="auto"/>
          <w:sz w:val="24"/>
          <w:szCs w:val="24"/>
        </w:rPr>
        <w:t>Introduz medidas desburocratizantes na recepção de documentos por órgãos e entidad</w:t>
      </w:r>
      <w:r w:rsidR="00F74632">
        <w:rPr>
          <w:b w:val="0"/>
          <w:color w:val="auto"/>
          <w:sz w:val="24"/>
          <w:szCs w:val="24"/>
        </w:rPr>
        <w:t>es da administração direta, autá</w:t>
      </w:r>
      <w:r w:rsidRPr="00FC0CDE">
        <w:rPr>
          <w:b w:val="0"/>
          <w:color w:val="auto"/>
          <w:sz w:val="24"/>
          <w:szCs w:val="24"/>
        </w:rPr>
        <w:t>rqui</w:t>
      </w:r>
      <w:r w:rsidR="00F74632">
        <w:rPr>
          <w:b w:val="0"/>
          <w:color w:val="auto"/>
          <w:sz w:val="24"/>
          <w:szCs w:val="24"/>
        </w:rPr>
        <w:t>c</w:t>
      </w:r>
      <w:r w:rsidRPr="00FC0CDE">
        <w:rPr>
          <w:b w:val="0"/>
          <w:color w:val="auto"/>
          <w:sz w:val="24"/>
          <w:szCs w:val="24"/>
        </w:rPr>
        <w:t>a e fundacional do município de Sorriso, Estado de Mato Gr</w:t>
      </w:r>
      <w:r w:rsidR="00FC0CDE">
        <w:rPr>
          <w:b w:val="0"/>
          <w:color w:val="auto"/>
          <w:sz w:val="24"/>
          <w:szCs w:val="24"/>
        </w:rPr>
        <w:t>osso, e dá outras providências.</w:t>
      </w:r>
    </w:p>
    <w:p w:rsidR="00FC0CDE" w:rsidRPr="00FC0CDE" w:rsidRDefault="00FC0CDE" w:rsidP="00FC0CDE">
      <w:pPr>
        <w:pStyle w:val="Ttulo2"/>
        <w:spacing w:before="0" w:beforeAutospacing="0" w:after="0" w:afterAutospacing="0"/>
        <w:ind w:left="3402"/>
        <w:jc w:val="both"/>
        <w:rPr>
          <w:b w:val="0"/>
          <w:color w:val="auto"/>
          <w:sz w:val="24"/>
          <w:szCs w:val="24"/>
        </w:rPr>
      </w:pPr>
    </w:p>
    <w:p w:rsidR="00967C66" w:rsidRPr="00FC0CDE" w:rsidRDefault="00967C66" w:rsidP="00FC0CD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FC0CDE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C0CDE">
        <w:rPr>
          <w:rFonts w:ascii="Times New Roman" w:hAnsi="Times New Roman" w:cs="Times New Roman"/>
          <w:b/>
          <w:bCs/>
          <w:iCs/>
          <w:sz w:val="24"/>
          <w:szCs w:val="24"/>
        </w:rPr>
        <w:t>Damiani na TV – PSC e vereadores abaixo assinados,</w:t>
      </w:r>
      <w:r w:rsidRPr="00FC0CDE">
        <w:rPr>
          <w:rFonts w:ascii="Times New Roman" w:hAnsi="Times New Roman" w:cs="Times New Roman"/>
          <w:bCs/>
          <w:iCs/>
          <w:sz w:val="24"/>
          <w:szCs w:val="24"/>
        </w:rPr>
        <w:t xml:space="preserve"> com fulcro no Artigo 108 do Regimento Interno da Casa, propõem ao Soberano Plenário o seguinte Projeto de Lei:</w:t>
      </w:r>
    </w:p>
    <w:p w:rsidR="00967C66" w:rsidRPr="00FC0CDE" w:rsidRDefault="00967C66" w:rsidP="00FC0CD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67C66" w:rsidRPr="00FC0CDE" w:rsidRDefault="00F74632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5" w:tooltip="Art. 1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>Art. 1º</w:t>
        </w:r>
      </w:hyperlink>
      <w:r w:rsidR="00967C66" w:rsidRPr="00FC0CDE">
        <w:rPr>
          <w:sz w:val="24"/>
          <w:szCs w:val="24"/>
        </w:rPr>
        <w:t xml:space="preserve"> Fica vedada, na recepção de documentos por órgãos e entidades da Administração direta, autárquica e fundacional do Município de Sorriso/MT, a exigência de reconhecimento de firma ou de autenticação de cópias reprográficas. </w:t>
      </w:r>
      <w:hyperlink r:id="rId6" w:history="1">
        <w:r w:rsidR="00967C66" w:rsidRPr="00FC0CDE">
          <w:rPr>
            <w:rStyle w:val="Hyperlink"/>
            <w:sz w:val="24"/>
            <w:szCs w:val="24"/>
          </w:rPr>
          <w:t xml:space="preserve"> </w:t>
        </w:r>
      </w:hyperlink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F74632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7" w:tooltip="Art. 2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>Art. 2º</w:t>
        </w:r>
      </w:hyperlink>
      <w:r w:rsidR="00967C66" w:rsidRPr="00FC0CDE">
        <w:rPr>
          <w:sz w:val="24"/>
          <w:szCs w:val="24"/>
        </w:rPr>
        <w:t xml:space="preserve"> O disposto no art. 1º desta lei não se aplica quando haja determinação legal expressa em sentido contrário. </w:t>
      </w:r>
      <w:hyperlink r:id="rId8" w:history="1">
        <w:r w:rsidR="00967C66" w:rsidRPr="00FC0CDE">
          <w:rPr>
            <w:rStyle w:val="Hyperlink"/>
            <w:sz w:val="24"/>
            <w:szCs w:val="24"/>
          </w:rPr>
          <w:t xml:space="preserve"> </w:t>
        </w:r>
      </w:hyperlink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F74632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9" w:tooltip="Art. 2, § 1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>§ 1º</w:t>
        </w:r>
      </w:hyperlink>
      <w:r w:rsidR="00967C66" w:rsidRPr="00FC0CDE">
        <w:rPr>
          <w:sz w:val="24"/>
          <w:szCs w:val="24"/>
        </w:rPr>
        <w:t xml:space="preserve"> Na hipótese de que trata o "caput" deste artigo, o servidor deverá proceder ao cotejo com a cédula de identidade do interessado ou com o respectivo documento original e, somente se houver dúvida fundada, exigirá o reconhecimento de firma ou autenticação da cópia. </w:t>
      </w:r>
      <w:hyperlink r:id="rId10" w:history="1">
        <w:r w:rsidR="00967C66" w:rsidRPr="00FC0CDE">
          <w:rPr>
            <w:rStyle w:val="Hyperlink"/>
            <w:sz w:val="24"/>
            <w:szCs w:val="24"/>
          </w:rPr>
          <w:t xml:space="preserve"> </w:t>
        </w:r>
      </w:hyperlink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F74632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hyperlink r:id="rId11" w:tooltip="Art. 2, § 2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>§ 2º</w:t>
        </w:r>
      </w:hyperlink>
      <w:r w:rsidR="00967C66" w:rsidRPr="00FC0CDE">
        <w:rPr>
          <w:sz w:val="24"/>
          <w:szCs w:val="24"/>
        </w:rPr>
        <w:t xml:space="preserve"> Eventual exigência do servidor será feita por escrito, motivadamente, com a indicação do dispositivo legal em que ela está prevista e da razão específica da dúvida, presumindo-se, caso não o faça, que não considerou necessário o atendimento da formalidade. </w:t>
      </w:r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F74632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hyperlink r:id="rId12" w:tooltip="Art. 2, § 3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>§ 3º</w:t>
        </w:r>
      </w:hyperlink>
      <w:r w:rsidR="00967C66" w:rsidRPr="00FC0CDE">
        <w:rPr>
          <w:sz w:val="24"/>
          <w:szCs w:val="24"/>
        </w:rPr>
        <w:t xml:space="preserve"> Verificada a qualquer tempo a ocorrência de fraude ou falsidade em prova documental, reputar-se-ão inexistentes os atos administrativos dela resultantes, cumprindo ao órgão ou entidade a que o documento tenha sido apresentado expedir a comunicação cabível ao órgão local do Ministério Público do Estado de Mato Grosso. </w:t>
      </w:r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F74632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13" w:tooltip="Art. 3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>Art. 3º</w:t>
        </w:r>
      </w:hyperlink>
      <w:r w:rsidR="00967C66" w:rsidRPr="00FC0CDE">
        <w:rPr>
          <w:sz w:val="24"/>
          <w:szCs w:val="24"/>
        </w:rPr>
        <w:t xml:space="preserve"> As secretarias do Município, as autarquias e as fundações instituídas ou mantidas pelo Município: </w:t>
      </w:r>
      <w:hyperlink r:id="rId14" w:history="1">
        <w:r w:rsidR="00967C66" w:rsidRPr="00FC0CDE">
          <w:rPr>
            <w:rStyle w:val="Hyperlink"/>
            <w:sz w:val="24"/>
            <w:szCs w:val="24"/>
          </w:rPr>
          <w:t xml:space="preserve"> </w:t>
        </w:r>
        <w:proofErr w:type="gramStart"/>
      </w:hyperlink>
      <w:proofErr w:type="gramEnd"/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F74632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15" w:tooltip="Art. 3, inc. I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 xml:space="preserve">I </w:t>
        </w:r>
      </w:hyperlink>
      <w:r w:rsidR="00967C66" w:rsidRPr="00FC0CDE">
        <w:rPr>
          <w:b/>
          <w:sz w:val="24"/>
          <w:szCs w:val="24"/>
        </w:rPr>
        <w:t>-</w:t>
      </w:r>
      <w:r w:rsidR="00967C66" w:rsidRPr="00FC0CDE">
        <w:rPr>
          <w:sz w:val="24"/>
          <w:szCs w:val="24"/>
        </w:rPr>
        <w:t xml:space="preserve"> manterão em local visível e acessível ao público relação atualizada das hipóteses, pertinentes aos respectivos âmbitos de atuação, em que há determinação legal expressa de reconhecimento de firmas ou de autenticação de cópias reprográficas; </w:t>
      </w:r>
      <w:hyperlink r:id="rId16" w:history="1">
        <w:r w:rsidR="00967C66" w:rsidRPr="00FC0CDE">
          <w:rPr>
            <w:rStyle w:val="Hyperlink"/>
            <w:sz w:val="24"/>
            <w:szCs w:val="24"/>
          </w:rPr>
          <w:t xml:space="preserve"> </w:t>
        </w:r>
        <w:proofErr w:type="gramStart"/>
      </w:hyperlink>
      <w:proofErr w:type="gramEnd"/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F74632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hyperlink r:id="rId17" w:tooltip="Art. 3, inc. II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 xml:space="preserve">II </w:t>
        </w:r>
      </w:hyperlink>
      <w:r w:rsidR="00967C66" w:rsidRPr="00FC0CDE">
        <w:rPr>
          <w:b/>
          <w:sz w:val="24"/>
          <w:szCs w:val="24"/>
        </w:rPr>
        <w:t>-</w:t>
      </w:r>
      <w:r w:rsidR="00967C66" w:rsidRPr="00FC0CDE">
        <w:rPr>
          <w:sz w:val="24"/>
          <w:szCs w:val="24"/>
        </w:rPr>
        <w:t xml:space="preserve"> divulgarão o conteúdo desta lei em seus sítios eletrônicos, na rede mundial de computadores - Internet. </w:t>
      </w:r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F74632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18" w:tooltip="Art. 4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>Art. 4º</w:t>
        </w:r>
      </w:hyperlink>
      <w:r w:rsidR="00967C66" w:rsidRPr="00FC0CDE">
        <w:rPr>
          <w:sz w:val="24"/>
          <w:szCs w:val="24"/>
        </w:rPr>
        <w:t xml:space="preserve"> O disposto nesta lei aplica-se, no que couber, às empresas em cujo capital o Município tenha participação majoritária e às demais entidades direta ou indiretamente controladas pelo Município. </w:t>
      </w:r>
      <w:hyperlink r:id="rId19" w:history="1">
        <w:r w:rsidR="00967C66" w:rsidRPr="00FC0CDE">
          <w:rPr>
            <w:rStyle w:val="Hyperlink"/>
            <w:sz w:val="24"/>
            <w:szCs w:val="24"/>
          </w:rPr>
          <w:t xml:space="preserve"> </w:t>
        </w:r>
      </w:hyperlink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FC0CDE" w:rsidRDefault="00F74632" w:rsidP="00FC0CDE">
      <w:pPr>
        <w:pStyle w:val="NormalWeb"/>
        <w:spacing w:before="0" w:beforeAutospacing="0" w:after="0" w:afterAutospacing="0" w:line="240" w:lineRule="auto"/>
        <w:ind w:firstLine="1418"/>
        <w:rPr>
          <w:rStyle w:val="Hyperlink"/>
          <w:sz w:val="24"/>
          <w:szCs w:val="24"/>
        </w:rPr>
      </w:pPr>
      <w:hyperlink r:id="rId20" w:tooltip="Art. 5 da Lei 6453/09, Joinville" w:history="1">
        <w:r w:rsidR="00967C66" w:rsidRPr="00FC0CDE">
          <w:rPr>
            <w:rStyle w:val="Hyperlink"/>
            <w:b/>
            <w:color w:val="auto"/>
            <w:sz w:val="24"/>
            <w:szCs w:val="24"/>
          </w:rPr>
          <w:t>Art. 5º</w:t>
        </w:r>
      </w:hyperlink>
      <w:r w:rsidR="00967C66" w:rsidRPr="00FC0CDE">
        <w:rPr>
          <w:sz w:val="24"/>
          <w:szCs w:val="24"/>
        </w:rPr>
        <w:t xml:space="preserve"> Esta lei entra em vigor na data de sua publicação. </w:t>
      </w:r>
      <w:hyperlink r:id="rId21" w:history="1">
        <w:r w:rsidR="00967C66" w:rsidRPr="00FC0CDE">
          <w:rPr>
            <w:rStyle w:val="Hyperlink"/>
            <w:sz w:val="24"/>
            <w:szCs w:val="24"/>
          </w:rPr>
          <w:t xml:space="preserve"> </w:t>
        </w:r>
      </w:hyperlink>
    </w:p>
    <w:p w:rsidR="00967C66" w:rsidRPr="00FC0CDE" w:rsidRDefault="00967C66" w:rsidP="00FC0CDE">
      <w:pPr>
        <w:pStyle w:val="NormalWeb"/>
        <w:spacing w:before="0" w:beforeAutospacing="0" w:after="0" w:afterAutospacing="0" w:line="240" w:lineRule="auto"/>
        <w:ind w:firstLine="1418"/>
        <w:rPr>
          <w:rStyle w:val="Hyperlink"/>
          <w:sz w:val="24"/>
          <w:szCs w:val="24"/>
        </w:rPr>
      </w:pPr>
    </w:p>
    <w:p w:rsidR="00967C66" w:rsidRPr="00FC0CDE" w:rsidRDefault="00967C66" w:rsidP="00FC0CDE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FC0CDE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FC0CDE">
        <w:rPr>
          <w:sz w:val="24"/>
          <w:szCs w:val="24"/>
        </w:rPr>
        <w:t xml:space="preserve">Câmara Municipal de Sorriso, Estado do Mato Grosso, em </w:t>
      </w:r>
      <w:r w:rsidRPr="00FC0CDE">
        <w:rPr>
          <w:sz w:val="24"/>
          <w:szCs w:val="24"/>
          <w:lang w:val="pt-BR"/>
        </w:rPr>
        <w:t xml:space="preserve"> 26 de setembro de 2017.</w:t>
      </w:r>
    </w:p>
    <w:p w:rsidR="00967C66" w:rsidRPr="00FC0CDE" w:rsidRDefault="00967C66" w:rsidP="00967C66">
      <w:pPr>
        <w:pStyle w:val="Recuodecorpodetexto3"/>
        <w:tabs>
          <w:tab w:val="clear" w:pos="2977"/>
        </w:tabs>
        <w:ind w:firstLine="1418"/>
        <w:jc w:val="left"/>
        <w:rPr>
          <w:sz w:val="24"/>
          <w:szCs w:val="24"/>
          <w:lang w:val="pt-BR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967C66" w:rsidRPr="00FC0CDE" w:rsidTr="00505B37">
        <w:trPr>
          <w:trHeight w:val="1161"/>
        </w:trPr>
        <w:tc>
          <w:tcPr>
            <w:tcW w:w="3114" w:type="dxa"/>
            <w:shd w:val="clear" w:color="auto" w:fill="auto"/>
          </w:tcPr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18" w:type="dxa"/>
            <w:shd w:val="clear" w:color="auto" w:fill="auto"/>
          </w:tcPr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967C66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FC0CDE" w:rsidRDefault="00FC0CDE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CDE" w:rsidRDefault="00FC0CDE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CDE" w:rsidRPr="00FC0CDE" w:rsidRDefault="00FC0CDE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  <w:tr w:rsidR="00967C66" w:rsidRPr="00FC0CDE" w:rsidTr="00505B37">
        <w:tc>
          <w:tcPr>
            <w:tcW w:w="3114" w:type="dxa"/>
            <w:shd w:val="clear" w:color="auto" w:fill="auto"/>
          </w:tcPr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</w:tcPr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967C66" w:rsidRPr="00FC0CDE" w:rsidRDefault="00967C66" w:rsidP="00967C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CD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FC0C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FC0C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0CDE">
        <w:rPr>
          <w:rFonts w:ascii="Times New Roman" w:hAnsi="Times New Roman" w:cs="Times New Roman"/>
          <w:sz w:val="24"/>
          <w:szCs w:val="24"/>
        </w:rPr>
        <w:t>O Projeto de Lei em questão tem por ementa: Introduz</w:t>
      </w:r>
      <w:r w:rsidRPr="00FC0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CDE">
        <w:rPr>
          <w:rFonts w:ascii="Times New Roman" w:hAnsi="Times New Roman" w:cs="Times New Roman"/>
          <w:sz w:val="24"/>
          <w:szCs w:val="24"/>
        </w:rPr>
        <w:t xml:space="preserve">medidas desburocratizantes na recepção de documentos por órgãos e entidades da administração direta, autarquia e fundacional do município de Sorriso, Estado de Mato Grosso, e dá outras providências. </w:t>
      </w:r>
    </w:p>
    <w:p w:rsidR="00967C66" w:rsidRPr="00FC0CDE" w:rsidRDefault="00967C66" w:rsidP="00FC0C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FC0C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0CDE">
        <w:rPr>
          <w:rFonts w:ascii="Times New Roman" w:hAnsi="Times New Roman" w:cs="Times New Roman"/>
          <w:sz w:val="24"/>
          <w:szCs w:val="24"/>
        </w:rPr>
        <w:t xml:space="preserve">O objetivo da propositura é desburocratizar os órgãos públicos da administração direta e indireta a fim de possibilitar agilidade e facilidade no trâmite de ações e documentos. Além do mais, o servidor público pode dar fé nos documentos relativo </w:t>
      </w:r>
      <w:proofErr w:type="gramStart"/>
      <w:r w:rsidRPr="00FC0CD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C0CDE">
        <w:rPr>
          <w:rFonts w:ascii="Times New Roman" w:hAnsi="Times New Roman" w:cs="Times New Roman"/>
          <w:sz w:val="24"/>
          <w:szCs w:val="24"/>
        </w:rPr>
        <w:t xml:space="preserve"> autenticidade, respondendo legalmente por isso. </w:t>
      </w:r>
    </w:p>
    <w:p w:rsidR="00967C66" w:rsidRPr="00FC0CDE" w:rsidRDefault="00967C66" w:rsidP="00FC0C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FC0C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0CDE">
        <w:rPr>
          <w:rFonts w:ascii="Times New Roman" w:hAnsi="Times New Roman" w:cs="Times New Roman"/>
          <w:sz w:val="24"/>
          <w:szCs w:val="24"/>
        </w:rPr>
        <w:t>Ademais, muitos cidadãos não possuem condições financeiras para realizar deslocamentos a órgãos e cartórios e pagar a autenticação. É uma facilidade que estamos proporcionando ao cidadão e uma função social que o poder público disponibilizará ao cidadão.</w:t>
      </w:r>
    </w:p>
    <w:p w:rsidR="00967C66" w:rsidRPr="00FC0CDE" w:rsidRDefault="00967C66" w:rsidP="00FC0C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FC0C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C0CDE">
        <w:rPr>
          <w:rFonts w:ascii="Times New Roman" w:hAnsi="Times New Roman" w:cs="Times New Roman"/>
          <w:sz w:val="24"/>
          <w:szCs w:val="24"/>
        </w:rPr>
        <w:t xml:space="preserve">Frente a estas razões, entendemos a importância da matéria e solicitamos o apoio dos nobres </w:t>
      </w:r>
      <w:proofErr w:type="gramStart"/>
      <w:r w:rsidRPr="00FC0CDE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FC0CDE">
        <w:rPr>
          <w:rFonts w:ascii="Times New Roman" w:hAnsi="Times New Roman" w:cs="Times New Roman"/>
          <w:sz w:val="24"/>
          <w:szCs w:val="24"/>
        </w:rPr>
        <w:t xml:space="preserve"> em deliberar a propositura em questão.</w:t>
      </w:r>
    </w:p>
    <w:p w:rsidR="00967C66" w:rsidRPr="00FC0CDE" w:rsidRDefault="00967C66" w:rsidP="00FC0CDE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FC0CDE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FC0CDE">
        <w:rPr>
          <w:sz w:val="24"/>
          <w:szCs w:val="24"/>
        </w:rPr>
        <w:t xml:space="preserve">Câmara Municipal de Sorriso, Estado do Mato Grosso, em </w:t>
      </w:r>
      <w:r w:rsidRPr="00FC0CDE">
        <w:rPr>
          <w:sz w:val="24"/>
          <w:szCs w:val="24"/>
          <w:lang w:val="pt-BR"/>
        </w:rPr>
        <w:t xml:space="preserve"> 26 de setembro de 2017.</w:t>
      </w: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7C66" w:rsidRPr="00FC0CDE" w:rsidRDefault="00967C66" w:rsidP="00967C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114"/>
        <w:gridCol w:w="3118"/>
        <w:gridCol w:w="2977"/>
      </w:tblGrid>
      <w:tr w:rsidR="00967C66" w:rsidRPr="00FC0CDE" w:rsidTr="00505B37">
        <w:trPr>
          <w:trHeight w:val="1161"/>
        </w:trPr>
        <w:tc>
          <w:tcPr>
            <w:tcW w:w="3114" w:type="dxa"/>
            <w:shd w:val="clear" w:color="auto" w:fill="auto"/>
          </w:tcPr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  <w:tc>
          <w:tcPr>
            <w:tcW w:w="3118" w:type="dxa"/>
            <w:shd w:val="clear" w:color="auto" w:fill="auto"/>
          </w:tcPr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TOC</w:t>
            </w:r>
            <w:bookmarkStart w:id="0" w:name="_GoBack"/>
            <w:bookmarkEnd w:id="0"/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O BAGGIO</w:t>
            </w:r>
          </w:p>
          <w:p w:rsidR="00967C66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FC0CDE" w:rsidRDefault="00FC0CDE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CDE" w:rsidRDefault="00FC0CDE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CDE" w:rsidRPr="00FC0CDE" w:rsidRDefault="00FC0CDE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</w:tc>
      </w:tr>
      <w:tr w:rsidR="00967C66" w:rsidRPr="00FC0CDE" w:rsidTr="00505B37">
        <w:tc>
          <w:tcPr>
            <w:tcW w:w="3114" w:type="dxa"/>
            <w:shd w:val="clear" w:color="auto" w:fill="auto"/>
          </w:tcPr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</w:tcPr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967C66" w:rsidRPr="00FC0CDE" w:rsidRDefault="00967C66" w:rsidP="00505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DE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</w:tr>
    </w:tbl>
    <w:p w:rsidR="00967C66" w:rsidRPr="00FC0CDE" w:rsidRDefault="00967C66" w:rsidP="00967C6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967C66" w:rsidRPr="00FC0CDE" w:rsidSect="00FC0CDE">
      <w:pgSz w:w="11906" w:h="16838"/>
      <w:pgMar w:top="2552" w:right="1416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66"/>
    <w:rsid w:val="004B13D7"/>
    <w:rsid w:val="00967C66"/>
    <w:rsid w:val="00C3546D"/>
    <w:rsid w:val="00F74632"/>
    <w:rsid w:val="00FC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C66"/>
    <w:pPr>
      <w:spacing w:after="160" w:line="259" w:lineRule="auto"/>
    </w:pPr>
  </w:style>
  <w:style w:type="paragraph" w:styleId="Ttulo2">
    <w:name w:val="heading 2"/>
    <w:basedOn w:val="Normal"/>
    <w:link w:val="Ttulo2Char"/>
    <w:uiPriority w:val="9"/>
    <w:qFormat/>
    <w:rsid w:val="00967C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0404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67C66"/>
    <w:rPr>
      <w:rFonts w:ascii="Times New Roman" w:eastAsia="Times New Roman" w:hAnsi="Times New Roman" w:cs="Times New Roman"/>
      <w:b/>
      <w:bCs/>
      <w:color w:val="404040"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7C66"/>
    <w:rPr>
      <w:strike w:val="0"/>
      <w:dstrike w:val="0"/>
      <w:color w:val="007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67C6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rsid w:val="00967C66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967C66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C66"/>
    <w:pPr>
      <w:spacing w:after="160" w:line="259" w:lineRule="auto"/>
    </w:pPr>
  </w:style>
  <w:style w:type="paragraph" w:styleId="Ttulo2">
    <w:name w:val="heading 2"/>
    <w:basedOn w:val="Normal"/>
    <w:link w:val="Ttulo2Char"/>
    <w:uiPriority w:val="9"/>
    <w:qFormat/>
    <w:rsid w:val="00967C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0404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67C66"/>
    <w:rPr>
      <w:rFonts w:ascii="Times New Roman" w:eastAsia="Times New Roman" w:hAnsi="Times New Roman" w:cs="Times New Roman"/>
      <w:b/>
      <w:bCs/>
      <w:color w:val="404040"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7C66"/>
    <w:rPr>
      <w:strike w:val="0"/>
      <w:dstrike w:val="0"/>
      <w:color w:val="007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67C6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rsid w:val="00967C66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967C66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26091006/art-2-da-lei-6453-09-joinville" TargetMode="External"/><Relationship Id="rId13" Type="http://schemas.openxmlformats.org/officeDocument/2006/relationships/hyperlink" Target="https://www.jusbrasil.com.br/topicos/26090948/art-3-da-lei-6453-09-joinville" TargetMode="External"/><Relationship Id="rId18" Type="http://schemas.openxmlformats.org/officeDocument/2006/relationships/hyperlink" Target="https://www.jusbrasil.com.br/topicos/26090898/art-4-da-lei-6453-09-joinvil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jusbrasil.com.br/topicos/26090878/art-5-da-lei-6453-09-joinville" TargetMode="External"/><Relationship Id="rId7" Type="http://schemas.openxmlformats.org/officeDocument/2006/relationships/hyperlink" Target="https://www.jusbrasil.com.br/topicos/26091006/art-2-da-lei-6453-09-joinville" TargetMode="External"/><Relationship Id="rId12" Type="http://schemas.openxmlformats.org/officeDocument/2006/relationships/hyperlink" Target="https://www.jusbrasil.com.br/topicos/26090963/art-2-3-da-lei-6453-09-joinville" TargetMode="External"/><Relationship Id="rId17" Type="http://schemas.openxmlformats.org/officeDocument/2006/relationships/hyperlink" Target="https://www.jusbrasil.com.br/topicos/26090915/art-3-inc-ii-da-lei-6453-09-joinvil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jusbrasil.com.br/topicos/26090935/art-3-inc-i-da-lei-6453-09-joinville" TargetMode="External"/><Relationship Id="rId20" Type="http://schemas.openxmlformats.org/officeDocument/2006/relationships/hyperlink" Target="https://www.jusbrasil.com.br/topicos/26090878/art-5-da-lei-6453-09-joinvill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jusbrasil.com.br/topicos/26091020/art-1-da-lei-6453-09-joinville" TargetMode="External"/><Relationship Id="rId11" Type="http://schemas.openxmlformats.org/officeDocument/2006/relationships/hyperlink" Target="https://www.jusbrasil.com.br/topicos/26090975/art-2-2-da-lei-6453-09-joinville" TargetMode="External"/><Relationship Id="rId5" Type="http://schemas.openxmlformats.org/officeDocument/2006/relationships/hyperlink" Target="https://www.jusbrasil.com.br/topicos/26091020/art-1-da-lei-6453-09-joinville" TargetMode="External"/><Relationship Id="rId15" Type="http://schemas.openxmlformats.org/officeDocument/2006/relationships/hyperlink" Target="https://www.jusbrasil.com.br/topicos/26090935/art-3-inc-i-da-lei-6453-09-joinvill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usbrasil.com.br/topicos/26090990/art-2-1-da-lei-6453-09-joinville" TargetMode="External"/><Relationship Id="rId19" Type="http://schemas.openxmlformats.org/officeDocument/2006/relationships/hyperlink" Target="https://www.jusbrasil.com.br/topicos/26090898/art-4-da-lei-6453-09-joinvil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sbrasil.com.br/topicos/26090990/art-2-1-da-lei-6453-09-joinville" TargetMode="External"/><Relationship Id="rId14" Type="http://schemas.openxmlformats.org/officeDocument/2006/relationships/hyperlink" Target="https://www.jusbrasil.com.br/topicos/26090948/art-3-da-lei-6453-09-joinvill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914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Leocir</cp:lastModifiedBy>
  <cp:revision>3</cp:revision>
  <dcterms:created xsi:type="dcterms:W3CDTF">2017-09-26T12:56:00Z</dcterms:created>
  <dcterms:modified xsi:type="dcterms:W3CDTF">2017-10-03T12:37:00Z</dcterms:modified>
</cp:coreProperties>
</file>