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06" w:rsidRPr="00973406" w:rsidRDefault="00973406" w:rsidP="00973406">
      <w:pPr>
        <w:pStyle w:val="Ttulo2"/>
        <w:ind w:left="2268"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  <w:r w:rsidRPr="00973406">
        <w:rPr>
          <w:rFonts w:ascii="Times New Roman" w:hAnsi="Times New Roman"/>
          <w:sz w:val="24"/>
          <w:szCs w:val="24"/>
        </w:rPr>
        <w:t>PORTARIA Nº 1</w:t>
      </w:r>
      <w:r w:rsidR="00952D4F">
        <w:rPr>
          <w:rFonts w:ascii="Times New Roman" w:hAnsi="Times New Roman"/>
          <w:sz w:val="24"/>
          <w:szCs w:val="24"/>
        </w:rPr>
        <w:t>85</w:t>
      </w:r>
      <w:r w:rsidRPr="00973406">
        <w:rPr>
          <w:rFonts w:ascii="Times New Roman" w:hAnsi="Times New Roman"/>
          <w:sz w:val="24"/>
          <w:szCs w:val="24"/>
        </w:rPr>
        <w:t>/2017</w:t>
      </w:r>
    </w:p>
    <w:p w:rsidR="00973406" w:rsidRPr="00973406" w:rsidRDefault="00973406" w:rsidP="00973406">
      <w:pPr>
        <w:ind w:left="2268"/>
        <w:rPr>
          <w:b/>
          <w:bCs/>
          <w:sz w:val="24"/>
          <w:szCs w:val="24"/>
        </w:rPr>
      </w:pPr>
    </w:p>
    <w:p w:rsidR="00973406" w:rsidRPr="00973406" w:rsidRDefault="00973406" w:rsidP="00973406">
      <w:pPr>
        <w:pStyle w:val="Ttulo1"/>
        <w:ind w:left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973406">
        <w:rPr>
          <w:rFonts w:ascii="Times New Roman" w:hAnsi="Times New Roman"/>
          <w:bCs/>
          <w:szCs w:val="24"/>
          <w:u w:val="none"/>
        </w:rPr>
        <w:t xml:space="preserve">DATA: </w:t>
      </w:r>
      <w:r w:rsidR="005C144A">
        <w:rPr>
          <w:rFonts w:ascii="Times New Roman" w:hAnsi="Times New Roman"/>
          <w:bCs/>
          <w:szCs w:val="24"/>
          <w:u w:val="none"/>
        </w:rPr>
        <w:t>2</w:t>
      </w:r>
      <w:r w:rsidR="00952D4F">
        <w:rPr>
          <w:rFonts w:ascii="Times New Roman" w:hAnsi="Times New Roman"/>
          <w:bCs/>
          <w:szCs w:val="24"/>
          <w:u w:val="none"/>
        </w:rPr>
        <w:t>0</w:t>
      </w:r>
      <w:r w:rsidR="005C144A">
        <w:rPr>
          <w:rFonts w:ascii="Times New Roman" w:hAnsi="Times New Roman"/>
          <w:bCs/>
          <w:szCs w:val="24"/>
          <w:u w:val="none"/>
        </w:rPr>
        <w:t xml:space="preserve"> </w:t>
      </w:r>
      <w:r w:rsidRPr="00973406">
        <w:rPr>
          <w:rFonts w:ascii="Times New Roman" w:hAnsi="Times New Roman"/>
          <w:bCs/>
          <w:szCs w:val="24"/>
          <w:u w:val="none"/>
        </w:rPr>
        <w:t xml:space="preserve">DE </w:t>
      </w:r>
      <w:r w:rsidR="00952D4F">
        <w:rPr>
          <w:rFonts w:ascii="Times New Roman" w:hAnsi="Times New Roman"/>
          <w:bCs/>
          <w:szCs w:val="24"/>
          <w:u w:val="none"/>
        </w:rPr>
        <w:t>OUTUBRO</w:t>
      </w:r>
      <w:r w:rsidRPr="00973406"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973406" w:rsidRDefault="00973406" w:rsidP="00973406">
      <w:pPr>
        <w:ind w:left="2268"/>
        <w:jc w:val="both"/>
        <w:rPr>
          <w:b/>
          <w:bCs/>
          <w:sz w:val="24"/>
          <w:szCs w:val="24"/>
        </w:rPr>
      </w:pPr>
    </w:p>
    <w:p w:rsidR="00973406" w:rsidRPr="00973406" w:rsidRDefault="00973406" w:rsidP="00973406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973406">
        <w:rPr>
          <w:rFonts w:ascii="Times New Roman" w:hAnsi="Times New Roman"/>
          <w:bCs/>
          <w:sz w:val="24"/>
          <w:szCs w:val="24"/>
        </w:rPr>
        <w:t xml:space="preserve">CONCEDE FÉRIAS </w:t>
      </w:r>
      <w:r w:rsidR="00952D4F">
        <w:rPr>
          <w:rFonts w:ascii="Times New Roman" w:hAnsi="Times New Roman"/>
          <w:bCs/>
          <w:sz w:val="24"/>
          <w:szCs w:val="24"/>
        </w:rPr>
        <w:t>AO</w:t>
      </w:r>
      <w:r w:rsidRPr="00973406">
        <w:rPr>
          <w:rFonts w:ascii="Times New Roman" w:hAnsi="Times New Roman"/>
          <w:bCs/>
          <w:sz w:val="24"/>
          <w:szCs w:val="24"/>
        </w:rPr>
        <w:t xml:space="preserve"> SERVIDOR EFETIV</w:t>
      </w:r>
      <w:r w:rsidR="00952D4F">
        <w:rPr>
          <w:rFonts w:ascii="Times New Roman" w:hAnsi="Times New Roman"/>
          <w:bCs/>
          <w:sz w:val="24"/>
          <w:szCs w:val="24"/>
        </w:rPr>
        <w:t>O ALTECIR BERTUOL</w:t>
      </w:r>
      <w:r w:rsidRPr="00973406">
        <w:rPr>
          <w:rFonts w:ascii="Times New Roman" w:hAnsi="Times New Roman"/>
          <w:bCs/>
          <w:sz w:val="24"/>
          <w:szCs w:val="24"/>
        </w:rPr>
        <w:t xml:space="preserve"> </w:t>
      </w:r>
      <w:r w:rsidRPr="00973406">
        <w:rPr>
          <w:rFonts w:ascii="Times New Roman" w:hAnsi="Times New Roman"/>
          <w:sz w:val="24"/>
          <w:szCs w:val="24"/>
        </w:rPr>
        <w:t>E DÁ OUTRAS PROVIDÊNCIAS.</w:t>
      </w:r>
    </w:p>
    <w:p w:rsidR="00973406" w:rsidRPr="00973406" w:rsidRDefault="00973406" w:rsidP="00973406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</w:p>
    <w:p w:rsidR="00973406" w:rsidRPr="00973406" w:rsidRDefault="00973406" w:rsidP="00973406">
      <w:pPr>
        <w:jc w:val="both"/>
        <w:rPr>
          <w:bCs/>
          <w:sz w:val="24"/>
          <w:szCs w:val="24"/>
        </w:rPr>
      </w:pPr>
    </w:p>
    <w:p w:rsidR="00973406" w:rsidRPr="00973406" w:rsidRDefault="00973406" w:rsidP="00973406">
      <w:pPr>
        <w:ind w:firstLine="2268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73406" w:rsidRPr="00973406" w:rsidRDefault="00973406" w:rsidP="00973406">
      <w:pPr>
        <w:ind w:firstLine="2835"/>
        <w:jc w:val="both"/>
        <w:rPr>
          <w:sz w:val="24"/>
          <w:szCs w:val="24"/>
        </w:rPr>
      </w:pPr>
    </w:p>
    <w:p w:rsidR="00973406" w:rsidRPr="00973406" w:rsidRDefault="00973406" w:rsidP="00973406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Considerando o artigo 81 da Lei Complementar nº 140/2011; e</w:t>
      </w:r>
    </w:p>
    <w:p w:rsidR="00973406" w:rsidRPr="00973406" w:rsidRDefault="00973406" w:rsidP="00973406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Considerando solicitação d</w:t>
      </w:r>
      <w:r w:rsidR="00952D4F">
        <w:rPr>
          <w:sz w:val="24"/>
          <w:szCs w:val="24"/>
        </w:rPr>
        <w:t>o</w:t>
      </w:r>
      <w:r w:rsidRPr="00973406">
        <w:rPr>
          <w:sz w:val="24"/>
          <w:szCs w:val="24"/>
        </w:rPr>
        <w:t xml:space="preserve"> servidor,</w:t>
      </w: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b/>
          <w:bCs/>
          <w:sz w:val="24"/>
          <w:szCs w:val="24"/>
        </w:rPr>
      </w:pPr>
      <w:r w:rsidRPr="00973406">
        <w:rPr>
          <w:sz w:val="24"/>
          <w:szCs w:val="24"/>
        </w:rPr>
        <w:tab/>
      </w:r>
      <w:r w:rsidRPr="00973406">
        <w:rPr>
          <w:sz w:val="24"/>
          <w:szCs w:val="24"/>
        </w:rPr>
        <w:tab/>
      </w:r>
      <w:r w:rsidRPr="00973406">
        <w:rPr>
          <w:b/>
          <w:bCs/>
          <w:sz w:val="24"/>
          <w:szCs w:val="24"/>
        </w:rPr>
        <w:t>RESOLVE:</w:t>
      </w:r>
    </w:p>
    <w:p w:rsidR="00973406" w:rsidRPr="005C144A" w:rsidRDefault="00973406" w:rsidP="00973406">
      <w:pPr>
        <w:jc w:val="both"/>
        <w:rPr>
          <w:b/>
          <w:bCs/>
          <w:sz w:val="24"/>
          <w:szCs w:val="24"/>
        </w:rPr>
      </w:pPr>
    </w:p>
    <w:p w:rsidR="00973406" w:rsidRPr="005C144A" w:rsidRDefault="00973406" w:rsidP="00973406">
      <w:pPr>
        <w:jc w:val="both"/>
        <w:rPr>
          <w:sz w:val="24"/>
          <w:szCs w:val="24"/>
        </w:rPr>
      </w:pPr>
    </w:p>
    <w:p w:rsidR="00973406" w:rsidRPr="005C144A" w:rsidRDefault="00973406" w:rsidP="00973406">
      <w:pPr>
        <w:ind w:firstLine="1418"/>
        <w:jc w:val="both"/>
        <w:rPr>
          <w:sz w:val="24"/>
          <w:szCs w:val="24"/>
        </w:rPr>
      </w:pPr>
      <w:r w:rsidRPr="005C144A">
        <w:rPr>
          <w:b/>
          <w:bCs/>
          <w:sz w:val="24"/>
          <w:szCs w:val="24"/>
        </w:rPr>
        <w:t>Art. 1º</w:t>
      </w:r>
      <w:r w:rsidRPr="005C144A">
        <w:rPr>
          <w:sz w:val="24"/>
          <w:szCs w:val="24"/>
        </w:rPr>
        <w:t xml:space="preserve"> - Conceder férias de 30 (trinta) dias </w:t>
      </w:r>
      <w:r w:rsidR="00952D4F">
        <w:rPr>
          <w:sz w:val="24"/>
          <w:szCs w:val="24"/>
        </w:rPr>
        <w:t>ao</w:t>
      </w:r>
      <w:r w:rsidRPr="005C144A">
        <w:rPr>
          <w:sz w:val="24"/>
          <w:szCs w:val="24"/>
        </w:rPr>
        <w:t xml:space="preserve"> servidor efetiv</w:t>
      </w:r>
      <w:r w:rsidR="00952D4F">
        <w:rPr>
          <w:sz w:val="24"/>
          <w:szCs w:val="24"/>
        </w:rPr>
        <w:t>o</w:t>
      </w:r>
      <w:r w:rsidRPr="005C144A">
        <w:rPr>
          <w:sz w:val="24"/>
          <w:szCs w:val="24"/>
        </w:rPr>
        <w:t xml:space="preserve"> </w:t>
      </w:r>
      <w:r w:rsidR="005C144A" w:rsidRPr="005C144A">
        <w:rPr>
          <w:b/>
          <w:bCs/>
          <w:sz w:val="24"/>
          <w:szCs w:val="24"/>
        </w:rPr>
        <w:t>A</w:t>
      </w:r>
      <w:r w:rsidR="00952D4F">
        <w:rPr>
          <w:b/>
          <w:bCs/>
          <w:sz w:val="24"/>
          <w:szCs w:val="24"/>
        </w:rPr>
        <w:t>LTECIR BERTUOL</w:t>
      </w:r>
      <w:r w:rsidRPr="005C144A">
        <w:rPr>
          <w:sz w:val="24"/>
          <w:szCs w:val="24"/>
        </w:rPr>
        <w:t xml:space="preserve">, referente ao período aquisitivo de </w:t>
      </w:r>
      <w:r w:rsidR="00952D4F">
        <w:rPr>
          <w:sz w:val="24"/>
          <w:szCs w:val="24"/>
        </w:rPr>
        <w:t>11/08/2015</w:t>
      </w:r>
      <w:r w:rsidRPr="005C144A">
        <w:rPr>
          <w:sz w:val="24"/>
          <w:szCs w:val="24"/>
        </w:rPr>
        <w:t xml:space="preserve"> a </w:t>
      </w:r>
      <w:r w:rsidR="00952D4F">
        <w:rPr>
          <w:sz w:val="24"/>
          <w:szCs w:val="24"/>
        </w:rPr>
        <w:t>10</w:t>
      </w:r>
      <w:r w:rsidR="005C144A">
        <w:rPr>
          <w:sz w:val="24"/>
          <w:szCs w:val="24"/>
        </w:rPr>
        <w:t>/</w:t>
      </w:r>
      <w:r w:rsidR="00952D4F">
        <w:rPr>
          <w:sz w:val="24"/>
          <w:szCs w:val="24"/>
        </w:rPr>
        <w:t>08</w:t>
      </w:r>
      <w:r w:rsidR="005C144A">
        <w:rPr>
          <w:sz w:val="24"/>
          <w:szCs w:val="24"/>
        </w:rPr>
        <w:t>/2016</w:t>
      </w:r>
      <w:r w:rsidRPr="005C144A">
        <w:rPr>
          <w:sz w:val="24"/>
          <w:szCs w:val="24"/>
        </w:rPr>
        <w:t xml:space="preserve">, entre os dias </w:t>
      </w:r>
      <w:r w:rsidR="00952D4F">
        <w:rPr>
          <w:sz w:val="24"/>
          <w:szCs w:val="24"/>
        </w:rPr>
        <w:t>23/10/2017</w:t>
      </w:r>
      <w:r w:rsidRPr="005C144A">
        <w:rPr>
          <w:sz w:val="24"/>
          <w:szCs w:val="24"/>
        </w:rPr>
        <w:t xml:space="preserve"> e </w:t>
      </w:r>
      <w:r w:rsidR="00952D4F">
        <w:rPr>
          <w:sz w:val="24"/>
          <w:szCs w:val="24"/>
        </w:rPr>
        <w:t>21/11</w:t>
      </w:r>
      <w:r w:rsidRPr="005C144A">
        <w:rPr>
          <w:sz w:val="24"/>
          <w:szCs w:val="24"/>
        </w:rPr>
        <w:t>/2017.</w:t>
      </w:r>
    </w:p>
    <w:p w:rsidR="00973406" w:rsidRPr="005C144A" w:rsidRDefault="00973406" w:rsidP="00973406">
      <w:pPr>
        <w:jc w:val="both"/>
        <w:rPr>
          <w:sz w:val="24"/>
          <w:szCs w:val="24"/>
        </w:rPr>
      </w:pPr>
      <w:r w:rsidRPr="005C144A">
        <w:rPr>
          <w:sz w:val="24"/>
          <w:szCs w:val="24"/>
        </w:rPr>
        <w:t xml:space="preserve"> </w:t>
      </w:r>
    </w:p>
    <w:p w:rsidR="00973406" w:rsidRPr="005C144A" w:rsidRDefault="00973406" w:rsidP="00973406">
      <w:pPr>
        <w:ind w:firstLine="1418"/>
        <w:jc w:val="both"/>
        <w:rPr>
          <w:sz w:val="24"/>
          <w:szCs w:val="24"/>
        </w:rPr>
      </w:pPr>
      <w:r w:rsidRPr="005C144A">
        <w:rPr>
          <w:sz w:val="24"/>
          <w:szCs w:val="24"/>
        </w:rPr>
        <w:t>A</w:t>
      </w:r>
      <w:r w:rsidRPr="005C144A">
        <w:rPr>
          <w:b/>
          <w:bCs/>
          <w:sz w:val="24"/>
          <w:szCs w:val="24"/>
        </w:rPr>
        <w:t>rt. 2º</w:t>
      </w:r>
      <w:r w:rsidRPr="005C144A">
        <w:rPr>
          <w:sz w:val="24"/>
          <w:szCs w:val="24"/>
        </w:rPr>
        <w:t xml:space="preserve"> - Esta Portaria entra em vigor nesta data.</w:t>
      </w:r>
    </w:p>
    <w:p w:rsidR="00973406" w:rsidRPr="005C144A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  <w:r w:rsidRPr="00973406">
        <w:rPr>
          <w:sz w:val="24"/>
          <w:szCs w:val="24"/>
        </w:rPr>
        <w:t xml:space="preserve">Câmara Municipal de Sorriso, Estado de Mato Grosso, em </w:t>
      </w:r>
      <w:r w:rsidR="005C144A">
        <w:rPr>
          <w:sz w:val="24"/>
          <w:szCs w:val="24"/>
        </w:rPr>
        <w:t>2</w:t>
      </w:r>
      <w:r w:rsidR="00952D4F">
        <w:rPr>
          <w:sz w:val="24"/>
          <w:szCs w:val="24"/>
        </w:rPr>
        <w:t>0</w:t>
      </w:r>
      <w:r w:rsidRPr="00973406">
        <w:rPr>
          <w:sz w:val="24"/>
          <w:szCs w:val="24"/>
        </w:rPr>
        <w:t xml:space="preserve"> de </w:t>
      </w:r>
      <w:r w:rsidR="00952D4F">
        <w:rPr>
          <w:sz w:val="24"/>
          <w:szCs w:val="24"/>
        </w:rPr>
        <w:t>outubro</w:t>
      </w:r>
      <w:r w:rsidRPr="00973406">
        <w:rPr>
          <w:sz w:val="24"/>
          <w:szCs w:val="24"/>
        </w:rPr>
        <w:t xml:space="preserve"> de 2017.</w:t>
      </w: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  <w:r w:rsidRPr="00973406">
        <w:rPr>
          <w:b/>
          <w:bCs/>
          <w:sz w:val="24"/>
          <w:szCs w:val="24"/>
        </w:rPr>
        <w:t>FÁBIO GAVASSO</w:t>
      </w: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  <w:r w:rsidRPr="00973406">
        <w:rPr>
          <w:b/>
          <w:bCs/>
          <w:sz w:val="24"/>
          <w:szCs w:val="24"/>
        </w:rPr>
        <w:t>Presidente</w:t>
      </w: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  <w:r w:rsidRPr="00973406">
        <w:rPr>
          <w:b/>
          <w:iCs/>
          <w:sz w:val="24"/>
          <w:szCs w:val="24"/>
        </w:rPr>
        <w:t>REGISTRE-SE, PUBLIQUE-SE, CUMPRA-SE.</w:t>
      </w:r>
    </w:p>
    <w:p w:rsidR="00973406" w:rsidRPr="00973406" w:rsidRDefault="00973406" w:rsidP="00973406">
      <w:pPr>
        <w:rPr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</w:p>
    <w:p w:rsidR="008027BF" w:rsidRPr="00973406" w:rsidRDefault="008027BF">
      <w:pPr>
        <w:rPr>
          <w:sz w:val="24"/>
          <w:szCs w:val="24"/>
        </w:rPr>
      </w:pPr>
    </w:p>
    <w:sectPr w:rsidR="008027BF" w:rsidRPr="00973406" w:rsidSect="001A7750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F8" w:rsidRDefault="004F08F8">
      <w:r>
        <w:separator/>
      </w:r>
    </w:p>
  </w:endnote>
  <w:endnote w:type="continuationSeparator" w:id="0">
    <w:p w:rsidR="004F08F8" w:rsidRDefault="004F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F8" w:rsidRDefault="004F08F8">
      <w:r>
        <w:separator/>
      </w:r>
    </w:p>
  </w:footnote>
  <w:footnote w:type="continuationSeparator" w:id="0">
    <w:p w:rsidR="004F08F8" w:rsidRDefault="004F0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C0" w:rsidRDefault="004F08F8">
    <w:pPr>
      <w:jc w:val="center"/>
      <w:rPr>
        <w:b/>
        <w:sz w:val="28"/>
      </w:rPr>
    </w:pPr>
  </w:p>
  <w:p w:rsidR="006B06C0" w:rsidRDefault="004F08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06"/>
    <w:rsid w:val="00085110"/>
    <w:rsid w:val="002152B2"/>
    <w:rsid w:val="004E4E58"/>
    <w:rsid w:val="004F08F8"/>
    <w:rsid w:val="005C144A"/>
    <w:rsid w:val="008027BF"/>
    <w:rsid w:val="00864429"/>
    <w:rsid w:val="00952D4F"/>
    <w:rsid w:val="00966600"/>
    <w:rsid w:val="00973406"/>
    <w:rsid w:val="00A04B15"/>
    <w:rsid w:val="00EB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E3D8-5BC2-49D4-AF53-740C295C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34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34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4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734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734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734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34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34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</cp:revision>
  <dcterms:created xsi:type="dcterms:W3CDTF">2017-10-20T10:39:00Z</dcterms:created>
  <dcterms:modified xsi:type="dcterms:W3CDTF">2017-10-20T12:11:00Z</dcterms:modified>
</cp:coreProperties>
</file>