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57FF8">
        <w:rPr>
          <w:rFonts w:ascii="Times New Roman" w:hAnsi="Times New Roman"/>
          <w:bCs/>
          <w:sz w:val="24"/>
          <w:szCs w:val="24"/>
        </w:rPr>
        <w:t>27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10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A62AE9">
        <w:rPr>
          <w:rFonts w:ascii="Times New Roman" w:hAnsi="Times New Roman"/>
          <w:sz w:val="24"/>
          <w:szCs w:val="24"/>
        </w:rPr>
        <w:t>3</w:t>
      </w:r>
      <w:r w:rsidR="00057FF8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F84F1D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57FF8" w:rsidRPr="00057FF8" w:rsidRDefault="00AF0574" w:rsidP="00057FF8">
      <w:pPr>
        <w:jc w:val="both"/>
        <w:rPr>
          <w:rFonts w:ascii="Times New Roman" w:hAnsi="Times New Roman"/>
          <w:sz w:val="24"/>
          <w:szCs w:val="24"/>
        </w:rPr>
      </w:pPr>
      <w:r w:rsidRPr="00057FF8">
        <w:rPr>
          <w:rFonts w:ascii="Times New Roman" w:hAnsi="Times New Roman"/>
          <w:b/>
          <w:sz w:val="24"/>
          <w:szCs w:val="24"/>
        </w:rPr>
        <w:t>EMENTA</w:t>
      </w:r>
      <w:r w:rsidR="00622216" w:rsidRPr="00057FF8">
        <w:rPr>
          <w:rFonts w:ascii="Times New Roman" w:hAnsi="Times New Roman"/>
          <w:sz w:val="24"/>
          <w:szCs w:val="24"/>
        </w:rPr>
        <w:t>:</w:t>
      </w:r>
      <w:r w:rsidR="00403049" w:rsidRPr="00057FF8">
        <w:rPr>
          <w:rFonts w:ascii="Times New Roman" w:hAnsi="Times New Roman"/>
          <w:bCs/>
          <w:sz w:val="24"/>
          <w:szCs w:val="24"/>
        </w:rPr>
        <w:t xml:space="preserve"> </w:t>
      </w:r>
      <w:r w:rsidR="00057FF8" w:rsidRPr="00057FF8">
        <w:rPr>
          <w:rFonts w:ascii="Times New Roman" w:hAnsi="Times New Roman"/>
          <w:sz w:val="24"/>
          <w:szCs w:val="24"/>
        </w:rPr>
        <w:t>Autoriza o Poder Executivo Municipal a promover incentivo à empresa Del Moro &amp; Del Moro LTDA, e dá outras providências.</w:t>
      </w:r>
    </w:p>
    <w:p w:rsidR="005771B4" w:rsidRPr="00DF090E" w:rsidRDefault="005771B4" w:rsidP="005771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203B11">
      <w:pPr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57FF8" w:rsidRPr="00491090" w:rsidRDefault="00EF1172" w:rsidP="00057FF8">
      <w:pPr>
        <w:jc w:val="both"/>
        <w:rPr>
          <w:rFonts w:ascii="Times New Roman" w:hAnsi="Times New Roman"/>
          <w:sz w:val="24"/>
          <w:szCs w:val="24"/>
        </w:rPr>
      </w:pPr>
      <w:r w:rsidRPr="00F84F1D">
        <w:rPr>
          <w:rFonts w:ascii="Times New Roman" w:hAnsi="Times New Roman"/>
          <w:b/>
          <w:sz w:val="24"/>
          <w:szCs w:val="24"/>
        </w:rPr>
        <w:t>RELATÓRIO</w:t>
      </w:r>
      <w:r w:rsidR="006D7D77" w:rsidRPr="00F84F1D">
        <w:rPr>
          <w:rFonts w:ascii="Times New Roman" w:hAnsi="Times New Roman"/>
          <w:sz w:val="24"/>
          <w:szCs w:val="24"/>
        </w:rPr>
        <w:t>: No</w:t>
      </w:r>
      <w:r w:rsidR="00807C99" w:rsidRPr="00F84F1D">
        <w:rPr>
          <w:rFonts w:ascii="Times New Roman" w:hAnsi="Times New Roman"/>
          <w:sz w:val="24"/>
          <w:szCs w:val="24"/>
        </w:rPr>
        <w:t xml:space="preserve"> </w:t>
      </w:r>
      <w:r w:rsidR="00057FF8">
        <w:rPr>
          <w:rFonts w:ascii="Times New Roman" w:hAnsi="Times New Roman"/>
          <w:sz w:val="24"/>
          <w:szCs w:val="24"/>
        </w:rPr>
        <w:t>vigésimo sétimo</w:t>
      </w:r>
      <w:r w:rsidR="007B532C" w:rsidRPr="00F84F1D">
        <w:rPr>
          <w:rFonts w:ascii="Times New Roman" w:hAnsi="Times New Roman"/>
          <w:sz w:val="24"/>
          <w:szCs w:val="24"/>
        </w:rPr>
        <w:t xml:space="preserve"> dia</w:t>
      </w:r>
      <w:r w:rsidRPr="00F84F1D">
        <w:rPr>
          <w:rFonts w:ascii="Times New Roman" w:hAnsi="Times New Roman"/>
          <w:sz w:val="24"/>
          <w:szCs w:val="24"/>
        </w:rPr>
        <w:t xml:space="preserve"> do mês de </w:t>
      </w:r>
      <w:r w:rsidR="002928D5" w:rsidRPr="00F84F1D">
        <w:rPr>
          <w:rFonts w:ascii="Times New Roman" w:hAnsi="Times New Roman"/>
          <w:sz w:val="24"/>
          <w:szCs w:val="24"/>
        </w:rPr>
        <w:t>outu</w:t>
      </w:r>
      <w:r w:rsidR="0009289E" w:rsidRPr="00F84F1D">
        <w:rPr>
          <w:rFonts w:ascii="Times New Roman" w:hAnsi="Times New Roman"/>
          <w:sz w:val="24"/>
          <w:szCs w:val="24"/>
        </w:rPr>
        <w:t>br</w:t>
      </w:r>
      <w:r w:rsidR="00F864C7" w:rsidRPr="00F84F1D">
        <w:rPr>
          <w:rFonts w:ascii="Times New Roman" w:hAnsi="Times New Roman"/>
          <w:sz w:val="24"/>
          <w:szCs w:val="24"/>
        </w:rPr>
        <w:t>o</w:t>
      </w:r>
      <w:r w:rsidRPr="00F84F1D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84F1D">
        <w:rPr>
          <w:rFonts w:ascii="Times New Roman" w:hAnsi="Times New Roman"/>
          <w:sz w:val="24"/>
          <w:szCs w:val="24"/>
        </w:rPr>
        <w:t>dezesse</w:t>
      </w:r>
      <w:r w:rsidR="00975B1F" w:rsidRPr="00F84F1D">
        <w:rPr>
          <w:rFonts w:ascii="Times New Roman" w:hAnsi="Times New Roman"/>
          <w:sz w:val="24"/>
          <w:szCs w:val="24"/>
        </w:rPr>
        <w:t>te</w:t>
      </w:r>
      <w:r w:rsidRPr="00F84F1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84F1D">
        <w:rPr>
          <w:rFonts w:ascii="Times New Roman" w:hAnsi="Times New Roman"/>
          <w:sz w:val="24"/>
          <w:szCs w:val="24"/>
        </w:rPr>
        <w:t>Justiça e Redação</w:t>
      </w:r>
      <w:r w:rsidRPr="00F84F1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84F1D">
        <w:rPr>
          <w:rFonts w:ascii="Times New Roman" w:hAnsi="Times New Roman"/>
          <w:sz w:val="24"/>
          <w:szCs w:val="24"/>
        </w:rPr>
        <w:t>Projeto de Lei</w:t>
      </w:r>
      <w:r w:rsidR="007F7327" w:rsidRPr="00F84F1D">
        <w:rPr>
          <w:rFonts w:ascii="Times New Roman" w:hAnsi="Times New Roman"/>
          <w:sz w:val="24"/>
          <w:szCs w:val="24"/>
        </w:rPr>
        <w:t xml:space="preserve"> </w:t>
      </w:r>
      <w:r w:rsidR="004E6651" w:rsidRPr="00F84F1D">
        <w:rPr>
          <w:rFonts w:ascii="Times New Roman" w:hAnsi="Times New Roman"/>
          <w:sz w:val="24"/>
          <w:szCs w:val="24"/>
        </w:rPr>
        <w:t xml:space="preserve">n° </w:t>
      </w:r>
      <w:r w:rsidR="00545F4B" w:rsidRPr="00F84F1D">
        <w:rPr>
          <w:rFonts w:ascii="Times New Roman" w:hAnsi="Times New Roman"/>
          <w:sz w:val="24"/>
          <w:szCs w:val="24"/>
        </w:rPr>
        <w:t>1</w:t>
      </w:r>
      <w:r w:rsidR="00A62AE9" w:rsidRPr="00F84F1D">
        <w:rPr>
          <w:rFonts w:ascii="Times New Roman" w:hAnsi="Times New Roman"/>
          <w:sz w:val="24"/>
          <w:szCs w:val="24"/>
        </w:rPr>
        <w:t>3</w:t>
      </w:r>
      <w:r w:rsidR="00057FF8">
        <w:rPr>
          <w:rFonts w:ascii="Times New Roman" w:hAnsi="Times New Roman"/>
          <w:sz w:val="24"/>
          <w:szCs w:val="24"/>
        </w:rPr>
        <w:t>8</w:t>
      </w:r>
      <w:r w:rsidR="00627AA6" w:rsidRPr="00F84F1D">
        <w:rPr>
          <w:rFonts w:ascii="Times New Roman" w:hAnsi="Times New Roman"/>
          <w:sz w:val="24"/>
          <w:szCs w:val="24"/>
        </w:rPr>
        <w:t>/</w:t>
      </w:r>
      <w:r w:rsidRPr="00F84F1D">
        <w:rPr>
          <w:rFonts w:ascii="Times New Roman" w:hAnsi="Times New Roman"/>
          <w:sz w:val="24"/>
          <w:szCs w:val="24"/>
        </w:rPr>
        <w:t>201</w:t>
      </w:r>
      <w:r w:rsidR="00975B1F" w:rsidRPr="00F84F1D">
        <w:rPr>
          <w:rFonts w:ascii="Times New Roman" w:hAnsi="Times New Roman"/>
          <w:sz w:val="24"/>
          <w:szCs w:val="24"/>
        </w:rPr>
        <w:t>7</w:t>
      </w:r>
      <w:r w:rsidR="00807C99" w:rsidRPr="00F84F1D">
        <w:rPr>
          <w:rFonts w:ascii="Times New Roman" w:hAnsi="Times New Roman"/>
          <w:sz w:val="24"/>
          <w:szCs w:val="24"/>
        </w:rPr>
        <w:t xml:space="preserve"> cuja ementa</w:t>
      </w:r>
      <w:r w:rsidR="00545F4B" w:rsidRPr="00F84F1D">
        <w:rPr>
          <w:rFonts w:ascii="Times New Roman" w:hAnsi="Times New Roman"/>
          <w:sz w:val="24"/>
          <w:szCs w:val="24"/>
        </w:rPr>
        <w:t xml:space="preserve">: </w:t>
      </w:r>
      <w:r w:rsidR="00057FF8" w:rsidRPr="00491090">
        <w:rPr>
          <w:rFonts w:ascii="Times New Roman" w:hAnsi="Times New Roman"/>
          <w:sz w:val="24"/>
          <w:szCs w:val="24"/>
        </w:rPr>
        <w:t>Autoriza o Poder Executivo Municipal a promover incentivo à empresa Del Moro &amp; Del Moro LTDA, e dá outras providências.</w:t>
      </w:r>
      <w:bookmarkStart w:id="0" w:name="_GoBack"/>
      <w:bookmarkEnd w:id="0"/>
    </w:p>
    <w:p w:rsidR="005771B4" w:rsidRPr="00DF090E" w:rsidRDefault="005771B4" w:rsidP="005771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532C" w:rsidRDefault="00311CBE" w:rsidP="007B532C">
      <w:pPr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7B532C">
      <w:pPr>
        <w:pStyle w:val="Recuodecorpodetexto"/>
        <w:spacing w:line="276" w:lineRule="auto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A62AE9">
        <w:rPr>
          <w:sz w:val="24"/>
          <w:szCs w:val="24"/>
        </w:rPr>
        <w:t>3</w:t>
      </w:r>
      <w:r w:rsidR="00057FF8">
        <w:rPr>
          <w:sz w:val="24"/>
          <w:szCs w:val="24"/>
        </w:rPr>
        <w:t>8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84F1D" w:rsidRDefault="00F84F1D" w:rsidP="007B532C">
      <w:pPr>
        <w:pStyle w:val="Recuodecorpodetexto"/>
        <w:spacing w:line="276" w:lineRule="auto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7B5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7B5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5771B4">
      <w:pgSz w:w="11906" w:h="16838"/>
      <w:pgMar w:top="1843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3DF0-F3E8-4D60-BE9E-745C3CE7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Gabinete10</cp:lastModifiedBy>
  <cp:revision>2</cp:revision>
  <cp:lastPrinted>2017-10-19T15:31:00Z</cp:lastPrinted>
  <dcterms:created xsi:type="dcterms:W3CDTF">2017-10-27T11:35:00Z</dcterms:created>
  <dcterms:modified xsi:type="dcterms:W3CDTF">2017-10-27T11:35:00Z</dcterms:modified>
</cp:coreProperties>
</file>