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A75F3B">
        <w:rPr>
          <w:rFonts w:ascii="Times New Roman" w:hAnsi="Times New Roman" w:cs="Times New Roman"/>
          <w:b/>
          <w:sz w:val="24"/>
          <w:szCs w:val="24"/>
        </w:rPr>
        <w:t>52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proofErr w:type="spellStart"/>
      <w:r w:rsidR="00A75F3B">
        <w:rPr>
          <w:rFonts w:ascii="Times New Roman" w:hAnsi="Times New Roman" w:cs="Times New Roman"/>
          <w:b/>
          <w:sz w:val="24"/>
          <w:szCs w:val="24"/>
        </w:rPr>
        <w:t>Predicon</w:t>
      </w:r>
      <w:proofErr w:type="spellEnd"/>
      <w:r w:rsidR="00A75F3B">
        <w:rPr>
          <w:rFonts w:ascii="Times New Roman" w:hAnsi="Times New Roman" w:cs="Times New Roman"/>
          <w:b/>
          <w:sz w:val="24"/>
          <w:szCs w:val="24"/>
        </w:rPr>
        <w:t xml:space="preserve"> Construções Civis</w:t>
      </w:r>
      <w:r w:rsidR="00A75F3B" w:rsidRPr="00C654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5F3B" w:rsidRPr="00C6546A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A75F3B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proofErr w:type="spellStart"/>
      <w:r w:rsidR="003154B3">
        <w:rPr>
          <w:rFonts w:ascii="Times New Roman" w:hAnsi="Times New Roman" w:cs="Times New Roman"/>
          <w:b/>
          <w:sz w:val="24"/>
          <w:szCs w:val="24"/>
        </w:rPr>
        <w:t>Predicon</w:t>
      </w:r>
      <w:proofErr w:type="spellEnd"/>
      <w:r w:rsidR="003154B3">
        <w:rPr>
          <w:rFonts w:ascii="Times New Roman" w:hAnsi="Times New Roman" w:cs="Times New Roman"/>
          <w:b/>
          <w:sz w:val="24"/>
          <w:szCs w:val="24"/>
        </w:rPr>
        <w:t xml:space="preserve"> Construções Civis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75F3B">
              <w:rPr>
                <w:rFonts w:ascii="Times New Roman" w:hAnsi="Times New Roman" w:cs="Times New Roman"/>
                <w:b/>
                <w:sz w:val="24"/>
                <w:szCs w:val="24"/>
              </w:rPr>
              <w:t>ACA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A75F3B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5F3B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91D0D-E98E-444C-8615-B4456C7A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2017-11-17T14:40:00Z</cp:lastPrinted>
  <dcterms:created xsi:type="dcterms:W3CDTF">2017-11-17T14:42:00Z</dcterms:created>
  <dcterms:modified xsi:type="dcterms:W3CDTF">2017-11-21T10:44:00Z</dcterms:modified>
</cp:coreProperties>
</file>