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4EA" w:rsidRPr="00FD65D2" w:rsidRDefault="00F644EA" w:rsidP="00F644EA">
      <w:pPr>
        <w:pStyle w:val="Ttulo2"/>
        <w:spacing w:before="0"/>
        <w:ind w:firstLine="2835"/>
        <w:rPr>
          <w:rFonts w:ascii="Times New Roman" w:eastAsia="Arial Unicode MS" w:hAnsi="Times New Roman" w:cs="Times New Roman"/>
          <w:color w:val="auto"/>
          <w:sz w:val="22"/>
          <w:szCs w:val="22"/>
        </w:rPr>
      </w:pPr>
      <w:r w:rsidRPr="00FD65D2">
        <w:rPr>
          <w:rFonts w:ascii="Times New Roman" w:hAnsi="Times New Roman" w:cs="Times New Roman"/>
          <w:color w:val="auto"/>
          <w:sz w:val="22"/>
          <w:szCs w:val="22"/>
        </w:rPr>
        <w:t>PORTARIA Nº 009/2018</w:t>
      </w:r>
    </w:p>
    <w:p w:rsidR="00F644EA" w:rsidRPr="00FD65D2" w:rsidRDefault="00F644EA" w:rsidP="00F644EA">
      <w:pPr>
        <w:rPr>
          <w:rFonts w:ascii="Times New Roman" w:hAnsi="Times New Roman" w:cs="Times New Roman"/>
        </w:rPr>
      </w:pPr>
    </w:p>
    <w:p w:rsidR="00F644EA" w:rsidRPr="00FD65D2" w:rsidRDefault="00F644EA" w:rsidP="00F644EA">
      <w:pPr>
        <w:pStyle w:val="Ttulo1"/>
        <w:spacing w:before="0"/>
        <w:ind w:left="2835"/>
        <w:rPr>
          <w:rFonts w:ascii="Times New Roman" w:hAnsi="Times New Roman" w:cs="Times New Roman"/>
          <w:b w:val="0"/>
          <w:bCs w:val="0"/>
          <w:color w:val="auto"/>
          <w:sz w:val="22"/>
          <w:szCs w:val="22"/>
        </w:rPr>
      </w:pPr>
      <w:r w:rsidRPr="00FD65D2">
        <w:rPr>
          <w:rFonts w:ascii="Times New Roman" w:hAnsi="Times New Roman" w:cs="Times New Roman"/>
          <w:b w:val="0"/>
          <w:color w:val="auto"/>
          <w:sz w:val="22"/>
          <w:szCs w:val="22"/>
        </w:rPr>
        <w:t>Data: 15 de janeiro de 2018</w:t>
      </w:r>
    </w:p>
    <w:p w:rsidR="00F644EA" w:rsidRPr="00FD65D2" w:rsidRDefault="00F644EA" w:rsidP="00F644EA">
      <w:pPr>
        <w:ind w:left="2835"/>
        <w:jc w:val="both"/>
        <w:rPr>
          <w:rFonts w:ascii="Times New Roman" w:hAnsi="Times New Roman" w:cs="Times New Roman"/>
          <w:b/>
        </w:rPr>
      </w:pPr>
    </w:p>
    <w:p w:rsidR="00F644EA" w:rsidRPr="00FD65D2" w:rsidRDefault="00F644EA" w:rsidP="00F644EA">
      <w:pPr>
        <w:ind w:left="2835"/>
        <w:jc w:val="both"/>
        <w:rPr>
          <w:rFonts w:ascii="Times New Roman" w:hAnsi="Times New Roman" w:cs="Times New Roman"/>
          <w:b/>
        </w:rPr>
      </w:pPr>
    </w:p>
    <w:p w:rsidR="00F644EA" w:rsidRPr="00FD65D2" w:rsidRDefault="00F644EA" w:rsidP="00F644EA">
      <w:pPr>
        <w:ind w:left="2835"/>
        <w:jc w:val="both"/>
        <w:rPr>
          <w:rFonts w:ascii="Times New Roman" w:eastAsia="Calibri" w:hAnsi="Times New Roman" w:cs="Times New Roman"/>
        </w:rPr>
      </w:pPr>
      <w:r w:rsidRPr="00FD65D2">
        <w:rPr>
          <w:rFonts w:ascii="Times New Roman" w:hAnsi="Times New Roman" w:cs="Times New Roman"/>
        </w:rPr>
        <w:t>Nomeia Comissão Especial de Investigação e instaura Sindicância Investigativa para apurar fatos decorrentes da anulação do Certame Licitatório de Concorrência nº 002/2017, vinculado ao Processo Administrativo nº 023/2017.</w:t>
      </w:r>
    </w:p>
    <w:p w:rsidR="00F644EA" w:rsidRPr="00FD65D2" w:rsidRDefault="00F644EA" w:rsidP="00F644EA">
      <w:pPr>
        <w:jc w:val="both"/>
        <w:rPr>
          <w:rFonts w:ascii="Times New Roman" w:hAnsi="Times New Roman" w:cs="Times New Roman"/>
          <w:b/>
        </w:rPr>
      </w:pPr>
    </w:p>
    <w:p w:rsidR="00F644EA" w:rsidRPr="00FD65D2" w:rsidRDefault="00F644EA" w:rsidP="00F644EA">
      <w:pPr>
        <w:ind w:firstLine="2835"/>
        <w:jc w:val="both"/>
        <w:rPr>
          <w:rFonts w:ascii="Times New Roman" w:hAnsi="Times New Roman" w:cs="Times New Roman"/>
        </w:rPr>
      </w:pPr>
      <w:r w:rsidRPr="00FD65D2">
        <w:rPr>
          <w:rFonts w:ascii="Times New Roman" w:hAnsi="Times New Roman" w:cs="Times New Roman"/>
        </w:rPr>
        <w:t>O Excelentíssimo Senhor FÁBIO GAVASSO, Presidente da Câmara Municipal de Sorriso, Estado de Mato Grosso, no uso das atribuições que lhe são conferidas por Lei previstas no Art. 15, inciso LVI, do Regimento Interno da Câmara Municipal de Sorriso, e tendo em vista o disposto nos artigos 143, 148 e 149 da Lei nº 8.112, de 11 de dezembro de 1990, considerando:</w:t>
      </w:r>
    </w:p>
    <w:p w:rsidR="00F644EA" w:rsidRPr="00FD65D2" w:rsidRDefault="00F644EA" w:rsidP="00F644EA">
      <w:pPr>
        <w:ind w:firstLine="2268"/>
        <w:jc w:val="both"/>
        <w:rPr>
          <w:rFonts w:ascii="Times New Roman" w:hAnsi="Times New Roman" w:cs="Times New Roman"/>
        </w:rPr>
      </w:pPr>
    </w:p>
    <w:p w:rsidR="00F644EA" w:rsidRPr="00FD65D2" w:rsidRDefault="00F644EA" w:rsidP="00F644EA">
      <w:pPr>
        <w:ind w:firstLine="2268"/>
        <w:jc w:val="both"/>
        <w:rPr>
          <w:rFonts w:ascii="Times New Roman" w:hAnsi="Times New Roman" w:cs="Times New Roman"/>
        </w:rPr>
      </w:pPr>
      <w:r w:rsidRPr="00FD65D2">
        <w:rPr>
          <w:rFonts w:ascii="Times New Roman" w:hAnsi="Times New Roman" w:cs="Times New Roman"/>
          <w:b/>
        </w:rPr>
        <w:t>1 –</w:t>
      </w:r>
      <w:r w:rsidRPr="00FD65D2">
        <w:rPr>
          <w:rFonts w:ascii="Times New Roman" w:hAnsi="Times New Roman" w:cs="Times New Roman"/>
        </w:rPr>
        <w:t xml:space="preserve"> A anulação do certame licitatório de Concorrência de nº. 002/2017, vinculado ao Processo Administrativo de nº. 023/2017, juntamente com os documentos que a instruem. </w:t>
      </w:r>
    </w:p>
    <w:p w:rsidR="00F644EA" w:rsidRPr="00FD65D2" w:rsidRDefault="00F644EA" w:rsidP="00F644EA">
      <w:pPr>
        <w:ind w:firstLine="2268"/>
        <w:jc w:val="both"/>
        <w:rPr>
          <w:rFonts w:ascii="Times New Roman" w:hAnsi="Times New Roman" w:cs="Times New Roman"/>
          <w:b/>
        </w:rPr>
      </w:pPr>
    </w:p>
    <w:p w:rsidR="00F644EA" w:rsidRPr="00FD65D2" w:rsidRDefault="00F644EA" w:rsidP="00F644EA">
      <w:pPr>
        <w:ind w:firstLine="2268"/>
        <w:jc w:val="both"/>
        <w:rPr>
          <w:rFonts w:ascii="Times New Roman" w:hAnsi="Times New Roman" w:cs="Times New Roman"/>
          <w:b/>
        </w:rPr>
      </w:pPr>
    </w:p>
    <w:p w:rsidR="00F644EA" w:rsidRPr="00FD65D2" w:rsidRDefault="00F644EA" w:rsidP="00F644EA">
      <w:pPr>
        <w:ind w:firstLine="2268"/>
        <w:jc w:val="both"/>
        <w:rPr>
          <w:rFonts w:ascii="Times New Roman" w:hAnsi="Times New Roman" w:cs="Times New Roman"/>
          <w:b/>
        </w:rPr>
      </w:pPr>
      <w:r w:rsidRPr="00FD65D2">
        <w:rPr>
          <w:rFonts w:ascii="Times New Roman" w:hAnsi="Times New Roman" w:cs="Times New Roman"/>
          <w:b/>
        </w:rPr>
        <w:t>RESOLVE:</w:t>
      </w:r>
    </w:p>
    <w:p w:rsidR="00F644EA" w:rsidRPr="00FD65D2" w:rsidRDefault="00F644EA" w:rsidP="00F644EA">
      <w:pPr>
        <w:ind w:firstLine="1418"/>
        <w:jc w:val="both"/>
        <w:rPr>
          <w:rFonts w:ascii="Times New Roman" w:hAnsi="Times New Roman" w:cs="Times New Roman"/>
        </w:rPr>
      </w:pPr>
    </w:p>
    <w:p w:rsidR="00FD65D2" w:rsidRPr="00FD65D2" w:rsidRDefault="00F644EA" w:rsidP="00F644EA">
      <w:pPr>
        <w:ind w:firstLine="2268"/>
        <w:jc w:val="both"/>
        <w:rPr>
          <w:rFonts w:ascii="Times New Roman" w:hAnsi="Times New Roman" w:cs="Times New Roman"/>
        </w:rPr>
      </w:pPr>
      <w:r w:rsidRPr="00FD65D2">
        <w:rPr>
          <w:rFonts w:ascii="Times New Roman" w:hAnsi="Times New Roman" w:cs="Times New Roman"/>
          <w:b/>
          <w:bCs/>
        </w:rPr>
        <w:t>Art. 1º</w:t>
      </w:r>
      <w:r w:rsidRPr="00FD65D2">
        <w:rPr>
          <w:rFonts w:ascii="Times New Roman" w:hAnsi="Times New Roman" w:cs="Times New Roman"/>
        </w:rPr>
        <w:t xml:space="preserve"> - Designar </w:t>
      </w:r>
      <w:r w:rsidR="00FD65D2" w:rsidRPr="00FD65D2">
        <w:rPr>
          <w:rFonts w:ascii="Times New Roman" w:hAnsi="Times New Roman" w:cs="Times New Roman"/>
        </w:rPr>
        <w:t>os</w:t>
      </w:r>
      <w:r w:rsidRPr="00FD65D2">
        <w:rPr>
          <w:rFonts w:ascii="Times New Roman" w:hAnsi="Times New Roman" w:cs="Times New Roman"/>
        </w:rPr>
        <w:t xml:space="preserve"> </w:t>
      </w:r>
      <w:r w:rsidR="00FD65D2" w:rsidRPr="00FD65D2">
        <w:rPr>
          <w:rFonts w:ascii="Times New Roman" w:hAnsi="Times New Roman" w:cs="Times New Roman"/>
        </w:rPr>
        <w:t>s</w:t>
      </w:r>
      <w:r w:rsidRPr="00FD65D2">
        <w:rPr>
          <w:rFonts w:ascii="Times New Roman" w:hAnsi="Times New Roman" w:cs="Times New Roman"/>
        </w:rPr>
        <w:t>ervidor</w:t>
      </w:r>
      <w:r w:rsidR="00FD65D2" w:rsidRPr="00FD65D2">
        <w:rPr>
          <w:rFonts w:ascii="Times New Roman" w:hAnsi="Times New Roman" w:cs="Times New Roman"/>
        </w:rPr>
        <w:t>es abaixo relacionados para constituírem a Comissão de Sindicância Investigativa destinada a apurar, no prazo de 30 dias, os fatos de que trata a Anulação do Certame Licitatório de Concorrência de nº. 002/2017, vinculado ao Processo Administrativo de nº. 023/2017, da Câmara Municipal de Sorriso, bem como os fatos conexos que emergirem no decorrer dos trabalhos.</w:t>
      </w:r>
    </w:p>
    <w:p w:rsidR="00FD65D2" w:rsidRPr="00FD65D2" w:rsidRDefault="00FD65D2" w:rsidP="00F644EA">
      <w:pPr>
        <w:ind w:firstLine="2268"/>
        <w:jc w:val="both"/>
        <w:rPr>
          <w:rFonts w:ascii="Times New Roman" w:hAnsi="Times New Roman" w:cs="Times New Roman"/>
        </w:rPr>
      </w:pPr>
    </w:p>
    <w:tbl>
      <w:tblPr>
        <w:tblStyle w:val="Tabelacomgrade"/>
        <w:tblW w:w="0" w:type="auto"/>
        <w:tblLook w:val="04A0" w:firstRow="1" w:lastRow="0" w:firstColumn="1" w:lastColumn="0" w:noHBand="0" w:noVBand="1"/>
      </w:tblPr>
      <w:tblGrid>
        <w:gridCol w:w="1526"/>
        <w:gridCol w:w="5088"/>
        <w:gridCol w:w="3307"/>
      </w:tblGrid>
      <w:tr w:rsidR="00FD65D2" w:rsidRPr="00FD65D2" w:rsidTr="00FD65D2">
        <w:tc>
          <w:tcPr>
            <w:tcW w:w="1526" w:type="dxa"/>
          </w:tcPr>
          <w:p w:rsidR="00FD65D2" w:rsidRPr="00FD65D2" w:rsidRDefault="00FD65D2" w:rsidP="00FD65D2">
            <w:pPr>
              <w:jc w:val="center"/>
              <w:rPr>
                <w:rFonts w:ascii="Times New Roman" w:hAnsi="Times New Roman" w:cs="Times New Roman"/>
                <w:b/>
              </w:rPr>
            </w:pPr>
            <w:r w:rsidRPr="00FD65D2">
              <w:rPr>
                <w:rFonts w:ascii="Times New Roman" w:hAnsi="Times New Roman" w:cs="Times New Roman"/>
                <w:b/>
              </w:rPr>
              <w:t>Matrícula</w:t>
            </w:r>
          </w:p>
        </w:tc>
        <w:tc>
          <w:tcPr>
            <w:tcW w:w="5088" w:type="dxa"/>
          </w:tcPr>
          <w:p w:rsidR="00FD65D2" w:rsidRPr="00FD65D2" w:rsidRDefault="00FD65D2" w:rsidP="00FD65D2">
            <w:pPr>
              <w:jc w:val="center"/>
              <w:rPr>
                <w:rFonts w:ascii="Times New Roman" w:hAnsi="Times New Roman" w:cs="Times New Roman"/>
                <w:b/>
              </w:rPr>
            </w:pPr>
            <w:r w:rsidRPr="00FD65D2">
              <w:rPr>
                <w:rFonts w:ascii="Times New Roman" w:hAnsi="Times New Roman" w:cs="Times New Roman"/>
                <w:b/>
              </w:rPr>
              <w:t>Servidor (a)</w:t>
            </w:r>
          </w:p>
        </w:tc>
        <w:tc>
          <w:tcPr>
            <w:tcW w:w="3307" w:type="dxa"/>
          </w:tcPr>
          <w:p w:rsidR="00FD65D2" w:rsidRPr="00FD65D2" w:rsidRDefault="00FD65D2" w:rsidP="00FD65D2">
            <w:pPr>
              <w:jc w:val="center"/>
              <w:rPr>
                <w:rFonts w:ascii="Times New Roman" w:hAnsi="Times New Roman" w:cs="Times New Roman"/>
                <w:b/>
              </w:rPr>
            </w:pPr>
            <w:r w:rsidRPr="00FD65D2">
              <w:rPr>
                <w:rFonts w:ascii="Times New Roman" w:hAnsi="Times New Roman" w:cs="Times New Roman"/>
                <w:b/>
              </w:rPr>
              <w:t>Cargo/</w:t>
            </w:r>
            <w:r w:rsidR="008F7FE9">
              <w:rPr>
                <w:rFonts w:ascii="Times New Roman" w:hAnsi="Times New Roman" w:cs="Times New Roman"/>
                <w:b/>
              </w:rPr>
              <w:t>função na C</w:t>
            </w:r>
            <w:r w:rsidRPr="00FD65D2">
              <w:rPr>
                <w:rFonts w:ascii="Times New Roman" w:hAnsi="Times New Roman" w:cs="Times New Roman"/>
                <w:b/>
              </w:rPr>
              <w:t>omissão</w:t>
            </w:r>
          </w:p>
        </w:tc>
      </w:tr>
      <w:tr w:rsidR="00FD65D2" w:rsidRPr="00FD65D2" w:rsidTr="00FD65D2">
        <w:tc>
          <w:tcPr>
            <w:tcW w:w="1526" w:type="dxa"/>
          </w:tcPr>
          <w:p w:rsidR="00FD65D2" w:rsidRPr="00FD65D2" w:rsidRDefault="00FD65D2" w:rsidP="00FD65D2">
            <w:pPr>
              <w:spacing w:line="360" w:lineRule="auto"/>
              <w:jc w:val="center"/>
              <w:rPr>
                <w:rFonts w:ascii="Times New Roman" w:hAnsi="Times New Roman" w:cs="Times New Roman"/>
              </w:rPr>
            </w:pPr>
            <w:r w:rsidRPr="00FD65D2">
              <w:rPr>
                <w:rFonts w:ascii="Times New Roman" w:hAnsi="Times New Roman" w:cs="Times New Roman"/>
              </w:rPr>
              <w:t>35</w:t>
            </w:r>
          </w:p>
        </w:tc>
        <w:tc>
          <w:tcPr>
            <w:tcW w:w="5088" w:type="dxa"/>
          </w:tcPr>
          <w:p w:rsidR="00FD65D2" w:rsidRPr="00FD65D2" w:rsidRDefault="00FD65D2" w:rsidP="00FD65D2">
            <w:pPr>
              <w:spacing w:line="360" w:lineRule="auto"/>
              <w:jc w:val="center"/>
              <w:rPr>
                <w:rFonts w:ascii="Times New Roman" w:hAnsi="Times New Roman" w:cs="Times New Roman"/>
              </w:rPr>
            </w:pPr>
            <w:r w:rsidRPr="00FD65D2">
              <w:rPr>
                <w:rFonts w:ascii="Times New Roman" w:hAnsi="Times New Roman" w:cs="Times New Roman"/>
              </w:rPr>
              <w:t>Leocir José Faccio</w:t>
            </w:r>
          </w:p>
        </w:tc>
        <w:tc>
          <w:tcPr>
            <w:tcW w:w="3307" w:type="dxa"/>
          </w:tcPr>
          <w:p w:rsidR="00FD65D2" w:rsidRPr="00FD65D2" w:rsidRDefault="00FD65D2" w:rsidP="00FD65D2">
            <w:pPr>
              <w:jc w:val="center"/>
              <w:rPr>
                <w:rFonts w:ascii="Times New Roman" w:hAnsi="Times New Roman" w:cs="Times New Roman"/>
              </w:rPr>
            </w:pPr>
            <w:r w:rsidRPr="00FD65D2">
              <w:rPr>
                <w:rFonts w:ascii="Times New Roman" w:hAnsi="Times New Roman" w:cs="Times New Roman"/>
              </w:rPr>
              <w:t>Presidente</w:t>
            </w:r>
          </w:p>
        </w:tc>
      </w:tr>
      <w:tr w:rsidR="00FD65D2" w:rsidRPr="00FD65D2" w:rsidTr="00FD65D2">
        <w:tc>
          <w:tcPr>
            <w:tcW w:w="1526" w:type="dxa"/>
          </w:tcPr>
          <w:p w:rsidR="00FD65D2" w:rsidRPr="00FD65D2" w:rsidRDefault="00FD65D2" w:rsidP="00FD65D2">
            <w:pPr>
              <w:spacing w:line="360" w:lineRule="auto"/>
              <w:jc w:val="center"/>
              <w:rPr>
                <w:rFonts w:ascii="Times New Roman" w:hAnsi="Times New Roman" w:cs="Times New Roman"/>
              </w:rPr>
            </w:pPr>
            <w:r w:rsidRPr="00FD65D2">
              <w:rPr>
                <w:rFonts w:ascii="Times New Roman" w:hAnsi="Times New Roman" w:cs="Times New Roman"/>
              </w:rPr>
              <w:t>208</w:t>
            </w:r>
          </w:p>
        </w:tc>
        <w:tc>
          <w:tcPr>
            <w:tcW w:w="5088" w:type="dxa"/>
          </w:tcPr>
          <w:p w:rsidR="00FD65D2" w:rsidRPr="00FD65D2" w:rsidRDefault="000B1F90" w:rsidP="00FD65D2">
            <w:pPr>
              <w:spacing w:line="360" w:lineRule="auto"/>
              <w:jc w:val="center"/>
              <w:rPr>
                <w:rFonts w:ascii="Times New Roman" w:hAnsi="Times New Roman" w:cs="Times New Roman"/>
              </w:rPr>
            </w:pPr>
            <w:r>
              <w:rPr>
                <w:rFonts w:ascii="Times New Roman" w:hAnsi="Times New Roman" w:cs="Times New Roman"/>
              </w:rPr>
              <w:t>Miné</w:t>
            </w:r>
            <w:bookmarkStart w:id="0" w:name="_GoBack"/>
            <w:bookmarkEnd w:id="0"/>
            <w:r w:rsidR="00FD65D2" w:rsidRPr="00FD65D2">
              <w:rPr>
                <w:rFonts w:ascii="Times New Roman" w:hAnsi="Times New Roman" w:cs="Times New Roman"/>
              </w:rPr>
              <w:t>ia Isabel Hanke Gund</w:t>
            </w:r>
          </w:p>
        </w:tc>
        <w:tc>
          <w:tcPr>
            <w:tcW w:w="3307" w:type="dxa"/>
          </w:tcPr>
          <w:p w:rsidR="00FD65D2" w:rsidRPr="00FD65D2" w:rsidRDefault="00FD65D2" w:rsidP="00FD65D2">
            <w:pPr>
              <w:jc w:val="center"/>
              <w:rPr>
                <w:rFonts w:ascii="Times New Roman" w:hAnsi="Times New Roman" w:cs="Times New Roman"/>
              </w:rPr>
            </w:pPr>
            <w:r w:rsidRPr="00FD65D2">
              <w:rPr>
                <w:rFonts w:ascii="Times New Roman" w:hAnsi="Times New Roman" w:cs="Times New Roman"/>
              </w:rPr>
              <w:t>Membro</w:t>
            </w:r>
          </w:p>
        </w:tc>
      </w:tr>
      <w:tr w:rsidR="00FD65D2" w:rsidRPr="00FD65D2" w:rsidTr="00FD65D2">
        <w:tc>
          <w:tcPr>
            <w:tcW w:w="1526" w:type="dxa"/>
          </w:tcPr>
          <w:p w:rsidR="00FD65D2" w:rsidRPr="00FD65D2" w:rsidRDefault="00FD65D2" w:rsidP="00FD65D2">
            <w:pPr>
              <w:spacing w:line="360" w:lineRule="auto"/>
              <w:jc w:val="center"/>
              <w:rPr>
                <w:rFonts w:ascii="Times New Roman" w:hAnsi="Times New Roman" w:cs="Times New Roman"/>
              </w:rPr>
            </w:pPr>
            <w:r w:rsidRPr="00FD65D2">
              <w:rPr>
                <w:rFonts w:ascii="Times New Roman" w:hAnsi="Times New Roman" w:cs="Times New Roman"/>
              </w:rPr>
              <w:t>101</w:t>
            </w:r>
          </w:p>
        </w:tc>
        <w:tc>
          <w:tcPr>
            <w:tcW w:w="5088" w:type="dxa"/>
          </w:tcPr>
          <w:p w:rsidR="00FD65D2" w:rsidRPr="00FD65D2" w:rsidRDefault="00FD65D2" w:rsidP="00FD65D2">
            <w:pPr>
              <w:spacing w:line="360" w:lineRule="auto"/>
              <w:jc w:val="center"/>
              <w:rPr>
                <w:rFonts w:ascii="Times New Roman" w:hAnsi="Times New Roman" w:cs="Times New Roman"/>
              </w:rPr>
            </w:pPr>
            <w:r w:rsidRPr="00FD65D2">
              <w:rPr>
                <w:rFonts w:ascii="Times New Roman" w:hAnsi="Times New Roman" w:cs="Times New Roman"/>
              </w:rPr>
              <w:t>Antonio Jocemar Pedroso da Silva</w:t>
            </w:r>
          </w:p>
        </w:tc>
        <w:tc>
          <w:tcPr>
            <w:tcW w:w="3307" w:type="dxa"/>
          </w:tcPr>
          <w:p w:rsidR="00FD65D2" w:rsidRPr="00FD65D2" w:rsidRDefault="00FD65D2" w:rsidP="00FD65D2">
            <w:pPr>
              <w:jc w:val="center"/>
              <w:rPr>
                <w:rFonts w:ascii="Times New Roman" w:hAnsi="Times New Roman" w:cs="Times New Roman"/>
              </w:rPr>
            </w:pPr>
            <w:r w:rsidRPr="00FD65D2">
              <w:rPr>
                <w:rFonts w:ascii="Times New Roman" w:hAnsi="Times New Roman" w:cs="Times New Roman"/>
              </w:rPr>
              <w:t>Membro</w:t>
            </w:r>
          </w:p>
        </w:tc>
      </w:tr>
    </w:tbl>
    <w:p w:rsidR="00FD65D2" w:rsidRPr="00FD65D2" w:rsidRDefault="00FD65D2" w:rsidP="00F644EA">
      <w:pPr>
        <w:ind w:firstLine="2268"/>
        <w:jc w:val="both"/>
        <w:rPr>
          <w:rFonts w:ascii="Times New Roman" w:hAnsi="Times New Roman" w:cs="Times New Roman"/>
        </w:rPr>
      </w:pPr>
    </w:p>
    <w:p w:rsidR="00F644EA" w:rsidRPr="00FD65D2" w:rsidRDefault="00F644EA" w:rsidP="00F644EA">
      <w:pPr>
        <w:ind w:firstLine="2410"/>
        <w:jc w:val="both"/>
        <w:rPr>
          <w:rFonts w:ascii="Times New Roman" w:hAnsi="Times New Roman" w:cs="Times New Roman"/>
        </w:rPr>
      </w:pPr>
      <w:r w:rsidRPr="00FD65D2">
        <w:rPr>
          <w:rFonts w:ascii="Times New Roman" w:hAnsi="Times New Roman" w:cs="Times New Roman"/>
          <w:b/>
          <w:bCs/>
        </w:rPr>
        <w:t>Art. 2º</w:t>
      </w:r>
      <w:r w:rsidRPr="00FD65D2">
        <w:rPr>
          <w:rFonts w:ascii="Times New Roman" w:hAnsi="Times New Roman" w:cs="Times New Roman"/>
        </w:rPr>
        <w:t xml:space="preserve"> - Esta Portaria entra em vigor na data da sua publicação.</w:t>
      </w:r>
    </w:p>
    <w:p w:rsidR="00F644EA" w:rsidRPr="00FD65D2" w:rsidRDefault="00F644EA" w:rsidP="00F644EA">
      <w:pPr>
        <w:ind w:firstLine="2410"/>
        <w:jc w:val="both"/>
        <w:rPr>
          <w:rFonts w:ascii="Times New Roman" w:hAnsi="Times New Roman" w:cs="Times New Roman"/>
        </w:rPr>
      </w:pPr>
    </w:p>
    <w:p w:rsidR="00F644EA" w:rsidRPr="00FD65D2" w:rsidRDefault="00F644EA" w:rsidP="00F644EA">
      <w:pPr>
        <w:ind w:firstLine="2410"/>
        <w:jc w:val="both"/>
        <w:rPr>
          <w:rFonts w:ascii="Times New Roman" w:hAnsi="Times New Roman" w:cs="Times New Roman"/>
        </w:rPr>
      </w:pPr>
    </w:p>
    <w:p w:rsidR="00F644EA" w:rsidRPr="00FD65D2" w:rsidRDefault="00F644EA" w:rsidP="00F644EA">
      <w:pPr>
        <w:ind w:firstLine="2410"/>
        <w:jc w:val="both"/>
        <w:rPr>
          <w:rFonts w:ascii="Times New Roman" w:hAnsi="Times New Roman" w:cs="Times New Roman"/>
        </w:rPr>
      </w:pPr>
      <w:r w:rsidRPr="00FD65D2">
        <w:rPr>
          <w:rFonts w:ascii="Times New Roman" w:hAnsi="Times New Roman" w:cs="Times New Roman"/>
        </w:rPr>
        <w:t>Câmara Municipal de Sorriso, estado de Mato Grosso, em 1</w:t>
      </w:r>
      <w:r w:rsidR="00FD65D2">
        <w:rPr>
          <w:rFonts w:ascii="Times New Roman" w:hAnsi="Times New Roman" w:cs="Times New Roman"/>
        </w:rPr>
        <w:t>5 de janeiro de 2018</w:t>
      </w:r>
      <w:r w:rsidRPr="00FD65D2">
        <w:rPr>
          <w:rFonts w:ascii="Times New Roman" w:hAnsi="Times New Roman" w:cs="Times New Roman"/>
        </w:rPr>
        <w:t>.</w:t>
      </w:r>
    </w:p>
    <w:p w:rsidR="00F644EA" w:rsidRPr="00FD65D2" w:rsidRDefault="00F644EA" w:rsidP="00F644EA">
      <w:pPr>
        <w:jc w:val="both"/>
        <w:rPr>
          <w:rFonts w:ascii="Times New Roman" w:hAnsi="Times New Roman" w:cs="Times New Roman"/>
        </w:rPr>
      </w:pPr>
    </w:p>
    <w:p w:rsidR="00F644EA" w:rsidRPr="00FD65D2" w:rsidRDefault="00F644EA" w:rsidP="00F644EA">
      <w:pPr>
        <w:jc w:val="both"/>
        <w:rPr>
          <w:rFonts w:ascii="Times New Roman" w:hAnsi="Times New Roman" w:cs="Times New Roman"/>
        </w:rPr>
      </w:pPr>
    </w:p>
    <w:p w:rsidR="00F644EA" w:rsidRPr="00FD65D2" w:rsidRDefault="00F644EA" w:rsidP="00F644EA">
      <w:pPr>
        <w:jc w:val="both"/>
        <w:rPr>
          <w:rFonts w:ascii="Times New Roman" w:hAnsi="Times New Roman" w:cs="Times New Roman"/>
        </w:rPr>
      </w:pPr>
    </w:p>
    <w:p w:rsidR="00F644EA" w:rsidRPr="00FD65D2" w:rsidRDefault="00F644EA" w:rsidP="00F644EA">
      <w:pPr>
        <w:jc w:val="center"/>
        <w:rPr>
          <w:rFonts w:ascii="Times New Roman" w:hAnsi="Times New Roman" w:cs="Times New Roman"/>
          <w:b/>
          <w:bCs/>
        </w:rPr>
      </w:pPr>
      <w:r w:rsidRPr="00FD65D2">
        <w:rPr>
          <w:rFonts w:ascii="Times New Roman" w:hAnsi="Times New Roman" w:cs="Times New Roman"/>
          <w:b/>
          <w:bCs/>
        </w:rPr>
        <w:t>FÁBIO GAVASSO</w:t>
      </w:r>
    </w:p>
    <w:p w:rsidR="00F644EA" w:rsidRPr="00FD65D2" w:rsidRDefault="00F644EA" w:rsidP="00F644EA">
      <w:pPr>
        <w:jc w:val="center"/>
        <w:rPr>
          <w:rFonts w:ascii="Times New Roman" w:hAnsi="Times New Roman" w:cs="Times New Roman"/>
          <w:b/>
          <w:bCs/>
        </w:rPr>
      </w:pPr>
      <w:r w:rsidRPr="00FD65D2">
        <w:rPr>
          <w:rFonts w:ascii="Times New Roman" w:hAnsi="Times New Roman" w:cs="Times New Roman"/>
          <w:b/>
          <w:bCs/>
        </w:rPr>
        <w:t>Presidente</w:t>
      </w:r>
    </w:p>
    <w:sectPr w:rsidR="00F644EA" w:rsidRPr="00FD65D2" w:rsidSect="00FD65D2">
      <w:footerReference w:type="default" r:id="rId6"/>
      <w:pgSz w:w="11906" w:h="16838"/>
      <w:pgMar w:top="2410" w:right="991" w:bottom="1440" w:left="1134" w:header="708" w:footer="7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B42" w:rsidRDefault="007E5B42" w:rsidP="00FD65D2">
      <w:r>
        <w:separator/>
      </w:r>
    </w:p>
  </w:endnote>
  <w:endnote w:type="continuationSeparator" w:id="0">
    <w:p w:rsidR="007E5B42" w:rsidRDefault="007E5B42" w:rsidP="00FD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EDB" w:rsidRPr="001669AD" w:rsidRDefault="000F1E2E" w:rsidP="001669AD">
    <w:pPr>
      <w:pStyle w:val="Rodap"/>
      <w:rPr>
        <w:rFonts w:ascii="Times New Roman" w:hAnsi="Times New Roman" w:cs="Times New Roman"/>
        <w:b/>
        <w:sz w:val="24"/>
        <w:szCs w:val="24"/>
      </w:rPr>
    </w:pPr>
    <w:r w:rsidRPr="001669AD">
      <w:rPr>
        <w:rFonts w:ascii="Times New Roman" w:hAnsi="Times New Roman" w:cs="Times New Roman"/>
        <w:b/>
        <w:sz w:val="24"/>
        <w:szCs w:val="24"/>
      </w:rPr>
      <w:t>REGISTRE-SE, PUBLIQUE-SE, CUMPRA-SE.</w:t>
    </w:r>
  </w:p>
  <w:tbl>
    <w:tblPr>
      <w:tblStyle w:val="Tabelacomgrade"/>
      <w:tblW w:w="0" w:type="auto"/>
      <w:tblInd w:w="5920" w:type="dxa"/>
      <w:tblLook w:val="04A0" w:firstRow="1" w:lastRow="0" w:firstColumn="1" w:lastColumn="0" w:noHBand="0" w:noVBand="1"/>
    </w:tblPr>
    <w:tblGrid>
      <w:gridCol w:w="4001"/>
    </w:tblGrid>
    <w:tr w:rsidR="00E23EDB" w:rsidTr="00E23EDB">
      <w:tc>
        <w:tcPr>
          <w:tcW w:w="4001" w:type="dxa"/>
        </w:tcPr>
        <w:p w:rsidR="00E23EDB" w:rsidRPr="001669AD" w:rsidRDefault="000F1E2E" w:rsidP="0080757A">
          <w:pPr>
            <w:pStyle w:val="Rodap"/>
            <w:jc w:val="both"/>
            <w:rPr>
              <w:rFonts w:ascii="Times New Roman" w:hAnsi="Times New Roman" w:cs="Times New Roman"/>
              <w:sz w:val="18"/>
              <w:szCs w:val="18"/>
            </w:rPr>
          </w:pPr>
          <w:r w:rsidRPr="001669AD">
            <w:rPr>
              <w:rFonts w:ascii="Times New Roman" w:hAnsi="Times New Roman" w:cs="Times New Roman"/>
              <w:sz w:val="18"/>
              <w:szCs w:val="18"/>
            </w:rPr>
            <w:t>CERTIFICO QUE ESTE DOCUMENTO FOI PUBLICADO POR AFIXAÇÃO NO MURAL DA CÂMARA MUNICIPAL DE SORRISO/MT.</w:t>
          </w:r>
        </w:p>
        <w:p w:rsidR="00E23EDB" w:rsidRDefault="007E5B42" w:rsidP="00E23EDB">
          <w:pPr>
            <w:pStyle w:val="Rodap"/>
            <w:jc w:val="right"/>
          </w:pPr>
        </w:p>
        <w:p w:rsidR="00E23EDB" w:rsidRDefault="000F1E2E" w:rsidP="00E23EDB">
          <w:pPr>
            <w:pStyle w:val="Rodap"/>
            <w:jc w:val="right"/>
          </w:pPr>
          <w:r>
            <w:t>______/______/___________</w:t>
          </w:r>
        </w:p>
        <w:p w:rsidR="00E23EDB" w:rsidRDefault="007E5B42" w:rsidP="00E23EDB">
          <w:pPr>
            <w:pStyle w:val="Rodap"/>
            <w:jc w:val="right"/>
          </w:pPr>
        </w:p>
        <w:p w:rsidR="00E23EDB" w:rsidRDefault="007E5B42" w:rsidP="00E23EDB">
          <w:pPr>
            <w:pStyle w:val="Rodap"/>
            <w:jc w:val="right"/>
          </w:pPr>
        </w:p>
      </w:tc>
    </w:tr>
  </w:tbl>
  <w:p w:rsidR="00E23EDB" w:rsidRDefault="007E5B42" w:rsidP="00E23EDB">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B42" w:rsidRDefault="007E5B42" w:rsidP="00FD65D2">
      <w:r>
        <w:separator/>
      </w:r>
    </w:p>
  </w:footnote>
  <w:footnote w:type="continuationSeparator" w:id="0">
    <w:p w:rsidR="007E5B42" w:rsidRDefault="007E5B42" w:rsidP="00FD6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B1F90"/>
    <w:rsid w:val="000F1E2E"/>
    <w:rsid w:val="001915A3"/>
    <w:rsid w:val="00217F62"/>
    <w:rsid w:val="007E5B42"/>
    <w:rsid w:val="008F7FE9"/>
    <w:rsid w:val="00A906D8"/>
    <w:rsid w:val="00AB5A74"/>
    <w:rsid w:val="00F071AE"/>
    <w:rsid w:val="00F644EA"/>
    <w:rsid w:val="00FC3414"/>
    <w:rsid w:val="00FD65D2"/>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585292-C746-48BF-BD12-C04EC50F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uiPriority w:val="99"/>
    <w:unhideWhenUsed/>
    <w:rsid w:val="00F644EA"/>
    <w:pPr>
      <w:tabs>
        <w:tab w:val="center" w:pos="4252"/>
        <w:tab w:val="right" w:pos="8504"/>
      </w:tabs>
    </w:pPr>
  </w:style>
  <w:style w:type="character" w:customStyle="1" w:styleId="RodapChar">
    <w:name w:val="Rodapé Char"/>
    <w:basedOn w:val="Fontepargpadro"/>
    <w:link w:val="Rodap"/>
    <w:uiPriority w:val="99"/>
    <w:rsid w:val="00F644EA"/>
  </w:style>
  <w:style w:type="table" w:styleId="Tabelacomgrade">
    <w:name w:val="Table Grid"/>
    <w:basedOn w:val="Tabelanormal"/>
    <w:uiPriority w:val="59"/>
    <w:rsid w:val="00F644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FD65D2"/>
    <w:pPr>
      <w:tabs>
        <w:tab w:val="center" w:pos="4252"/>
        <w:tab w:val="right" w:pos="8504"/>
      </w:tabs>
    </w:pPr>
  </w:style>
  <w:style w:type="character" w:customStyle="1" w:styleId="CabealhoChar">
    <w:name w:val="Cabeçalho Char"/>
    <w:basedOn w:val="Fontepargpadro"/>
    <w:link w:val="Cabealho"/>
    <w:uiPriority w:val="99"/>
    <w:rsid w:val="00FD6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242</Words>
  <Characters>1311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Mineia</cp:lastModifiedBy>
  <cp:revision>3</cp:revision>
  <cp:lastPrinted>2018-01-18T11:28:00Z</cp:lastPrinted>
  <dcterms:created xsi:type="dcterms:W3CDTF">2018-01-18T10:48:00Z</dcterms:created>
  <dcterms:modified xsi:type="dcterms:W3CDTF">2018-03-07T11:16:00Z</dcterms:modified>
</cp:coreProperties>
</file>