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F2" w:rsidRPr="009B6773" w:rsidRDefault="00A34CF2" w:rsidP="00A34CF2">
      <w:pPr>
        <w:keepNext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PORTARIA Nº </w:t>
      </w:r>
      <w:r w:rsidRPr="0080757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0</w:t>
      </w:r>
      <w:r w:rsidR="00B3216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36</w:t>
      </w:r>
      <w:r w:rsidRPr="009B677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/2018</w:t>
      </w:r>
    </w:p>
    <w:p w:rsidR="00A34CF2" w:rsidRPr="009B6773" w:rsidRDefault="00A34CF2" w:rsidP="00A34CF2">
      <w:pPr>
        <w:ind w:left="567" w:firstLine="226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9B6773" w:rsidRDefault="00A34CF2" w:rsidP="00A34CF2">
      <w:pPr>
        <w:keepNext/>
        <w:ind w:left="567" w:firstLine="226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eastAsia="x-none"/>
        </w:rPr>
      </w:pPr>
      <w:r w:rsidRPr="009B6773">
        <w:rPr>
          <w:rFonts w:ascii="Times New Roman" w:eastAsia="Times New Roman" w:hAnsi="Times New Roman" w:cs="Times New Roman"/>
          <w:bCs/>
          <w:kern w:val="32"/>
          <w:sz w:val="23"/>
          <w:szCs w:val="23"/>
          <w:lang w:val="x-none" w:eastAsia="x-none"/>
        </w:rPr>
        <w:t>D</w:t>
      </w:r>
      <w:r w:rsidRPr="0080757A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x-none"/>
        </w:rPr>
        <w:t>a</w:t>
      </w:r>
      <w:r w:rsidRPr="00B32160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x-none"/>
        </w:rPr>
        <w:t>ta</w:t>
      </w:r>
      <w:r w:rsidRPr="00B32160">
        <w:rPr>
          <w:rFonts w:ascii="Times New Roman" w:eastAsia="Times New Roman" w:hAnsi="Times New Roman" w:cs="Times New Roman"/>
          <w:bCs/>
          <w:kern w:val="32"/>
          <w:sz w:val="23"/>
          <w:szCs w:val="23"/>
          <w:lang w:val="x-none" w:eastAsia="x-none"/>
        </w:rPr>
        <w:t xml:space="preserve">: </w:t>
      </w:r>
      <w:r w:rsidR="00B32160" w:rsidRPr="00B32160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x-none"/>
        </w:rPr>
        <w:t>24</w:t>
      </w:r>
      <w:r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x-none"/>
        </w:rPr>
        <w:t xml:space="preserve"> d</w:t>
      </w:r>
      <w:r w:rsidRPr="0080757A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x-none"/>
        </w:rPr>
        <w:t>e j</w:t>
      </w:r>
      <w:r w:rsidRPr="009B6773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x-none"/>
        </w:rPr>
        <w:t>aneiro 2018</w:t>
      </w:r>
    </w:p>
    <w:p w:rsidR="00A34CF2" w:rsidRPr="009B6773" w:rsidRDefault="00A34CF2" w:rsidP="00A34CF2">
      <w:pPr>
        <w:ind w:left="2835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A34CF2" w:rsidRPr="00A34CF2" w:rsidRDefault="00A34CF2" w:rsidP="00A34CF2">
      <w:pPr>
        <w:ind w:left="2835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</w:pPr>
      <w:r w:rsidRPr="009B6773">
        <w:rPr>
          <w:rFonts w:ascii="Times New Roman" w:eastAsia="Times New Roman" w:hAnsi="Times New Roman" w:cs="Times New Roman"/>
          <w:bCs/>
          <w:sz w:val="23"/>
          <w:szCs w:val="23"/>
          <w:lang w:val="x-none" w:eastAsia="x-none"/>
        </w:rPr>
        <w:t>Nomeia Comissão Patrimonial</w:t>
      </w:r>
      <w:r w:rsidRPr="009B6773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 xml:space="preserve"> da Câmara Municipal de Sorriso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, Revoga a Portaria nº 005/2018</w:t>
      </w:r>
      <w:r>
        <w:rPr>
          <w:rFonts w:ascii="Times New Roman" w:eastAsia="Times New Roman" w:hAnsi="Times New Roman" w:cs="Times New Roman"/>
          <w:bCs/>
          <w:sz w:val="23"/>
          <w:szCs w:val="23"/>
          <w:lang w:val="x-none" w:eastAsia="x-none"/>
        </w:rPr>
        <w:t xml:space="preserve"> e dá outras providências</w:t>
      </w:r>
    </w:p>
    <w:p w:rsidR="00A34CF2" w:rsidRPr="009B6773" w:rsidRDefault="00A34CF2" w:rsidP="00A34CF2">
      <w:pPr>
        <w:ind w:left="2835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</w:p>
    <w:p w:rsidR="00A34CF2" w:rsidRPr="009B6773" w:rsidRDefault="00A34CF2" w:rsidP="00A34CF2">
      <w:pPr>
        <w:ind w:firstLine="2835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O Excelentíssimo Senhor FABIO GAVASSO, Presidente da Câmara Municipal de Sorriso, Estado de Mato Grosso, no uso das atribuições que lhe são conferidas por Lei, e considerando:</w:t>
      </w:r>
    </w:p>
    <w:p w:rsidR="00A34CF2" w:rsidRPr="009B6773" w:rsidRDefault="00A34CF2" w:rsidP="00A34CF2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9B6773" w:rsidRDefault="00A34CF2" w:rsidP="00A34CF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A necessidade de Constituir Comissão de Patrimônio dos Bens Públicos da Câmara Municipal de Sorriso - MT para, no decorrer do exercício de 2018, realizar o levantamento patrimonial dos bens deste Ente, com fins de inventário, localização, avaliação, reavaliação, depreciação e baixa de bens, devendo ainda proceder à emissão dos respectivos Termos de Responsabilidade, Relatório e Procedimento com a finalidade do tramite do processo administrativo;</w:t>
      </w:r>
    </w:p>
    <w:p w:rsidR="00A34CF2" w:rsidRPr="009B6773" w:rsidRDefault="00A34CF2" w:rsidP="00A34CF2">
      <w:pPr>
        <w:widowControl w:val="0"/>
        <w:autoSpaceDE w:val="0"/>
        <w:autoSpaceDN w:val="0"/>
        <w:adjustRightInd w:val="0"/>
        <w:ind w:left="1418" w:firstLine="14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9B6773" w:rsidRDefault="00A34CF2" w:rsidP="00A34CF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A necessidade de apuração da real situação e rigoroso controle do inventário patrimonial da Câmara Municipal Sorriso/MT;</w:t>
      </w:r>
    </w:p>
    <w:p w:rsidR="00A34CF2" w:rsidRPr="009B6773" w:rsidRDefault="00A34CF2" w:rsidP="00A34CF2">
      <w:pPr>
        <w:widowControl w:val="0"/>
        <w:autoSpaceDE w:val="0"/>
        <w:autoSpaceDN w:val="0"/>
        <w:adjustRightInd w:val="0"/>
        <w:ind w:firstLine="14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9B6773" w:rsidRDefault="00A34CF2" w:rsidP="00A34CF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As boas práticas da gestão dos bens públicos,</w:t>
      </w:r>
    </w:p>
    <w:p w:rsidR="00A34CF2" w:rsidRPr="009B6773" w:rsidRDefault="00A34CF2" w:rsidP="00A34CF2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9B6773" w:rsidRDefault="00A34CF2" w:rsidP="00A34CF2">
      <w:pPr>
        <w:ind w:firstLine="1417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9B6773" w:rsidRDefault="00A34CF2" w:rsidP="00A34CF2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RESOLVE:</w:t>
      </w:r>
    </w:p>
    <w:p w:rsidR="00A34CF2" w:rsidRPr="009B6773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9B6773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1º</w:t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Nomear a Comissão de Patrimônio da Câmara Municipal de Sorriso.</w:t>
      </w:r>
    </w:p>
    <w:p w:rsidR="00A34CF2" w:rsidRPr="009B6773" w:rsidRDefault="00A34CF2" w:rsidP="00A34CF2">
      <w:pPr>
        <w:ind w:left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9B6773" w:rsidRDefault="00A34CF2" w:rsidP="00A34CF2">
      <w:pPr>
        <w:ind w:left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Parágrafo único: A estrutura da Comissão será composta por maioria de servidores efetivos.</w:t>
      </w:r>
    </w:p>
    <w:p w:rsidR="00A34CF2" w:rsidRPr="009B6773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9B6773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2º</w:t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 Comissão será composta pelos seguintes servidores: </w:t>
      </w:r>
    </w:p>
    <w:p w:rsidR="00A34CF2" w:rsidRPr="009B6773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31"/>
        <w:gridCol w:w="4448"/>
      </w:tblGrid>
      <w:tr w:rsidR="00A34CF2" w:rsidRPr="009B6773" w:rsidTr="00CE1D14">
        <w:trPr>
          <w:jc w:val="center"/>
        </w:trPr>
        <w:tc>
          <w:tcPr>
            <w:tcW w:w="3031" w:type="dxa"/>
          </w:tcPr>
          <w:p w:rsidR="00A34CF2" w:rsidRPr="009B6773" w:rsidRDefault="00A34CF2" w:rsidP="00CE1D1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9B677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Cargo/função</w:t>
            </w:r>
          </w:p>
        </w:tc>
        <w:tc>
          <w:tcPr>
            <w:tcW w:w="4448" w:type="dxa"/>
          </w:tcPr>
          <w:p w:rsidR="00A34CF2" w:rsidRPr="009B6773" w:rsidRDefault="00A34CF2" w:rsidP="00CE1D1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9B677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Nome do(a) servidor(a)</w:t>
            </w:r>
          </w:p>
        </w:tc>
      </w:tr>
      <w:tr w:rsidR="00A34CF2" w:rsidRPr="009B6773" w:rsidTr="00CE1D14">
        <w:trPr>
          <w:jc w:val="center"/>
        </w:trPr>
        <w:tc>
          <w:tcPr>
            <w:tcW w:w="3031" w:type="dxa"/>
          </w:tcPr>
          <w:p w:rsidR="00A34CF2" w:rsidRPr="009B6773" w:rsidRDefault="00A34CF2" w:rsidP="00CE1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9B6773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Presidente</w:t>
            </w:r>
          </w:p>
        </w:tc>
        <w:tc>
          <w:tcPr>
            <w:tcW w:w="4448" w:type="dxa"/>
          </w:tcPr>
          <w:p w:rsidR="00A34CF2" w:rsidRPr="009B6773" w:rsidRDefault="00A34CF2" w:rsidP="00CE1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9B6773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Ed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</w:t>
            </w:r>
            <w:r w:rsidRPr="009B6773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valdo Xavier dos Santos</w:t>
            </w:r>
          </w:p>
        </w:tc>
      </w:tr>
      <w:tr w:rsidR="00A34CF2" w:rsidRPr="009B6773" w:rsidTr="00CE1D14">
        <w:trPr>
          <w:jc w:val="center"/>
        </w:trPr>
        <w:tc>
          <w:tcPr>
            <w:tcW w:w="3031" w:type="dxa"/>
          </w:tcPr>
          <w:p w:rsidR="00A34CF2" w:rsidRPr="009B6773" w:rsidRDefault="00A34CF2" w:rsidP="00CE1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9B6773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Membro</w:t>
            </w:r>
          </w:p>
        </w:tc>
        <w:tc>
          <w:tcPr>
            <w:tcW w:w="4448" w:type="dxa"/>
          </w:tcPr>
          <w:p w:rsidR="00A34CF2" w:rsidRPr="009B6773" w:rsidRDefault="00B32160" w:rsidP="00CE1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9B6773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Wander Soares Morlin</w:t>
            </w:r>
          </w:p>
        </w:tc>
      </w:tr>
      <w:tr w:rsidR="00A34CF2" w:rsidRPr="009B6773" w:rsidTr="00CE1D14">
        <w:trPr>
          <w:jc w:val="center"/>
        </w:trPr>
        <w:tc>
          <w:tcPr>
            <w:tcW w:w="3031" w:type="dxa"/>
          </w:tcPr>
          <w:p w:rsidR="00A34CF2" w:rsidRPr="009B6773" w:rsidRDefault="00A34CF2" w:rsidP="00CE1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9B6773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Membro</w:t>
            </w:r>
          </w:p>
        </w:tc>
        <w:tc>
          <w:tcPr>
            <w:tcW w:w="4448" w:type="dxa"/>
          </w:tcPr>
          <w:p w:rsidR="00A34CF2" w:rsidRPr="009B6773" w:rsidRDefault="00B32160" w:rsidP="00B321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José Hilton de Almeida Jerônimo</w:t>
            </w:r>
            <w:r w:rsidRPr="009B6773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</w:p>
        </w:tc>
      </w:tr>
      <w:tr w:rsidR="00A34CF2" w:rsidRPr="009B6773" w:rsidTr="00CE1D14">
        <w:trPr>
          <w:jc w:val="center"/>
        </w:trPr>
        <w:tc>
          <w:tcPr>
            <w:tcW w:w="3031" w:type="dxa"/>
          </w:tcPr>
          <w:p w:rsidR="00A34CF2" w:rsidRPr="009B6773" w:rsidRDefault="00A34CF2" w:rsidP="00CE1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9B6773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Suplente</w:t>
            </w:r>
          </w:p>
        </w:tc>
        <w:tc>
          <w:tcPr>
            <w:tcW w:w="4448" w:type="dxa"/>
          </w:tcPr>
          <w:p w:rsidR="00A34CF2" w:rsidRPr="009B6773" w:rsidRDefault="00B32160" w:rsidP="00CE1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Antonio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Jocemar Pedroso da Silva</w:t>
            </w:r>
          </w:p>
        </w:tc>
      </w:tr>
      <w:tr w:rsidR="00A34CF2" w:rsidRPr="009B6773" w:rsidTr="00CE1D14">
        <w:trPr>
          <w:jc w:val="center"/>
        </w:trPr>
        <w:tc>
          <w:tcPr>
            <w:tcW w:w="3031" w:type="dxa"/>
          </w:tcPr>
          <w:p w:rsidR="00A34CF2" w:rsidRPr="009B6773" w:rsidRDefault="00A34CF2" w:rsidP="00CE1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9B6773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Suplente</w:t>
            </w:r>
          </w:p>
        </w:tc>
        <w:tc>
          <w:tcPr>
            <w:tcW w:w="4448" w:type="dxa"/>
          </w:tcPr>
          <w:p w:rsidR="00A34CF2" w:rsidRPr="009B6773" w:rsidRDefault="00A34CF2" w:rsidP="00CE1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A34CF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Elizabet Ana Salton</w:t>
            </w:r>
          </w:p>
        </w:tc>
      </w:tr>
    </w:tbl>
    <w:p w:rsidR="00A34CF2" w:rsidRPr="009B6773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9B6773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3º</w:t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No desempenho de suas funções, a Comissão de Patrimônio é competente para:</w:t>
      </w:r>
    </w:p>
    <w:p w:rsidR="00A34CF2" w:rsidRPr="009B6773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9B6773" w:rsidRDefault="00A34CF2" w:rsidP="00A34CF2">
      <w:pPr>
        <w:numPr>
          <w:ilvl w:val="0"/>
          <w:numId w:val="2"/>
        </w:numPr>
        <w:ind w:firstLine="69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Programar, coordenar, orientar, controlar e fiscalizar as atividades referentes ao Patrimônio da Câmara Municipal de Sorriso; </w:t>
      </w:r>
    </w:p>
    <w:p w:rsidR="00A34CF2" w:rsidRPr="009B6773" w:rsidRDefault="00A34CF2" w:rsidP="00A34CF2">
      <w:pPr>
        <w:numPr>
          <w:ilvl w:val="0"/>
          <w:numId w:val="2"/>
        </w:numPr>
        <w:ind w:firstLine="69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Promover a avaliação e controle dos bens integrantes do acervo da Câmara Municipal, através de seu cadastro central e de relatórios de situação sobre sua alteração enviada pelo setor contábil competente;</w:t>
      </w:r>
    </w:p>
    <w:p w:rsidR="00A34CF2" w:rsidRPr="009B6773" w:rsidRDefault="00A34CF2" w:rsidP="00A34CF2">
      <w:pPr>
        <w:numPr>
          <w:ilvl w:val="0"/>
          <w:numId w:val="2"/>
        </w:numPr>
        <w:ind w:firstLine="69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lastRenderedPageBreak/>
        <w:t xml:space="preserve">Realizar levantamentos periódicos ou específicos no tocante ao uso e disponibilidade de bens integrantes do cadastro patrimonial; </w:t>
      </w:r>
    </w:p>
    <w:p w:rsidR="00A34CF2" w:rsidRPr="009B6773" w:rsidRDefault="00A34CF2" w:rsidP="00A34CF2">
      <w:pPr>
        <w:numPr>
          <w:ilvl w:val="0"/>
          <w:numId w:val="2"/>
        </w:numPr>
        <w:ind w:firstLine="69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Realizar o inventário anual dos bens patrimoniais; </w:t>
      </w:r>
    </w:p>
    <w:p w:rsidR="00A34CF2" w:rsidRPr="009B6773" w:rsidRDefault="00A34CF2" w:rsidP="00A34CF2">
      <w:pPr>
        <w:numPr>
          <w:ilvl w:val="0"/>
          <w:numId w:val="2"/>
        </w:numPr>
        <w:ind w:firstLine="69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Manter o registro dos responsáveis por bens integrantes do patrimônio; </w:t>
      </w:r>
    </w:p>
    <w:p w:rsidR="00A34CF2" w:rsidRPr="009B6773" w:rsidRDefault="00A34CF2" w:rsidP="00A34CF2">
      <w:pPr>
        <w:numPr>
          <w:ilvl w:val="0"/>
          <w:numId w:val="2"/>
        </w:numPr>
        <w:ind w:firstLine="69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Avaliar o estado dos bens e propor o seu reparo e reposição </w:t>
      </w:r>
    </w:p>
    <w:p w:rsidR="00A34CF2" w:rsidRPr="009B6773" w:rsidRDefault="00A34CF2" w:rsidP="00A34CF2">
      <w:pPr>
        <w:numPr>
          <w:ilvl w:val="0"/>
          <w:numId w:val="2"/>
        </w:numPr>
        <w:ind w:firstLine="69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Informar ao setor contábil e ao Controle Interno da Câmara Municipal as alterações e transferências ocorridas no cadastro patrimonial.</w:t>
      </w:r>
    </w:p>
    <w:p w:rsidR="00A34CF2" w:rsidRPr="009B6773" w:rsidRDefault="00A34CF2" w:rsidP="00A34CF2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69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Verificar a compatibilidade do patrimônio físico junto ao banco de dados do sistema de informática;</w:t>
      </w:r>
    </w:p>
    <w:p w:rsidR="00A34CF2" w:rsidRPr="009B6773" w:rsidRDefault="00A34CF2" w:rsidP="00A34CF2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69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Conferir e verificar os bens da Câmara Municipal, bem como o estado de conservação e funcionamento;</w:t>
      </w:r>
    </w:p>
    <w:p w:rsidR="00A34CF2" w:rsidRPr="009B6773" w:rsidRDefault="00A34CF2" w:rsidP="00A34CF2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69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Realizar as reavaliações e depreciações dos bens da Câmara Municipal;</w:t>
      </w:r>
    </w:p>
    <w:p w:rsidR="00A34CF2" w:rsidRPr="009B6773" w:rsidRDefault="00A34CF2" w:rsidP="00A34CF2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69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Realizar o levantamento e proceder à baixa dos bens inservíveis, obsoletos ou antieconômicos à instituição;</w:t>
      </w:r>
    </w:p>
    <w:p w:rsidR="00A34CF2" w:rsidRPr="009B6773" w:rsidRDefault="00A34CF2" w:rsidP="00A34CF2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69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Realizar os procedimentos legais adequados à destinação de bens;</w:t>
      </w:r>
    </w:p>
    <w:p w:rsidR="00A34CF2" w:rsidRPr="009B6773" w:rsidRDefault="00A34CF2" w:rsidP="00A34CF2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69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Proceder ao inventário físico e financeiro dos bens móveis e imóveis de forma a demonstrar a real situação física e financeira dos bens que compõem o patrimônio público por ocasião do encerramento do exercício financeiro e para a elaboração do Balanço Geral;</w:t>
      </w:r>
    </w:p>
    <w:p w:rsidR="00A34CF2" w:rsidRPr="009B6773" w:rsidRDefault="00A34CF2" w:rsidP="00A34CF2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69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Elaborar ata das reuniões realizadas pela Comissão.</w:t>
      </w:r>
    </w:p>
    <w:p w:rsidR="00A34CF2" w:rsidRPr="009B6773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</w:p>
    <w:p w:rsidR="00A34CF2" w:rsidRPr="009B6773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4º</w:t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Fica o Poder Legislativo Municipal responsável pelo treinamento e capacitação dos servidores, bem como a disponibilização de materiais e equipamentos para a realização dos trabalhos da Comissão.</w:t>
      </w:r>
    </w:p>
    <w:p w:rsidR="00A34CF2" w:rsidRPr="009B6773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9B6773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5º</w:t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Esta Portaria entra em vigor na data de sua publicação, revogadas as disposições em contrário, em especial a Portaria nº </w:t>
      </w:r>
      <w:r w:rsidR="00B32160">
        <w:rPr>
          <w:rFonts w:ascii="Times New Roman" w:eastAsia="Times New Roman" w:hAnsi="Times New Roman" w:cs="Times New Roman"/>
          <w:sz w:val="23"/>
          <w:szCs w:val="23"/>
          <w:lang w:eastAsia="pt-BR"/>
        </w:rPr>
        <w:t>005/2018</w:t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de </w:t>
      </w:r>
      <w:r w:rsidR="00B32160">
        <w:rPr>
          <w:rFonts w:ascii="Times New Roman" w:eastAsia="Times New Roman" w:hAnsi="Times New Roman" w:cs="Times New Roman"/>
          <w:sz w:val="23"/>
          <w:szCs w:val="23"/>
          <w:lang w:eastAsia="pt-BR"/>
        </w:rPr>
        <w:t>15 de janeiro de 2018</w:t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:rsidR="00A34CF2" w:rsidRPr="0080757A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9B6773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9B6773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80757A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Câmara Municipal de Sorr</w:t>
      </w:r>
      <w:r w:rsidR="00B32160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iso, Estado de Mato Grosso, em 24</w:t>
      </w:r>
      <w:r w:rsidRPr="0080757A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de janeiro de 2018.</w:t>
      </w:r>
    </w:p>
    <w:p w:rsidR="00A34CF2" w:rsidRPr="0080757A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B32160" w:rsidRDefault="00B32160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9B6773" w:rsidRDefault="00A34CF2" w:rsidP="00A34CF2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34CF2" w:rsidRPr="009B6773" w:rsidRDefault="00A34CF2" w:rsidP="00A34CF2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80757A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FÁBIO GAVASSO</w:t>
      </w:r>
    </w:p>
    <w:p w:rsidR="00A34CF2" w:rsidRPr="009B6773" w:rsidRDefault="00A34CF2" w:rsidP="00A34CF2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Presidente</w:t>
      </w:r>
    </w:p>
    <w:p w:rsidR="00A34CF2" w:rsidRPr="0080757A" w:rsidRDefault="00A34CF2" w:rsidP="00A34CF2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A34CF2" w:rsidRDefault="00A34CF2" w:rsidP="00A34CF2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A34CF2" w:rsidRPr="0080757A" w:rsidRDefault="00A34CF2" w:rsidP="00A34CF2">
      <w:pPr>
        <w:rPr>
          <w:rFonts w:ascii="Times New Roman" w:hAnsi="Times New Roman" w:cs="Times New Roman"/>
          <w:sz w:val="23"/>
          <w:szCs w:val="23"/>
        </w:rPr>
      </w:pPr>
      <w:r w:rsidRPr="009B677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REGIS</w:t>
      </w:r>
      <w:bookmarkStart w:id="0" w:name="_GoBack"/>
      <w:bookmarkEnd w:id="0"/>
      <w:r w:rsidRPr="009B677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TRE-SE, PUBLIQUE-SE, CUMPRA-SE.</w:t>
      </w:r>
    </w:p>
    <w:p w:rsidR="008E7D92" w:rsidRDefault="00B92E50"/>
    <w:sectPr w:rsidR="008E7D92" w:rsidSect="00DB659F">
      <w:footerReference w:type="default" r:id="rId7"/>
      <w:pgSz w:w="11906" w:h="16838"/>
      <w:pgMar w:top="2410" w:right="1416" w:bottom="851" w:left="1418" w:header="708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E50" w:rsidRDefault="00B92E50" w:rsidP="00A34CF2">
      <w:r>
        <w:separator/>
      </w:r>
    </w:p>
  </w:endnote>
  <w:endnote w:type="continuationSeparator" w:id="0">
    <w:p w:rsidR="00B92E50" w:rsidRDefault="00B92E50" w:rsidP="00A3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EDB" w:rsidRDefault="00B92E50" w:rsidP="00E23EDB">
    <w:pPr>
      <w:pStyle w:val="Rodap"/>
      <w:jc w:val="right"/>
    </w:pPr>
  </w:p>
  <w:tbl>
    <w:tblPr>
      <w:tblStyle w:val="Tabelacomgrade"/>
      <w:tblW w:w="0" w:type="auto"/>
      <w:tblInd w:w="5920" w:type="dxa"/>
      <w:tblLook w:val="04A0" w:firstRow="1" w:lastRow="0" w:firstColumn="1" w:lastColumn="0" w:noHBand="0" w:noVBand="1"/>
    </w:tblPr>
    <w:tblGrid>
      <w:gridCol w:w="3368"/>
    </w:tblGrid>
    <w:tr w:rsidR="00E23EDB" w:rsidTr="00E23EDB">
      <w:tc>
        <w:tcPr>
          <w:tcW w:w="4001" w:type="dxa"/>
        </w:tcPr>
        <w:p w:rsidR="00E23EDB" w:rsidRPr="0080757A" w:rsidRDefault="00E72B26" w:rsidP="0080757A">
          <w:pPr>
            <w:pStyle w:val="Rodap"/>
            <w:jc w:val="both"/>
            <w:rPr>
              <w:sz w:val="18"/>
              <w:szCs w:val="18"/>
            </w:rPr>
          </w:pPr>
          <w:r w:rsidRPr="0080757A"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E23EDB" w:rsidRDefault="00B92E50" w:rsidP="00E23EDB">
          <w:pPr>
            <w:pStyle w:val="Rodap"/>
            <w:jc w:val="right"/>
          </w:pPr>
        </w:p>
        <w:p w:rsidR="00E23EDB" w:rsidRDefault="00E72B26" w:rsidP="00E23EDB">
          <w:pPr>
            <w:pStyle w:val="Rodap"/>
            <w:jc w:val="right"/>
          </w:pPr>
          <w:r>
            <w:t>______/______/___________</w:t>
          </w:r>
        </w:p>
        <w:p w:rsidR="00E23EDB" w:rsidRDefault="00B92E50" w:rsidP="00E23EDB">
          <w:pPr>
            <w:pStyle w:val="Rodap"/>
            <w:jc w:val="right"/>
          </w:pPr>
        </w:p>
        <w:p w:rsidR="00E23EDB" w:rsidRDefault="00B92E50" w:rsidP="00E23EDB">
          <w:pPr>
            <w:pStyle w:val="Rodap"/>
            <w:jc w:val="right"/>
          </w:pPr>
        </w:p>
      </w:tc>
    </w:tr>
  </w:tbl>
  <w:p w:rsidR="00E23EDB" w:rsidRDefault="00B92E50" w:rsidP="00E23ED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E50" w:rsidRDefault="00B92E50" w:rsidP="00A34CF2">
      <w:r>
        <w:separator/>
      </w:r>
    </w:p>
  </w:footnote>
  <w:footnote w:type="continuationSeparator" w:id="0">
    <w:p w:rsidR="00B92E50" w:rsidRDefault="00B92E50" w:rsidP="00A34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03F07"/>
    <w:multiLevelType w:val="hybridMultilevel"/>
    <w:tmpl w:val="6CE28B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96ADB"/>
    <w:multiLevelType w:val="hybridMultilevel"/>
    <w:tmpl w:val="7CAC68BA"/>
    <w:lvl w:ilvl="0" w:tplc="54E67CA6">
      <w:numFmt w:val="bullet"/>
      <w:lvlText w:val=""/>
      <w:lvlJc w:val="left"/>
      <w:pPr>
        <w:ind w:left="3195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F2"/>
    <w:rsid w:val="002B3E04"/>
    <w:rsid w:val="00622F05"/>
    <w:rsid w:val="00637E4F"/>
    <w:rsid w:val="006432FE"/>
    <w:rsid w:val="00783BC3"/>
    <w:rsid w:val="00A34CF2"/>
    <w:rsid w:val="00B32160"/>
    <w:rsid w:val="00B92E50"/>
    <w:rsid w:val="00DB659F"/>
    <w:rsid w:val="00DF1CA6"/>
    <w:rsid w:val="00E7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4D84B-3224-450B-804D-53D68D41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CF2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34C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4CF2"/>
  </w:style>
  <w:style w:type="table" w:styleId="Tabelacomgrade">
    <w:name w:val="Table Grid"/>
    <w:basedOn w:val="Tabelanormal"/>
    <w:rsid w:val="00A3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34C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4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</cp:revision>
  <cp:lastPrinted>2018-01-25T15:27:00Z</cp:lastPrinted>
  <dcterms:created xsi:type="dcterms:W3CDTF">2018-01-25T15:12:00Z</dcterms:created>
  <dcterms:modified xsi:type="dcterms:W3CDTF">2019-06-18T13:42:00Z</dcterms:modified>
</cp:coreProperties>
</file>