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DB3FDC" w:rsidRDefault="006A68D2" w:rsidP="00DB3FDC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DB3FDC">
        <w:rPr>
          <w:rFonts w:ascii="Times New Roman" w:hAnsi="Times New Roman" w:cs="Times New Roman"/>
          <w:b/>
          <w:bCs/>
          <w:sz w:val="23"/>
          <w:szCs w:val="23"/>
        </w:rPr>
        <w:t>AUTÓGRAFO DE LEI Nº 0</w:t>
      </w:r>
      <w:r w:rsidR="00DB3FDC" w:rsidRPr="00DB3FDC">
        <w:rPr>
          <w:rFonts w:ascii="Times New Roman" w:hAnsi="Times New Roman" w:cs="Times New Roman"/>
          <w:b/>
          <w:bCs/>
          <w:sz w:val="23"/>
          <w:szCs w:val="23"/>
        </w:rPr>
        <w:t>9/2018</w:t>
      </w:r>
    </w:p>
    <w:p w:rsidR="006A68D2" w:rsidRPr="00DB3FDC" w:rsidRDefault="006A68D2" w:rsidP="00DB3FD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DB3FDC" w:rsidRDefault="006A68D2" w:rsidP="00DB3FD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DB3FDC" w:rsidRPr="00DB3FDC">
        <w:rPr>
          <w:rFonts w:ascii="Times New Roman" w:hAnsi="Times New Roman" w:cs="Times New Roman"/>
          <w:bCs/>
          <w:sz w:val="23"/>
          <w:szCs w:val="23"/>
        </w:rPr>
        <w:t>05 de março de 2018</w:t>
      </w:r>
    </w:p>
    <w:p w:rsidR="006A68D2" w:rsidRPr="00DB3FDC" w:rsidRDefault="006A68D2" w:rsidP="00DB3FD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DB3FDC" w:rsidRDefault="00DB3FDC" w:rsidP="00DB3FDC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DB3FDC">
        <w:rPr>
          <w:rFonts w:ascii="Times New Roman" w:hAnsi="Times New Roman" w:cs="Times New Roman"/>
          <w:bCs/>
          <w:sz w:val="23"/>
          <w:szCs w:val="23"/>
        </w:rPr>
        <w:t>Abre Crédito Adicional Especial e dá outras providências.</w:t>
      </w:r>
    </w:p>
    <w:p w:rsidR="006A68D2" w:rsidRPr="00DB3FDC" w:rsidRDefault="006A68D2" w:rsidP="00DB3FD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DB3FDC" w:rsidRDefault="006A68D2" w:rsidP="00DB3FD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DB3FDC" w:rsidRDefault="006A68D2" w:rsidP="00DB3FDC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DB3FDC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DB3FDC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DB3FDC" w:rsidRDefault="006A68D2" w:rsidP="00DB3FDC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DB3FDC" w:rsidRPr="00DB3FDC" w:rsidRDefault="00DB3FDC" w:rsidP="00DB3FDC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/>
          <w:sz w:val="23"/>
          <w:szCs w:val="23"/>
        </w:rPr>
        <w:t>Art. 1º</w:t>
      </w:r>
      <w:r w:rsidRPr="00DB3FDC">
        <w:rPr>
          <w:rFonts w:ascii="Times New Roman" w:hAnsi="Times New Roman" w:cs="Times New Roman"/>
          <w:bCs/>
          <w:sz w:val="23"/>
          <w:szCs w:val="23"/>
        </w:rPr>
        <w:t xml:space="preserve"> Fica o poder Legislativo autorizado a abrir crédito adicional Especial, nos termos do artigo 41, inciso II da Lei 4.320/64, no valor de até R$ </w:t>
      </w:r>
      <w:r w:rsidRPr="00DB3FDC">
        <w:rPr>
          <w:rFonts w:ascii="Times New Roman" w:hAnsi="Times New Roman" w:cs="Times New Roman"/>
          <w:sz w:val="23"/>
          <w:szCs w:val="23"/>
        </w:rPr>
        <w:t xml:space="preserve">180.000,00 (Cento e Oitenta Mil Reais), </w:t>
      </w:r>
      <w:r w:rsidRPr="00DB3FDC">
        <w:rPr>
          <w:rFonts w:ascii="Times New Roman" w:hAnsi="Times New Roman" w:cs="Times New Roman"/>
          <w:bCs/>
          <w:sz w:val="23"/>
          <w:szCs w:val="23"/>
        </w:rPr>
        <w:t xml:space="preserve">para atender a criação de elemento de despesa na atividade nominada: </w:t>
      </w:r>
      <w:r w:rsidRPr="00DB3FDC">
        <w:rPr>
          <w:rFonts w:ascii="Times New Roman" w:hAnsi="Times New Roman" w:cs="Times New Roman"/>
          <w:b/>
          <w:bCs/>
          <w:sz w:val="23"/>
          <w:szCs w:val="23"/>
        </w:rPr>
        <w:t>2.001 – Manutenção e Encargos da Câmara Municipal</w:t>
      </w:r>
      <w:r w:rsidRPr="00DB3FDC">
        <w:rPr>
          <w:rFonts w:ascii="Times New Roman" w:hAnsi="Times New Roman" w:cs="Times New Roman"/>
          <w:bCs/>
          <w:sz w:val="23"/>
          <w:szCs w:val="23"/>
        </w:rPr>
        <w:t>, à seguinte dotação:</w:t>
      </w:r>
    </w:p>
    <w:p w:rsidR="00DB3FDC" w:rsidRPr="00DB3FDC" w:rsidRDefault="00DB3FDC" w:rsidP="00DB3FDC">
      <w:pPr>
        <w:ind w:firstLine="198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01– Câmara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DB3FDC">
        <w:rPr>
          <w:rFonts w:ascii="Times New Roman" w:hAnsi="Times New Roman" w:cs="Times New Roman"/>
          <w:bCs/>
          <w:sz w:val="23"/>
          <w:szCs w:val="23"/>
        </w:rPr>
        <w:t>01.001– Câmara</w:t>
      </w:r>
      <w:proofErr w:type="gramEnd"/>
      <w:r w:rsidRPr="00DB3FDC">
        <w:rPr>
          <w:rFonts w:ascii="Times New Roman" w:hAnsi="Times New Roman" w:cs="Times New Roman"/>
          <w:bCs/>
          <w:sz w:val="23"/>
          <w:szCs w:val="23"/>
        </w:rPr>
        <w:t xml:space="preserve">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 – Legislativa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01.001.01.031 – Ação Legislativa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01.001.01.031.0001 – Gestão e Manutenção da Câmara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01.001.01.031.0001.2001 – Manutenção e Encargos da Câmara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 xml:space="preserve">3390.40.00.00 </w:t>
      </w:r>
      <w:proofErr w:type="gramStart"/>
      <w:r w:rsidRPr="00DB3FDC">
        <w:rPr>
          <w:rFonts w:ascii="Times New Roman" w:hAnsi="Times New Roman" w:cs="Times New Roman"/>
          <w:bCs/>
          <w:sz w:val="23"/>
          <w:szCs w:val="23"/>
        </w:rPr>
        <w:t>–Serviços</w:t>
      </w:r>
      <w:proofErr w:type="gramEnd"/>
      <w:r w:rsidRPr="00DB3FDC">
        <w:rPr>
          <w:rFonts w:ascii="Times New Roman" w:hAnsi="Times New Roman" w:cs="Times New Roman"/>
          <w:bCs/>
          <w:sz w:val="23"/>
          <w:szCs w:val="23"/>
        </w:rPr>
        <w:t xml:space="preserve"> de T.I. </w:t>
      </w:r>
      <w:proofErr w:type="gramStart"/>
      <w:r w:rsidRPr="00DB3FDC">
        <w:rPr>
          <w:rFonts w:ascii="Times New Roman" w:hAnsi="Times New Roman" w:cs="Times New Roman"/>
          <w:bCs/>
          <w:sz w:val="23"/>
          <w:szCs w:val="23"/>
        </w:rPr>
        <w:t>e</w:t>
      </w:r>
      <w:proofErr w:type="gramEnd"/>
      <w:r w:rsidRPr="00DB3FDC">
        <w:rPr>
          <w:rFonts w:ascii="Times New Roman" w:hAnsi="Times New Roman" w:cs="Times New Roman"/>
          <w:bCs/>
          <w:sz w:val="23"/>
          <w:szCs w:val="23"/>
        </w:rPr>
        <w:t xml:space="preserve"> Comunicação – ........R$ 180.000,00</w:t>
      </w:r>
    </w:p>
    <w:tbl>
      <w:tblPr>
        <w:tblW w:w="119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3817"/>
        <w:gridCol w:w="1864"/>
      </w:tblGrid>
      <w:tr w:rsidR="00DB3FDC" w:rsidRPr="00DB3FDC" w:rsidTr="00E4312B">
        <w:trPr>
          <w:trHeight w:val="30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FDC" w:rsidRPr="00DB3FDC" w:rsidRDefault="00DB3FDC" w:rsidP="00DB3FD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FDC" w:rsidRPr="00DB3FDC" w:rsidRDefault="00DB3FDC" w:rsidP="00DB3FD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FDC" w:rsidRPr="00DB3FDC" w:rsidRDefault="00DB3FDC" w:rsidP="00DB3FDC">
            <w:pPr>
              <w:ind w:right="192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DB3FDC" w:rsidRPr="00DB3FDC" w:rsidRDefault="00DB3FDC" w:rsidP="00DB3FDC">
      <w:pPr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Pr="00DB3FDC">
        <w:rPr>
          <w:rFonts w:ascii="Times New Roman" w:hAnsi="Times New Roman" w:cs="Times New Roman"/>
          <w:sz w:val="23"/>
          <w:szCs w:val="23"/>
        </w:rPr>
        <w:t>Para fazer face ao Crédito Autorizado no Artigo anterior desta Lei</w:t>
      </w:r>
      <w:proofErr w:type="gramStart"/>
      <w:r w:rsidRPr="00DB3FDC">
        <w:rPr>
          <w:rFonts w:ascii="Times New Roman" w:hAnsi="Times New Roman" w:cs="Times New Roman"/>
          <w:sz w:val="23"/>
          <w:szCs w:val="23"/>
        </w:rPr>
        <w:t>, serão</w:t>
      </w:r>
      <w:proofErr w:type="gramEnd"/>
      <w:r w:rsidRPr="00DB3FDC">
        <w:rPr>
          <w:rFonts w:ascii="Times New Roman" w:hAnsi="Times New Roman" w:cs="Times New Roman"/>
          <w:sz w:val="23"/>
          <w:szCs w:val="23"/>
        </w:rPr>
        <w:t xml:space="preserve"> utilizados os recursos provenientes de anulação de saldo, devidamente consignados no orçamento anual do legislativo,</w:t>
      </w:r>
      <w:r w:rsidRPr="00DB3FDC">
        <w:rPr>
          <w:rFonts w:ascii="Times New Roman" w:hAnsi="Times New Roman" w:cs="Times New Roman"/>
          <w:bCs/>
          <w:sz w:val="23"/>
          <w:szCs w:val="23"/>
        </w:rPr>
        <w:t xml:space="preserve"> nos termos do artigo 43, § 1º, inciso III da Lei 4.320/64, no valor de até R$ 180.000,00 à seguinte dotação:</w:t>
      </w:r>
    </w:p>
    <w:p w:rsidR="00DB3FDC" w:rsidRPr="00DB3FDC" w:rsidRDefault="00DB3FDC" w:rsidP="00DB3FDC">
      <w:pPr>
        <w:ind w:firstLine="1985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01– Câmara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gramStart"/>
      <w:r w:rsidRPr="00DB3FDC">
        <w:rPr>
          <w:rFonts w:ascii="Times New Roman" w:hAnsi="Times New Roman" w:cs="Times New Roman"/>
          <w:bCs/>
          <w:sz w:val="23"/>
          <w:szCs w:val="23"/>
        </w:rPr>
        <w:t>01.001– Câmara</w:t>
      </w:r>
      <w:proofErr w:type="gramEnd"/>
      <w:r w:rsidRPr="00DB3FDC">
        <w:rPr>
          <w:rFonts w:ascii="Times New Roman" w:hAnsi="Times New Roman" w:cs="Times New Roman"/>
          <w:bCs/>
          <w:sz w:val="23"/>
          <w:szCs w:val="23"/>
        </w:rPr>
        <w:t xml:space="preserve">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 – Legislativa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01.001.01.031 – Ação Legislativa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01.001.01.031.0001 – Gestão e Manutenção da Câmara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01.001.01.031.0001.2001 – Manutenção e Encargos da Câmara Municipal</w:t>
      </w:r>
    </w:p>
    <w:p w:rsidR="00DB3FDC" w:rsidRPr="00DB3FDC" w:rsidRDefault="00DB3FDC" w:rsidP="00DB3FDC">
      <w:pPr>
        <w:ind w:left="198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B3FDC">
        <w:rPr>
          <w:rFonts w:ascii="Times New Roman" w:hAnsi="Times New Roman" w:cs="Times New Roman"/>
          <w:bCs/>
          <w:sz w:val="23"/>
          <w:szCs w:val="23"/>
        </w:rPr>
        <w:t>3390.39.00.00 –</w:t>
      </w:r>
      <w:r w:rsidRPr="00DB3F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B3FDC">
        <w:rPr>
          <w:rFonts w:ascii="Times New Roman" w:hAnsi="Times New Roman" w:cs="Times New Roman"/>
          <w:bCs/>
          <w:sz w:val="23"/>
          <w:szCs w:val="23"/>
        </w:rPr>
        <w:t xml:space="preserve">Outros Serviços Pessoa Jurídica </w:t>
      </w:r>
      <w:proofErr w:type="gramStart"/>
      <w:r w:rsidRPr="00DB3FDC">
        <w:rPr>
          <w:rFonts w:ascii="Times New Roman" w:hAnsi="Times New Roman" w:cs="Times New Roman"/>
          <w:bCs/>
          <w:sz w:val="23"/>
          <w:szCs w:val="23"/>
        </w:rPr>
        <w:t>– ...</w:t>
      </w:r>
      <w:proofErr w:type="gramEnd"/>
      <w:r w:rsidRPr="00DB3FDC">
        <w:rPr>
          <w:rFonts w:ascii="Times New Roman" w:hAnsi="Times New Roman" w:cs="Times New Roman"/>
          <w:bCs/>
          <w:sz w:val="23"/>
          <w:szCs w:val="23"/>
        </w:rPr>
        <w:t>.....R$ 180.000,00</w:t>
      </w:r>
    </w:p>
    <w:tbl>
      <w:tblPr>
        <w:tblW w:w="9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4550"/>
        <w:gridCol w:w="2775"/>
      </w:tblGrid>
      <w:tr w:rsidR="00DB3FDC" w:rsidRPr="00DB3FDC" w:rsidTr="00E4312B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FDC" w:rsidRPr="00DB3FDC" w:rsidRDefault="00DB3FDC" w:rsidP="00DB3FDC">
            <w:pPr>
              <w:ind w:firstLine="1985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FDC" w:rsidRPr="00DB3FDC" w:rsidRDefault="00DB3FDC" w:rsidP="00DB3FDC">
            <w:pPr>
              <w:ind w:firstLine="1985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FDC" w:rsidRPr="00DB3FDC" w:rsidRDefault="00DB3FDC" w:rsidP="00DB3FDC">
            <w:pPr>
              <w:ind w:firstLine="1985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DB3FDC" w:rsidRPr="00DB3FDC" w:rsidRDefault="00DB3FDC" w:rsidP="00DB3FDC">
      <w:pPr>
        <w:pStyle w:val="Recuodecorpodetexto2"/>
        <w:ind w:left="0" w:firstLine="1418"/>
        <w:rPr>
          <w:b w:val="0"/>
          <w:i w:val="0"/>
          <w:sz w:val="23"/>
          <w:szCs w:val="23"/>
        </w:rPr>
      </w:pPr>
      <w:r w:rsidRPr="00DB3FDC">
        <w:rPr>
          <w:i w:val="0"/>
          <w:sz w:val="23"/>
          <w:szCs w:val="23"/>
        </w:rPr>
        <w:t>Art. 3º</w:t>
      </w:r>
      <w:r w:rsidRPr="00DB3FDC">
        <w:rPr>
          <w:b w:val="0"/>
          <w:i w:val="0"/>
          <w:sz w:val="23"/>
          <w:szCs w:val="23"/>
        </w:rPr>
        <w:t xml:space="preserve"> Esta Lei entra em vigor na data de sua publicação.</w:t>
      </w:r>
    </w:p>
    <w:p w:rsidR="00DB3FDC" w:rsidRPr="00DB3FDC" w:rsidRDefault="00DB3FDC" w:rsidP="00DB3FDC">
      <w:pPr>
        <w:pStyle w:val="Recuodecorpodetexto2"/>
        <w:ind w:left="0" w:firstLine="1985"/>
        <w:rPr>
          <w:sz w:val="23"/>
          <w:szCs w:val="23"/>
        </w:rPr>
      </w:pPr>
    </w:p>
    <w:p w:rsidR="00DB3FDC" w:rsidRPr="00DB3FDC" w:rsidRDefault="00DB3FDC" w:rsidP="00DB3FDC">
      <w:pPr>
        <w:pStyle w:val="Recuodecorpodetexto2"/>
        <w:ind w:left="0" w:firstLine="1985"/>
        <w:rPr>
          <w:sz w:val="23"/>
          <w:szCs w:val="23"/>
        </w:rPr>
      </w:pPr>
    </w:p>
    <w:p w:rsidR="00DB3FDC" w:rsidRPr="00DB3FDC" w:rsidRDefault="00DB3FDC" w:rsidP="00DB3FDC">
      <w:pPr>
        <w:autoSpaceDE w:val="0"/>
        <w:autoSpaceDN w:val="0"/>
        <w:adjustRightInd w:val="0"/>
        <w:spacing w:after="12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DB3FDC">
        <w:rPr>
          <w:rFonts w:ascii="Times New Roman" w:hAnsi="Times New Roman" w:cs="Times New Roman"/>
          <w:sz w:val="23"/>
          <w:szCs w:val="23"/>
        </w:rPr>
        <w:t>Câmara Municipal de Sorriso, Estado de Mato Grosso, em 20 de fevereiro de 2018.</w:t>
      </w:r>
    </w:p>
    <w:p w:rsidR="00DB3FDC" w:rsidRPr="00DB3FDC" w:rsidRDefault="00DB3FDC" w:rsidP="00DB3FD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B3FDC" w:rsidRPr="00DB3FDC" w:rsidRDefault="00DB3FDC" w:rsidP="00DB3FD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B3FDC" w:rsidRPr="00DB3FDC" w:rsidRDefault="00DB3FDC" w:rsidP="00DB3FD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B3FDC" w:rsidRPr="00DB3FDC" w:rsidRDefault="00DB3FDC" w:rsidP="00DB3FDC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DB3FDC" w:rsidRPr="00DB3FDC" w:rsidRDefault="00DB3FDC" w:rsidP="00DB3F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DB3FDC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C12029" w:rsidRPr="00DB3FDC" w:rsidRDefault="00DB3FDC" w:rsidP="00DB3FDC">
      <w:pPr>
        <w:pStyle w:val="Recuodecorpodetexto2"/>
        <w:ind w:left="0" w:firstLine="0"/>
        <w:jc w:val="center"/>
        <w:rPr>
          <w:i w:val="0"/>
          <w:szCs w:val="24"/>
        </w:rPr>
      </w:pPr>
      <w:r w:rsidRPr="00DB3FDC">
        <w:rPr>
          <w:bCs/>
          <w:i w:val="0"/>
          <w:iCs/>
          <w:sz w:val="23"/>
          <w:szCs w:val="23"/>
        </w:rPr>
        <w:t>Presidente</w:t>
      </w:r>
    </w:p>
    <w:sectPr w:rsidR="00C12029" w:rsidRPr="00DB3FDC" w:rsidSect="00DB3FDC">
      <w:pgSz w:w="11906" w:h="16838"/>
      <w:pgMar w:top="2552" w:right="991" w:bottom="113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2AD2"/>
    <w:rsid w:val="00217F62"/>
    <w:rsid w:val="006A68D2"/>
    <w:rsid w:val="00A906D8"/>
    <w:rsid w:val="00AB5A74"/>
    <w:rsid w:val="00C12029"/>
    <w:rsid w:val="00DB3FD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B3FDC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B3FDC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2018-03-05T15:52:00Z</cp:lastPrinted>
  <dcterms:created xsi:type="dcterms:W3CDTF">2017-01-23T13:23:00Z</dcterms:created>
  <dcterms:modified xsi:type="dcterms:W3CDTF">2018-03-05T15:56:00Z</dcterms:modified>
</cp:coreProperties>
</file>