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A1" w:rsidRPr="00846BC7" w:rsidRDefault="007B0BA1" w:rsidP="00846BC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BC7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846BC7">
        <w:rPr>
          <w:rFonts w:ascii="Times New Roman" w:hAnsi="Times New Roman" w:cs="Times New Roman"/>
          <w:b/>
          <w:sz w:val="24"/>
          <w:szCs w:val="24"/>
        </w:rPr>
        <w:t xml:space="preserve"> 317</w:t>
      </w:r>
      <w:r w:rsidR="00C6427E" w:rsidRPr="00846BC7">
        <w:rPr>
          <w:rFonts w:ascii="Times New Roman" w:hAnsi="Times New Roman" w:cs="Times New Roman"/>
          <w:b/>
          <w:sz w:val="24"/>
          <w:szCs w:val="24"/>
        </w:rPr>
        <w:t>/2018</w:t>
      </w:r>
    </w:p>
    <w:p w:rsidR="00581974" w:rsidRPr="00846BC7" w:rsidRDefault="00581974" w:rsidP="00846BC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7C6" w:rsidRPr="00846BC7" w:rsidRDefault="004C37C6" w:rsidP="00846BC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974" w:rsidRPr="00846BC7" w:rsidRDefault="00C6427E" w:rsidP="00846BC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6BC7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967181" w:rsidRPr="00846B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227E" w:rsidRPr="00846BC7">
        <w:rPr>
          <w:rFonts w:ascii="Times New Roman" w:hAnsi="Times New Roman" w:cs="Times New Roman"/>
          <w:b/>
          <w:bCs/>
          <w:sz w:val="24"/>
          <w:szCs w:val="24"/>
        </w:rPr>
        <w:t>AO PODER EXECUTIVO MUNICIPAL QUE SEJAM FEITAS ALTERAÇÕES NO PROJETO DE LEI COMPLEMENTAR Nº 006/2018, DE SUA AUTORIA.</w:t>
      </w:r>
    </w:p>
    <w:p w:rsidR="00581974" w:rsidRPr="00846BC7" w:rsidRDefault="00581974" w:rsidP="00846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05" w:rsidRPr="00846BC7" w:rsidRDefault="00AB5D05" w:rsidP="00846BC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0F8" w:rsidRPr="00846BC7" w:rsidRDefault="0063564A" w:rsidP="00846BC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6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BRUNO DELGADO</w:t>
      </w:r>
      <w:r w:rsidR="001079F9" w:rsidRPr="00846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</w:t>
      </w:r>
      <w:r w:rsidR="007814A9" w:rsidRPr="00846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46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PMB</w:t>
      </w:r>
      <w:r w:rsidR="007B0BA1" w:rsidRPr="00846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C6427E" w:rsidRPr="00846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PROFESSORA SILVANA</w:t>
      </w:r>
      <w:r w:rsidR="007814A9" w:rsidRPr="00846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6427E" w:rsidRPr="00846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 PTB, PROFESSORA MARISA</w:t>
      </w:r>
      <w:r w:rsidR="007814A9" w:rsidRPr="00846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6427E" w:rsidRPr="00846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7814A9" w:rsidRPr="00846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6427E" w:rsidRPr="00846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PTB, CLAUDIO OLIVEIRA</w:t>
      </w:r>
      <w:r w:rsidR="007814A9" w:rsidRPr="00846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6427E" w:rsidRPr="00846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PR </w:t>
      </w:r>
      <w:r w:rsidR="00846BC7" w:rsidRPr="00846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846BC7" w:rsidRPr="00846BC7">
        <w:rPr>
          <w:rFonts w:ascii="Times New Roman" w:hAnsi="Times New Roman" w:cs="Times New Roman"/>
          <w:b/>
          <w:sz w:val="24"/>
          <w:szCs w:val="24"/>
        </w:rPr>
        <w:t xml:space="preserve"> vereadores abaixo assinados</w:t>
      </w:r>
      <w:r w:rsidR="007814A9" w:rsidRPr="00846BC7">
        <w:rPr>
          <w:rFonts w:ascii="Times New Roman" w:hAnsi="Times New Roman" w:cs="Times New Roman"/>
          <w:b/>
          <w:sz w:val="24"/>
          <w:szCs w:val="24"/>
        </w:rPr>
        <w:t>,</w:t>
      </w:r>
      <w:r w:rsidR="00C6427E" w:rsidRPr="00846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0BA1" w:rsidRPr="00846BC7">
        <w:rPr>
          <w:rFonts w:ascii="Times New Roman" w:hAnsi="Times New Roman" w:cs="Times New Roman"/>
          <w:color w:val="000000" w:themeColor="text1"/>
          <w:sz w:val="24"/>
          <w:szCs w:val="24"/>
        </w:rPr>
        <w:t>com assento nes</w:t>
      </w:r>
      <w:r w:rsidR="00C6427E" w:rsidRPr="00846BC7">
        <w:rPr>
          <w:rFonts w:ascii="Times New Roman" w:hAnsi="Times New Roman" w:cs="Times New Roman"/>
          <w:color w:val="000000" w:themeColor="text1"/>
          <w:sz w:val="24"/>
          <w:szCs w:val="24"/>
        </w:rPr>
        <w:t>ta Casa, de conformidade com o a</w:t>
      </w:r>
      <w:r w:rsidR="007B0BA1" w:rsidRPr="00846BC7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7814A9" w:rsidRPr="00846BC7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7B0BA1" w:rsidRPr="00846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</w:t>
      </w:r>
      <w:r w:rsidRPr="00846BC7">
        <w:rPr>
          <w:rFonts w:ascii="Times New Roman" w:hAnsi="Times New Roman" w:cs="Times New Roman"/>
          <w:color w:val="000000" w:themeColor="text1"/>
          <w:sz w:val="24"/>
          <w:szCs w:val="24"/>
        </w:rPr>
        <w:t>hado ao Excelentíssimo Senhor Ari Lafin,</w:t>
      </w:r>
      <w:r w:rsidR="007B0BA1" w:rsidRPr="00846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Pr="00846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refeito Municipal, com cópia </w:t>
      </w:r>
      <w:r w:rsidR="00B4227E" w:rsidRPr="00846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Senhor Estevam </w:t>
      </w:r>
      <w:proofErr w:type="spellStart"/>
      <w:r w:rsidR="00B4227E" w:rsidRPr="00846BC7">
        <w:rPr>
          <w:rFonts w:ascii="Times New Roman" w:hAnsi="Times New Roman" w:cs="Times New Roman"/>
          <w:color w:val="000000" w:themeColor="text1"/>
          <w:sz w:val="24"/>
          <w:szCs w:val="24"/>
        </w:rPr>
        <w:t>Hungaro</w:t>
      </w:r>
      <w:proofErr w:type="spellEnd"/>
      <w:r w:rsidR="00B4227E" w:rsidRPr="00846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Calvo Filho, Secretário Municipal de Administração,</w:t>
      </w:r>
      <w:r w:rsidR="007B0BA1" w:rsidRPr="00846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23E5" w:rsidRPr="00846B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versando sobre a necessidade de</w:t>
      </w:r>
      <w:r w:rsidR="00E823E5" w:rsidRPr="00846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227E" w:rsidRPr="00846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alterações no Projeto de Lei</w:t>
      </w:r>
      <w:r w:rsidR="00E823E5" w:rsidRPr="00846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Complementar nº 006/2018, de autoria do Poder Executivo Municipal.</w:t>
      </w:r>
    </w:p>
    <w:p w:rsidR="00BE0923" w:rsidRDefault="00BE0923" w:rsidP="00846BC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BC7" w:rsidRPr="00846BC7" w:rsidRDefault="00846BC7" w:rsidP="00846BC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BA1" w:rsidRPr="00846BC7" w:rsidRDefault="007B0BA1" w:rsidP="00846B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BC7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7814A9" w:rsidRPr="00846BC7" w:rsidRDefault="007814A9" w:rsidP="00846B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20499" w:rsidRPr="00846BC7" w:rsidRDefault="00547B02" w:rsidP="00846BC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46B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7347" w:rsidRPr="00846B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a realização de Audiência Pública, no dia 14 de maio do corrente ano, para debater com os munícipes sobre o Projeto de Lei Complementar nº 006/2018.</w:t>
      </w:r>
    </w:p>
    <w:p w:rsidR="00287347" w:rsidRPr="00846BC7" w:rsidRDefault="00287347" w:rsidP="00846BC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87347" w:rsidRPr="00846BC7" w:rsidRDefault="00287347" w:rsidP="00846BC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46B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Considerando os anseios das classes ouvidas, durante a discussão do Projeto de Lei Complementar nº 006/2018, o qual altera e muito a Lei Complementar nº 140/2011, e também, os munícipes, na Audiência Pública realizada no dia 14/05/2018, entendemos a necessidade de realizar várias alterações em tal Projeto de Lei Complementar.</w:t>
      </w:r>
    </w:p>
    <w:p w:rsidR="00287347" w:rsidRPr="00846BC7" w:rsidRDefault="00287347" w:rsidP="00846BC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46B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287347" w:rsidRPr="00846BC7" w:rsidRDefault="00287347" w:rsidP="00846BC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46B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Considerando a grande responsabilidade com que deve ser tratada a matéria em foco, bem como, os inegáveis efeitos jurídicos que a nova legislação trará a esfera funcional do servidor público, bem como ao próprio serviço público oferecido aos munícipes, é que indicamos as seguintes alterações ao Projeto de Lei Complementar nº 006/2018:</w:t>
      </w:r>
    </w:p>
    <w:p w:rsidR="00674058" w:rsidRPr="00846BC7" w:rsidRDefault="00674058" w:rsidP="00846BC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74058" w:rsidRPr="00846BC7" w:rsidRDefault="00674058" w:rsidP="00846BC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E0923" w:rsidRPr="00846BC7" w:rsidRDefault="00846BC7" w:rsidP="00846BC7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“</w:t>
      </w:r>
      <w:r w:rsidR="00BE0923" w:rsidRPr="00846BC7">
        <w:rPr>
          <w:rFonts w:ascii="Times New Roman" w:hAnsi="Times New Roman" w:cs="Times New Roman"/>
          <w:b/>
          <w:i/>
          <w:color w:val="000000"/>
          <w:sz w:val="24"/>
          <w:szCs w:val="24"/>
        </w:rPr>
        <w:t>PROJETO DE LEI COMPLEMENTAR Nº 006/2018</w:t>
      </w:r>
    </w:p>
    <w:p w:rsidR="00BE0923" w:rsidRPr="00846BC7" w:rsidRDefault="00BE0923" w:rsidP="00846BC7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gramEnd"/>
    </w:p>
    <w:p w:rsidR="00BE0923" w:rsidRPr="00846BC7" w:rsidRDefault="00BE0923" w:rsidP="00846BC7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46BC7">
        <w:rPr>
          <w:rFonts w:ascii="Times New Roman" w:hAnsi="Times New Roman" w:cs="Times New Roman"/>
          <w:i/>
          <w:color w:val="000000"/>
          <w:sz w:val="24"/>
          <w:szCs w:val="24"/>
        </w:rPr>
        <w:t>Data: 16 de abril de 2018</w:t>
      </w:r>
    </w:p>
    <w:p w:rsidR="00BE0923" w:rsidRPr="00846BC7" w:rsidRDefault="00BE0923" w:rsidP="00846BC7">
      <w:pPr>
        <w:tabs>
          <w:tab w:val="left" w:pos="3945"/>
        </w:tabs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BC7">
        <w:rPr>
          <w:rFonts w:ascii="Times New Roman" w:hAnsi="Times New Roman" w:cs="Times New Roman"/>
          <w:i/>
          <w:sz w:val="24"/>
          <w:szCs w:val="24"/>
        </w:rPr>
        <w:t>Institui e regulamenta a jornada de trabalho no regime 12x36 no âmbito do funcionalismo público do município de Sorriso, e dá outras providências.</w:t>
      </w:r>
    </w:p>
    <w:p w:rsidR="00BE0923" w:rsidRPr="00846BC7" w:rsidRDefault="00BE0923" w:rsidP="00846BC7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BC7">
        <w:rPr>
          <w:rFonts w:ascii="Times New Roman" w:hAnsi="Times New Roman" w:cs="Times New Roman"/>
          <w:i/>
          <w:sz w:val="24"/>
          <w:szCs w:val="24"/>
        </w:rPr>
        <w:t xml:space="preserve">Ari </w:t>
      </w:r>
      <w:proofErr w:type="spellStart"/>
      <w:r w:rsidRPr="00846BC7">
        <w:rPr>
          <w:rFonts w:ascii="Times New Roman" w:hAnsi="Times New Roman" w:cs="Times New Roman"/>
          <w:i/>
          <w:sz w:val="24"/>
          <w:szCs w:val="24"/>
        </w:rPr>
        <w:t>Genézio</w:t>
      </w:r>
      <w:proofErr w:type="spellEnd"/>
      <w:r w:rsidRPr="00846BC7">
        <w:rPr>
          <w:rFonts w:ascii="Times New Roman" w:hAnsi="Times New Roman" w:cs="Times New Roman"/>
          <w:i/>
          <w:sz w:val="24"/>
          <w:szCs w:val="24"/>
        </w:rPr>
        <w:t xml:space="preserve"> Lafin, Prefeito Municipal de Sorriso, Estado de Mato Grosso, encaminha para deliberação da Câmara Municipal de Sorriso o seguinte projeto de lei:</w:t>
      </w:r>
    </w:p>
    <w:p w:rsidR="00BE0923" w:rsidRPr="00846BC7" w:rsidRDefault="00BE0923" w:rsidP="00846BC7">
      <w:pPr>
        <w:spacing w:after="0" w:line="240" w:lineRule="auto"/>
        <w:ind w:left="22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ind w:left="22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46BC7" w:rsidRPr="00846BC7" w:rsidRDefault="00846BC7" w:rsidP="00846B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46BC7" w:rsidRPr="00846BC7" w:rsidRDefault="00846BC7" w:rsidP="00846B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lastRenderedPageBreak/>
        <w:t>CAPÍTULO I</w:t>
      </w:r>
      <w:r w:rsidRPr="00846BC7">
        <w:rPr>
          <w:rFonts w:ascii="Times New Roman" w:hAnsi="Times New Roman" w:cs="Times New Roman"/>
          <w:b/>
          <w:i/>
          <w:sz w:val="24"/>
          <w:szCs w:val="24"/>
        </w:rPr>
        <w:br/>
        <w:t>DISPOSIÇÃO PRELIMINAR</w:t>
      </w:r>
      <w:r w:rsidRPr="00846BC7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trike/>
          <w:sz w:val="24"/>
          <w:szCs w:val="24"/>
        </w:rPr>
        <w:t xml:space="preserve">Art. 1º </w:t>
      </w:r>
      <w:r w:rsidRPr="00846BC7">
        <w:rPr>
          <w:rFonts w:ascii="Times New Roman" w:hAnsi="Times New Roman" w:cs="Times New Roman"/>
          <w:i/>
          <w:strike/>
          <w:sz w:val="24"/>
          <w:szCs w:val="24"/>
        </w:rPr>
        <w:t>Esta Lei Complementar institui e regulamenta a jornada de trabalho de doze horas seguidas por trinta e seis horas ininterruptas de descanso (12x36) dos servidores públicos do município de Sorriso/MT.</w:t>
      </w: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t xml:space="preserve">Art. 1º </w:t>
      </w:r>
      <w:r w:rsidRPr="00846BC7">
        <w:rPr>
          <w:rFonts w:ascii="Times New Roman" w:hAnsi="Times New Roman" w:cs="Times New Roman"/>
          <w:i/>
          <w:sz w:val="24"/>
          <w:szCs w:val="24"/>
        </w:rPr>
        <w:t>Esta Lei Complementar institui e regulamenta a jornada de trabalho de doze horas seguidas por trinta e seis horas ininterruptas de descanso (12x36) dos servidores públicos do município de Sorriso/MT na seguinte secretaria:</w:t>
      </w:r>
    </w:p>
    <w:p w:rsidR="00BE0923" w:rsidRPr="00846BC7" w:rsidRDefault="00BE0923" w:rsidP="00846BC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BC7">
        <w:rPr>
          <w:rFonts w:ascii="Times New Roman" w:hAnsi="Times New Roman" w:cs="Times New Roman"/>
          <w:i/>
          <w:sz w:val="24"/>
          <w:szCs w:val="24"/>
        </w:rPr>
        <w:t>NA SECRETARIA MUNICIPAL DE SAÚDE;</w:t>
      </w:r>
    </w:p>
    <w:p w:rsidR="00BE0923" w:rsidRPr="00846BC7" w:rsidRDefault="00BE0923" w:rsidP="00846BC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t>CAPÍTULO II</w:t>
      </w:r>
      <w:r w:rsidRPr="00846BC7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846BC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DO REGIME DE PLANTÃO 12X36</w:t>
      </w:r>
    </w:p>
    <w:p w:rsidR="00BE0923" w:rsidRPr="00846BC7" w:rsidRDefault="00BE0923" w:rsidP="00846B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trike/>
          <w:sz w:val="24"/>
          <w:szCs w:val="24"/>
          <w:shd w:val="clear" w:color="auto" w:fill="FFFFFF"/>
        </w:rPr>
      </w:pPr>
      <w:bookmarkStart w:id="0" w:name="artigo_19"/>
      <w:r w:rsidRPr="00846BC7">
        <w:rPr>
          <w:rFonts w:ascii="Times New Roman" w:hAnsi="Times New Roman" w:cs="Times New Roman"/>
          <w:b/>
          <w:i/>
          <w:strike/>
          <w:sz w:val="24"/>
          <w:szCs w:val="24"/>
          <w:shd w:val="clear" w:color="auto" w:fill="FFFFFF"/>
        </w:rPr>
        <w:t>Art. 2º.</w:t>
      </w:r>
      <w:r w:rsidRPr="00846BC7">
        <w:rPr>
          <w:rFonts w:ascii="Times New Roman" w:hAnsi="Times New Roman" w:cs="Times New Roman"/>
          <w:i/>
          <w:strike/>
          <w:sz w:val="24"/>
          <w:szCs w:val="24"/>
          <w:shd w:val="clear" w:color="auto" w:fill="FFFFFF"/>
        </w:rPr>
        <w:t xml:space="preserve"> Fica instituída e regulamentada a escala de revezamento em jornada de 12x36, para os servidores públicos municipais, cuja atividade demande jornada de trabalho diferenciada.</w:t>
      </w: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Art. 2º</w:t>
      </w:r>
      <w:r w:rsidRPr="00846BC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Fica instituída e regulamentada a escala de revezamento em jornada de 12x36, para os servidores públicos municipais, cuja atividade demande jornada de trabalho diferenciada, </w:t>
      </w:r>
      <w:r w:rsidRPr="00846BC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da secretaria municipal supracitada.</w:t>
      </w: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BE0923" w:rsidRPr="00846BC7" w:rsidRDefault="00BE0923" w:rsidP="00846BC7">
      <w:pPr>
        <w:tabs>
          <w:tab w:val="left" w:pos="567"/>
        </w:tabs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trike/>
          <w:sz w:val="24"/>
          <w:szCs w:val="24"/>
        </w:rPr>
        <w:t>§ 1º.</w:t>
      </w:r>
      <w:r w:rsidRPr="00846BC7">
        <w:rPr>
          <w:rFonts w:ascii="Times New Roman" w:hAnsi="Times New Roman" w:cs="Times New Roman"/>
          <w:i/>
          <w:strike/>
          <w:sz w:val="24"/>
          <w:szCs w:val="24"/>
        </w:rPr>
        <w:t xml:space="preserve"> Neste sistema ocorre a compensação do excesso trabalhado em um dia com a redução em outro e, por esta razão, a jornada poderá exceder a oito horas diárias ou quarenta semanais, sem com isso ensejar horas extraordinárias.</w:t>
      </w:r>
    </w:p>
    <w:p w:rsidR="00BE0923" w:rsidRPr="00846BC7" w:rsidRDefault="00BE0923" w:rsidP="00846BC7">
      <w:pPr>
        <w:tabs>
          <w:tab w:val="left" w:pos="567"/>
        </w:tabs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t>§ 1º.</w:t>
      </w:r>
      <w:r w:rsidRPr="00846BC7">
        <w:rPr>
          <w:rFonts w:ascii="Times New Roman" w:hAnsi="Times New Roman" w:cs="Times New Roman"/>
          <w:i/>
          <w:sz w:val="24"/>
          <w:szCs w:val="24"/>
        </w:rPr>
        <w:t xml:space="preserve"> Neste sistema ocorre a compensação do excesso trabalhado em um dia com a redução em outro e, por esta razão, a jornada poderá exceder a oito horas diárias ou quarenta semanais.</w:t>
      </w:r>
    </w:p>
    <w:p w:rsidR="00BE0923" w:rsidRPr="00846BC7" w:rsidRDefault="00BE0923" w:rsidP="00846BC7">
      <w:pPr>
        <w:tabs>
          <w:tab w:val="left" w:pos="567"/>
        </w:tabs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trike/>
          <w:sz w:val="24"/>
          <w:szCs w:val="24"/>
        </w:rPr>
        <w:t>§ 2º.</w:t>
      </w:r>
      <w:r w:rsidRPr="00846BC7">
        <w:rPr>
          <w:rFonts w:ascii="Times New Roman" w:hAnsi="Times New Roman" w:cs="Times New Roman"/>
          <w:i/>
          <w:strike/>
          <w:sz w:val="24"/>
          <w:szCs w:val="24"/>
        </w:rPr>
        <w:t xml:space="preserve"> Serão computadas horas extraordinárias nos termos da legislação, ao servidor submetido a este regime, somente quando as horas trabalhadas excederem às 12 horas de sua escala.</w:t>
      </w: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BC7">
        <w:rPr>
          <w:rFonts w:ascii="Times New Roman" w:hAnsi="Times New Roman" w:cs="Times New Roman"/>
          <w:i/>
          <w:sz w:val="24"/>
          <w:szCs w:val="24"/>
        </w:rPr>
        <w:t>§ 2º. Serão computadas horas extraordinárias nos termos da legislação, ao servidor submetido a este regime, quando as horas trabalhadas excederem às 12 horas de sua escala</w:t>
      </w:r>
      <w:proofErr w:type="gramStart"/>
      <w:r w:rsidRPr="00846BC7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End"/>
      <w:r w:rsidRPr="00846BC7">
        <w:rPr>
          <w:rFonts w:ascii="Times New Roman" w:hAnsi="Times New Roman" w:cs="Times New Roman"/>
          <w:i/>
          <w:sz w:val="24"/>
          <w:szCs w:val="24"/>
        </w:rPr>
        <w:t>ou 40 (quarenta) semanais, sempre que necessário sua elaboração ou ainda ao ser convocado para sair do seu período de folga antecipadamente, quando servidor será</w:t>
      </w:r>
      <w:r w:rsidRPr="00846BC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remunerado com acréscimo de 50% (cinquenta por cento) em dias normais e 100% (cem por cento) nos </w:t>
      </w:r>
      <w:r w:rsidRPr="00846BC7">
        <w:rPr>
          <w:rFonts w:ascii="Times New Roman" w:hAnsi="Times New Roman" w:cs="Times New Roman"/>
          <w:i/>
          <w:sz w:val="24"/>
          <w:szCs w:val="24"/>
        </w:rPr>
        <w:t>sábados, domingos, feriados e pontos facultativos</w:t>
      </w:r>
      <w:r w:rsidRPr="00846BC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(Conforme legislação 140/2011)</w:t>
      </w: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trike/>
          <w:sz w:val="24"/>
          <w:szCs w:val="24"/>
        </w:rPr>
        <w:t>§ 3º.</w:t>
      </w:r>
      <w:r w:rsidRPr="00846BC7">
        <w:rPr>
          <w:rFonts w:ascii="Times New Roman" w:hAnsi="Times New Roman" w:cs="Times New Roman"/>
          <w:i/>
          <w:strike/>
          <w:sz w:val="24"/>
          <w:szCs w:val="24"/>
        </w:rPr>
        <w:t xml:space="preserve"> Para os efeitos do regime de revezamento previsto no caput, sábados, domingos, feriados e pontos facultativos serão considerados dias normais de trabalho.</w:t>
      </w: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t xml:space="preserve">§ 3º. </w:t>
      </w:r>
      <w:r w:rsidRPr="00846BC7">
        <w:rPr>
          <w:rFonts w:ascii="Times New Roman" w:hAnsi="Times New Roman" w:cs="Times New Roman"/>
          <w:i/>
          <w:sz w:val="24"/>
          <w:szCs w:val="24"/>
        </w:rPr>
        <w:t xml:space="preserve">O servidor que laborar nos sábados, domingos, feriados e pontos facultativos </w:t>
      </w:r>
      <w:proofErr w:type="gramStart"/>
      <w:r w:rsidRPr="00846BC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deverá ser remunerado com acréscimo de 100%</w:t>
      </w:r>
      <w:proofErr w:type="gramEnd"/>
      <w:r w:rsidRPr="00846BC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(cem por cento). (Conforme legislação 140/2011).</w:t>
      </w:r>
    </w:p>
    <w:p w:rsidR="00BE0923" w:rsidRPr="00846BC7" w:rsidRDefault="00BE0923" w:rsidP="00846BC7">
      <w:pPr>
        <w:tabs>
          <w:tab w:val="left" w:pos="709"/>
        </w:tabs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0923" w:rsidRPr="00846BC7" w:rsidRDefault="00BE0923" w:rsidP="00846BC7">
      <w:pPr>
        <w:tabs>
          <w:tab w:val="left" w:pos="709"/>
        </w:tabs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t>§ 4º.</w:t>
      </w:r>
      <w:r w:rsidRPr="00846BC7">
        <w:rPr>
          <w:rFonts w:ascii="Times New Roman" w:hAnsi="Times New Roman" w:cs="Times New Roman"/>
          <w:i/>
          <w:sz w:val="24"/>
          <w:szCs w:val="24"/>
        </w:rPr>
        <w:t xml:space="preserve"> A remuneração mensal pactuada no sistema de revezamento 12x36 abrange os pagamentos devidos pelo descanso semanal remunerado, o intervalo intrajornada, os feriados e as prorrogações de trabalho noturno.</w:t>
      </w:r>
    </w:p>
    <w:p w:rsidR="00BE0923" w:rsidRPr="00846BC7" w:rsidRDefault="00BE0923" w:rsidP="00846BC7">
      <w:pPr>
        <w:tabs>
          <w:tab w:val="left" w:pos="709"/>
        </w:tabs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0923" w:rsidRPr="00846BC7" w:rsidRDefault="00BE0923" w:rsidP="00846BC7">
      <w:pPr>
        <w:tabs>
          <w:tab w:val="left" w:pos="709"/>
        </w:tabs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trike/>
          <w:sz w:val="24"/>
          <w:szCs w:val="24"/>
        </w:rPr>
        <w:lastRenderedPageBreak/>
        <w:t>§ 5º.</w:t>
      </w:r>
      <w:r w:rsidRPr="00846BC7">
        <w:rPr>
          <w:rFonts w:ascii="Times New Roman" w:hAnsi="Times New Roman" w:cs="Times New Roman"/>
          <w:i/>
          <w:strike/>
          <w:sz w:val="24"/>
          <w:szCs w:val="24"/>
        </w:rPr>
        <w:t xml:space="preserve"> Serão garantidos intervalos intrajornada de no mínimo 30 (trinta) minutos a 01 (uma) hora, para repouso e alimentação a cada </w:t>
      </w:r>
      <w:proofErr w:type="gramStart"/>
      <w:r w:rsidRPr="00846BC7">
        <w:rPr>
          <w:rFonts w:ascii="Times New Roman" w:hAnsi="Times New Roman" w:cs="Times New Roman"/>
          <w:i/>
          <w:strike/>
          <w:sz w:val="24"/>
          <w:szCs w:val="24"/>
        </w:rPr>
        <w:t>6</w:t>
      </w:r>
      <w:proofErr w:type="gramEnd"/>
      <w:r w:rsidRPr="00846BC7">
        <w:rPr>
          <w:rFonts w:ascii="Times New Roman" w:hAnsi="Times New Roman" w:cs="Times New Roman"/>
          <w:i/>
          <w:strike/>
          <w:sz w:val="24"/>
          <w:szCs w:val="24"/>
        </w:rPr>
        <w:t xml:space="preserve"> (seis) horas laboradas, a serem efetuadas no próprio local de trabalho, sem prejuízo da continuidade do serviço.</w:t>
      </w:r>
    </w:p>
    <w:p w:rsidR="00BE0923" w:rsidRPr="00846BC7" w:rsidRDefault="00BE0923" w:rsidP="00846BC7">
      <w:pPr>
        <w:tabs>
          <w:tab w:val="left" w:pos="709"/>
        </w:tabs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t>§ 5º.</w:t>
      </w:r>
      <w:r w:rsidRPr="00846BC7">
        <w:rPr>
          <w:rFonts w:ascii="Times New Roman" w:hAnsi="Times New Roman" w:cs="Times New Roman"/>
          <w:i/>
          <w:sz w:val="24"/>
          <w:szCs w:val="24"/>
        </w:rPr>
        <w:t xml:space="preserve"> Serão garantidos intervalos intrajornada de </w:t>
      </w:r>
      <w:proofErr w:type="gramStart"/>
      <w:r w:rsidRPr="00846BC7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Pr="00846BC7">
        <w:rPr>
          <w:rFonts w:ascii="Times New Roman" w:hAnsi="Times New Roman" w:cs="Times New Roman"/>
          <w:i/>
          <w:sz w:val="24"/>
          <w:szCs w:val="24"/>
        </w:rPr>
        <w:t xml:space="preserve"> (duas) horas, para repouso e alimentação, a serem efetuadas no próprio local de trabalho, sem prejuízo da continuidade do serviço.</w:t>
      </w:r>
    </w:p>
    <w:p w:rsidR="00BE0923" w:rsidRPr="00846BC7" w:rsidRDefault="00BE0923" w:rsidP="00846BC7">
      <w:pPr>
        <w:tabs>
          <w:tab w:val="left" w:pos="709"/>
        </w:tabs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0923" w:rsidRPr="00846BC7" w:rsidRDefault="00BE0923" w:rsidP="00846BC7">
      <w:pPr>
        <w:tabs>
          <w:tab w:val="left" w:pos="709"/>
        </w:tabs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t>§ 6º</w:t>
      </w:r>
      <w:r w:rsidRPr="00846BC7">
        <w:rPr>
          <w:rFonts w:ascii="Times New Roman" w:hAnsi="Times New Roman" w:cs="Times New Roman"/>
          <w:i/>
          <w:sz w:val="24"/>
          <w:szCs w:val="24"/>
        </w:rPr>
        <w:t>. Pagar-se-á aos servidores em regime de escala o valor de R$ 25,00 (vinte e cinco reais), em caráter de vale alimentação por plantão escalado, depositado juntamente com vencimento do mês posterior.</w:t>
      </w:r>
      <w:r w:rsidRPr="00846BC7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846BC7">
        <w:rPr>
          <w:rFonts w:ascii="Times New Roman" w:hAnsi="Times New Roman" w:cs="Times New Roman"/>
          <w:b/>
          <w:i/>
          <w:color w:val="00B0F0"/>
          <w:sz w:val="24"/>
          <w:szCs w:val="24"/>
        </w:rPr>
        <w:t>(INCLUIDO PELA INDICAÇÃO SINDICAL)</w:t>
      </w:r>
    </w:p>
    <w:p w:rsidR="00BE0923" w:rsidRPr="00846BC7" w:rsidRDefault="00BE0923" w:rsidP="00846BC7">
      <w:pPr>
        <w:tabs>
          <w:tab w:val="left" w:pos="709"/>
        </w:tabs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0923" w:rsidRPr="00846BC7" w:rsidRDefault="00BE0923" w:rsidP="00846BC7">
      <w:pPr>
        <w:tabs>
          <w:tab w:val="left" w:pos="709"/>
        </w:tabs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trike/>
          <w:sz w:val="24"/>
          <w:szCs w:val="24"/>
        </w:rPr>
        <w:t>§ 6º.</w:t>
      </w:r>
      <w:r w:rsidRPr="00846BC7">
        <w:rPr>
          <w:rFonts w:ascii="Times New Roman" w:hAnsi="Times New Roman" w:cs="Times New Roman"/>
          <w:i/>
          <w:strike/>
          <w:sz w:val="24"/>
          <w:szCs w:val="24"/>
        </w:rPr>
        <w:t xml:space="preserve"> O serviço prestado em regime de plantão, durante o período noturno compreendido entre 22 (vinte e duas) horas de um dia e </w:t>
      </w:r>
      <w:proofErr w:type="gramStart"/>
      <w:r w:rsidRPr="00846BC7">
        <w:rPr>
          <w:rFonts w:ascii="Times New Roman" w:hAnsi="Times New Roman" w:cs="Times New Roman"/>
          <w:i/>
          <w:strike/>
          <w:sz w:val="24"/>
          <w:szCs w:val="24"/>
        </w:rPr>
        <w:t>5</w:t>
      </w:r>
      <w:proofErr w:type="gramEnd"/>
      <w:r w:rsidRPr="00846BC7">
        <w:rPr>
          <w:rFonts w:ascii="Times New Roman" w:hAnsi="Times New Roman" w:cs="Times New Roman"/>
          <w:i/>
          <w:strike/>
          <w:sz w:val="24"/>
          <w:szCs w:val="24"/>
        </w:rPr>
        <w:t xml:space="preserve"> (cinco) horas do dia seguinte, terá o valor/hora acrescido de 25%, computando-se cada hora como 52’30’’ (cinquenta e dois minutos e trinta segundo).</w:t>
      </w:r>
    </w:p>
    <w:p w:rsidR="00BE0923" w:rsidRPr="00846BC7" w:rsidRDefault="00BE0923" w:rsidP="00846BC7">
      <w:pPr>
        <w:tabs>
          <w:tab w:val="left" w:pos="709"/>
        </w:tabs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t xml:space="preserve"> § 7º.</w:t>
      </w:r>
      <w:r w:rsidRPr="00846BC7">
        <w:rPr>
          <w:rFonts w:ascii="Times New Roman" w:hAnsi="Times New Roman" w:cs="Times New Roman"/>
          <w:i/>
          <w:sz w:val="24"/>
          <w:szCs w:val="24"/>
        </w:rPr>
        <w:t xml:space="preserve"> O serviço prestado em regime de plantão, durante o período noturno compreendido entre 22 (vinte e duas) horas de um dia e </w:t>
      </w:r>
      <w:proofErr w:type="gramStart"/>
      <w:r w:rsidRPr="00846BC7">
        <w:rPr>
          <w:rFonts w:ascii="Times New Roman" w:hAnsi="Times New Roman" w:cs="Times New Roman"/>
          <w:i/>
          <w:sz w:val="24"/>
          <w:szCs w:val="24"/>
        </w:rPr>
        <w:t>5</w:t>
      </w:r>
      <w:proofErr w:type="gramEnd"/>
      <w:r w:rsidRPr="00846BC7">
        <w:rPr>
          <w:rFonts w:ascii="Times New Roman" w:hAnsi="Times New Roman" w:cs="Times New Roman"/>
          <w:i/>
          <w:sz w:val="24"/>
          <w:szCs w:val="24"/>
        </w:rPr>
        <w:t xml:space="preserve"> (cinco) horas do dia seguinte, terá o valor/hora acrescido de 25%, computando-se cada hora como 52’30’’ (cinquenta e dois minutos e trinta segundo).</w:t>
      </w:r>
      <w:r w:rsidRPr="00846BC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46BC7">
        <w:rPr>
          <w:rFonts w:ascii="Times New Roman" w:hAnsi="Times New Roman" w:cs="Times New Roman"/>
          <w:b/>
          <w:i/>
          <w:color w:val="00B0F0"/>
          <w:sz w:val="24"/>
          <w:szCs w:val="24"/>
        </w:rPr>
        <w:t>(Alterado apenas o número do artigo pela indicação sindical)</w:t>
      </w:r>
    </w:p>
    <w:p w:rsidR="00BE0923" w:rsidRPr="00846BC7" w:rsidRDefault="00BE0923" w:rsidP="00846BC7">
      <w:pPr>
        <w:tabs>
          <w:tab w:val="left" w:pos="709"/>
        </w:tabs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0923" w:rsidRPr="00846BC7" w:rsidRDefault="00BE0923" w:rsidP="00846BC7">
      <w:pPr>
        <w:tabs>
          <w:tab w:val="left" w:pos="709"/>
        </w:tabs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0923" w:rsidRPr="00846BC7" w:rsidRDefault="00BE0923" w:rsidP="00846BC7">
      <w:pPr>
        <w:tabs>
          <w:tab w:val="left" w:pos="709"/>
        </w:tabs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trike/>
          <w:sz w:val="24"/>
          <w:szCs w:val="24"/>
        </w:rPr>
        <w:t>§ 7º.</w:t>
      </w:r>
      <w:r w:rsidRPr="00846BC7">
        <w:rPr>
          <w:rFonts w:ascii="Times New Roman" w:hAnsi="Times New Roman" w:cs="Times New Roman"/>
          <w:i/>
          <w:strike/>
          <w:sz w:val="24"/>
          <w:szCs w:val="24"/>
        </w:rPr>
        <w:t xml:space="preserve"> O adicional noturno somente será pago relativo ao período trabalhado, não havendo prorrogação da jornada noturna para o período subsequente, a ser cumprido no restante do plantão ou em caso de labor extraordinário.</w:t>
      </w:r>
    </w:p>
    <w:p w:rsidR="00BE0923" w:rsidRPr="00846BC7" w:rsidRDefault="00BE0923" w:rsidP="00846BC7">
      <w:pPr>
        <w:tabs>
          <w:tab w:val="left" w:pos="709"/>
        </w:tabs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t xml:space="preserve"> § 8º.</w:t>
      </w:r>
      <w:r w:rsidRPr="00846BC7">
        <w:rPr>
          <w:rFonts w:ascii="Times New Roman" w:hAnsi="Times New Roman" w:cs="Times New Roman"/>
          <w:i/>
          <w:sz w:val="24"/>
          <w:szCs w:val="24"/>
        </w:rPr>
        <w:t xml:space="preserve"> O adicional noturno somente será pago relativo ao período trabalhado, não havendo prorrogação da jornada noturna para o período subsequente, a ser cumprido no restante do plantão ou em caso de labor extraordinário.</w:t>
      </w:r>
      <w:r w:rsidRPr="00846BC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46BC7">
        <w:rPr>
          <w:rFonts w:ascii="Times New Roman" w:hAnsi="Times New Roman" w:cs="Times New Roman"/>
          <w:b/>
          <w:i/>
          <w:color w:val="00B0F0"/>
          <w:sz w:val="24"/>
          <w:szCs w:val="24"/>
        </w:rPr>
        <w:t>(Alterado apenas o número do artigo pela indicação do artigo.</w:t>
      </w:r>
      <w:proofErr w:type="gramStart"/>
      <w:r w:rsidRPr="00846BC7">
        <w:rPr>
          <w:rFonts w:ascii="Times New Roman" w:hAnsi="Times New Roman" w:cs="Times New Roman"/>
          <w:b/>
          <w:i/>
          <w:color w:val="00B0F0"/>
          <w:sz w:val="24"/>
          <w:szCs w:val="24"/>
        </w:rPr>
        <w:t>)</w:t>
      </w:r>
      <w:proofErr w:type="gramEnd"/>
    </w:p>
    <w:p w:rsidR="00BE0923" w:rsidRPr="00846BC7" w:rsidRDefault="00BE0923" w:rsidP="00846BC7">
      <w:pPr>
        <w:tabs>
          <w:tab w:val="left" w:pos="709"/>
        </w:tabs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t>§ 9º.</w:t>
      </w:r>
      <w:r w:rsidRPr="00846BC7">
        <w:rPr>
          <w:rFonts w:ascii="Times New Roman" w:hAnsi="Times New Roman" w:cs="Times New Roman"/>
          <w:i/>
          <w:sz w:val="24"/>
          <w:szCs w:val="24"/>
        </w:rPr>
        <w:t xml:space="preserve"> Será concedido mensalmente, aos servidores públicos municipais, regidos pela jornada 12X36, </w:t>
      </w:r>
      <w:proofErr w:type="gramStart"/>
      <w:r w:rsidRPr="00846BC7">
        <w:rPr>
          <w:rFonts w:ascii="Times New Roman" w:hAnsi="Times New Roman" w:cs="Times New Roman"/>
          <w:i/>
          <w:sz w:val="24"/>
          <w:szCs w:val="24"/>
        </w:rPr>
        <w:t>3</w:t>
      </w:r>
      <w:proofErr w:type="gramEnd"/>
      <w:r w:rsidRPr="00846BC7">
        <w:rPr>
          <w:rFonts w:ascii="Times New Roman" w:hAnsi="Times New Roman" w:cs="Times New Roman"/>
          <w:i/>
          <w:sz w:val="24"/>
          <w:szCs w:val="24"/>
        </w:rPr>
        <w:t xml:space="preserve"> (três) folgas mensais a caráter de descanso semanal remunerado, tendo em vista a excepcionalidade do regime prestado, buscando a preservação da saúde dos servidores.</w:t>
      </w:r>
      <w:r w:rsidRPr="00846BC7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Pr="00846BC7">
        <w:rPr>
          <w:rFonts w:ascii="Times New Roman" w:hAnsi="Times New Roman" w:cs="Times New Roman"/>
          <w:b/>
          <w:i/>
          <w:color w:val="00B0F0"/>
          <w:sz w:val="24"/>
          <w:szCs w:val="24"/>
        </w:rPr>
        <w:t>(INCLUIDO PELA INDICAÇÃO SINDICAL).</w:t>
      </w: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t>CAPÍTULO III</w:t>
      </w:r>
    </w:p>
    <w:p w:rsidR="00BE0923" w:rsidRPr="00846BC7" w:rsidRDefault="00BE0923" w:rsidP="00846BC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t>DA FIXAÇÃO DO QUANTITATIVO MÁXIMO DE PLANTÕES</w:t>
      </w:r>
    </w:p>
    <w:p w:rsidR="00BE0923" w:rsidRPr="00846BC7" w:rsidRDefault="00BE0923" w:rsidP="00846B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t xml:space="preserve">Art. 3º </w:t>
      </w:r>
      <w:r w:rsidRPr="00846BC7">
        <w:rPr>
          <w:rFonts w:ascii="Times New Roman" w:hAnsi="Times New Roman" w:cs="Times New Roman"/>
          <w:i/>
          <w:sz w:val="24"/>
          <w:szCs w:val="24"/>
        </w:rPr>
        <w:t>Os servidores que</w:t>
      </w:r>
      <w:r w:rsidRPr="00846B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46BC7">
        <w:rPr>
          <w:rFonts w:ascii="Times New Roman" w:hAnsi="Times New Roman" w:cs="Times New Roman"/>
          <w:i/>
          <w:sz w:val="24"/>
          <w:szCs w:val="24"/>
        </w:rPr>
        <w:t xml:space="preserve">cumprirão regime de escala de 12 (doze) horas de trabalho por 36 (trinta e seis) horas de descanso obedecerão ao quantitativo máximo de plantões: </w:t>
      </w:r>
    </w:p>
    <w:p w:rsidR="00BE0923" w:rsidRPr="00846BC7" w:rsidRDefault="00BE0923" w:rsidP="00846BC7">
      <w:pPr>
        <w:pStyle w:val="PargrafodaLista"/>
        <w:numPr>
          <w:ilvl w:val="0"/>
          <w:numId w:val="1"/>
        </w:numPr>
        <w:spacing w:after="0" w:line="240" w:lineRule="auto"/>
        <w:ind w:hanging="295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46BC7">
        <w:rPr>
          <w:rFonts w:ascii="Times New Roman" w:hAnsi="Times New Roman" w:cs="Times New Roman"/>
          <w:i/>
          <w:color w:val="000000"/>
          <w:sz w:val="24"/>
          <w:szCs w:val="24"/>
        </w:rPr>
        <w:t>14 (quatorze) plantões para a jornada de 200 horas mensais;</w:t>
      </w:r>
    </w:p>
    <w:p w:rsidR="00BE0923" w:rsidRPr="00846BC7" w:rsidRDefault="00BE0923" w:rsidP="00846BC7">
      <w:pPr>
        <w:pStyle w:val="PargrafodaLista"/>
        <w:numPr>
          <w:ilvl w:val="0"/>
          <w:numId w:val="1"/>
        </w:numPr>
        <w:spacing w:after="0" w:line="240" w:lineRule="auto"/>
        <w:ind w:hanging="2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BC7">
        <w:rPr>
          <w:rFonts w:ascii="Times New Roman" w:hAnsi="Times New Roman" w:cs="Times New Roman"/>
          <w:i/>
          <w:sz w:val="24"/>
          <w:szCs w:val="24"/>
        </w:rPr>
        <w:t>11 (onze) plantões para a jornada de 150 horas mensais.</w:t>
      </w:r>
    </w:p>
    <w:p w:rsidR="00BE0923" w:rsidRPr="00846BC7" w:rsidRDefault="00BE0923" w:rsidP="00846B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t>Art. 4º</w:t>
      </w:r>
      <w:r w:rsidRPr="00846BC7">
        <w:rPr>
          <w:rFonts w:ascii="Times New Roman" w:hAnsi="Times New Roman" w:cs="Times New Roman"/>
          <w:i/>
          <w:sz w:val="24"/>
          <w:szCs w:val="24"/>
        </w:rPr>
        <w:t xml:space="preserve"> A troca de plantões entre servidores somente é possível mediante solicitação por escrito do servidor com antecedência mínima de 24 (vinte e quatro) horas, com assinatura de ambos os servidores envolvidos e autorização da chefia imediata, salvo situações de emergência, as quais, poderão ser justificadas em até </w:t>
      </w:r>
      <w:proofErr w:type="gramStart"/>
      <w:r w:rsidRPr="00846BC7">
        <w:rPr>
          <w:rFonts w:ascii="Times New Roman" w:hAnsi="Times New Roman" w:cs="Times New Roman"/>
          <w:i/>
          <w:sz w:val="24"/>
          <w:szCs w:val="24"/>
        </w:rPr>
        <w:t>3</w:t>
      </w:r>
      <w:proofErr w:type="gramEnd"/>
      <w:r w:rsidRPr="00846BC7">
        <w:rPr>
          <w:rFonts w:ascii="Times New Roman" w:hAnsi="Times New Roman" w:cs="Times New Roman"/>
          <w:i/>
          <w:sz w:val="24"/>
          <w:szCs w:val="24"/>
        </w:rPr>
        <w:t xml:space="preserve"> (três) dias por escrito.</w:t>
      </w: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t xml:space="preserve">§ 1º. </w:t>
      </w:r>
      <w:r w:rsidRPr="00846BC7">
        <w:rPr>
          <w:rFonts w:ascii="Times New Roman" w:hAnsi="Times New Roman" w:cs="Times New Roman"/>
          <w:i/>
          <w:sz w:val="24"/>
          <w:szCs w:val="24"/>
        </w:rPr>
        <w:t xml:space="preserve">Os casos de faltas, sem comunicação prévia, sob a alegação de emergência que gerem dúvidas, serão </w:t>
      </w:r>
      <w:proofErr w:type="gramStart"/>
      <w:r w:rsidRPr="00846BC7">
        <w:rPr>
          <w:rFonts w:ascii="Times New Roman" w:hAnsi="Times New Roman" w:cs="Times New Roman"/>
          <w:i/>
          <w:sz w:val="24"/>
          <w:szCs w:val="24"/>
        </w:rPr>
        <w:t>apuradas</w:t>
      </w:r>
      <w:proofErr w:type="gramEnd"/>
      <w:r w:rsidRPr="00846BC7">
        <w:rPr>
          <w:rFonts w:ascii="Times New Roman" w:hAnsi="Times New Roman" w:cs="Times New Roman"/>
          <w:i/>
          <w:sz w:val="24"/>
          <w:szCs w:val="24"/>
        </w:rPr>
        <w:t xml:space="preserve"> mediante sindicância para as devidas averiguações. </w:t>
      </w: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trike/>
          <w:sz w:val="24"/>
          <w:szCs w:val="24"/>
        </w:rPr>
        <w:t>§ 2º.</w:t>
      </w:r>
      <w:r w:rsidRPr="00846BC7">
        <w:rPr>
          <w:rFonts w:ascii="Times New Roman" w:hAnsi="Times New Roman" w:cs="Times New Roman"/>
          <w:i/>
          <w:strike/>
          <w:sz w:val="24"/>
          <w:szCs w:val="24"/>
        </w:rPr>
        <w:t xml:space="preserve"> O servidor somente poderá solicitar 02 (duas) trocas de plantão durante o mês, que não ocasione continuação ininterrupta com outro plantão seu.</w:t>
      </w: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t>§ 2º.</w:t>
      </w:r>
      <w:r w:rsidRPr="00846BC7">
        <w:rPr>
          <w:rFonts w:ascii="Times New Roman" w:hAnsi="Times New Roman" w:cs="Times New Roman"/>
          <w:i/>
          <w:sz w:val="24"/>
          <w:szCs w:val="24"/>
        </w:rPr>
        <w:t xml:space="preserve"> O servidor poderá solicitar trocas de plantão durante o mês, caso não ocasione continuação ininterrupta com outro plantão seu.</w:t>
      </w: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trike/>
          <w:sz w:val="24"/>
          <w:szCs w:val="24"/>
        </w:rPr>
        <w:t xml:space="preserve">Art. 5º </w:t>
      </w:r>
      <w:r w:rsidRPr="00846BC7">
        <w:rPr>
          <w:rFonts w:ascii="Times New Roman" w:hAnsi="Times New Roman" w:cs="Times New Roman"/>
          <w:i/>
          <w:strike/>
          <w:sz w:val="24"/>
          <w:szCs w:val="24"/>
        </w:rPr>
        <w:t>Ao município em caráter excepcional</w:t>
      </w:r>
      <w:proofErr w:type="gramStart"/>
      <w:r w:rsidRPr="00846BC7">
        <w:rPr>
          <w:rFonts w:ascii="Times New Roman" w:hAnsi="Times New Roman" w:cs="Times New Roman"/>
          <w:i/>
          <w:strike/>
          <w:sz w:val="24"/>
          <w:szCs w:val="24"/>
        </w:rPr>
        <w:t>, fica</w:t>
      </w:r>
      <w:proofErr w:type="gramEnd"/>
      <w:r w:rsidRPr="00846BC7">
        <w:rPr>
          <w:rFonts w:ascii="Times New Roman" w:hAnsi="Times New Roman" w:cs="Times New Roman"/>
          <w:i/>
          <w:strike/>
          <w:sz w:val="24"/>
          <w:szCs w:val="24"/>
        </w:rPr>
        <w:t xml:space="preserve"> reservado</w:t>
      </w:r>
      <w:r w:rsidRPr="00846BC7">
        <w:rPr>
          <w:rFonts w:ascii="Times New Roman" w:hAnsi="Times New Roman" w:cs="Times New Roman"/>
          <w:b/>
          <w:i/>
          <w:strike/>
          <w:sz w:val="24"/>
          <w:szCs w:val="24"/>
        </w:rPr>
        <w:t xml:space="preserve"> </w:t>
      </w:r>
      <w:r w:rsidRPr="00846BC7">
        <w:rPr>
          <w:rFonts w:ascii="Times New Roman" w:hAnsi="Times New Roman" w:cs="Times New Roman"/>
          <w:i/>
          <w:strike/>
          <w:sz w:val="24"/>
          <w:szCs w:val="24"/>
        </w:rPr>
        <w:t>o direito de convocar servidores, de acordo com a disponibilidade dos mesmos, para suprir faltas e afastamentos, bem como em ocasiões especiais que o justifiquem, mediante troca de plantão na escala ou pagas de acordo com a hora plantão definidas em lei.</w:t>
      </w: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t xml:space="preserve">Art. 5º </w:t>
      </w:r>
      <w:r w:rsidRPr="00846BC7">
        <w:rPr>
          <w:rFonts w:ascii="Times New Roman" w:hAnsi="Times New Roman" w:cs="Times New Roman"/>
          <w:i/>
          <w:sz w:val="24"/>
          <w:szCs w:val="24"/>
        </w:rPr>
        <w:t>Ao município em caráter excepcional</w:t>
      </w:r>
      <w:proofErr w:type="gramStart"/>
      <w:r w:rsidRPr="00846BC7">
        <w:rPr>
          <w:rFonts w:ascii="Times New Roman" w:hAnsi="Times New Roman" w:cs="Times New Roman"/>
          <w:i/>
          <w:sz w:val="24"/>
          <w:szCs w:val="24"/>
        </w:rPr>
        <w:t>, fica</w:t>
      </w:r>
      <w:proofErr w:type="gramEnd"/>
      <w:r w:rsidRPr="00846BC7">
        <w:rPr>
          <w:rFonts w:ascii="Times New Roman" w:hAnsi="Times New Roman" w:cs="Times New Roman"/>
          <w:i/>
          <w:sz w:val="24"/>
          <w:szCs w:val="24"/>
        </w:rPr>
        <w:t xml:space="preserve"> reservado</w:t>
      </w:r>
      <w:r w:rsidRPr="00846B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46BC7">
        <w:rPr>
          <w:rFonts w:ascii="Times New Roman" w:hAnsi="Times New Roman" w:cs="Times New Roman"/>
          <w:i/>
          <w:sz w:val="24"/>
          <w:szCs w:val="24"/>
        </w:rPr>
        <w:t xml:space="preserve">o direito de convocar servidores, de acordo com a disponibilidade dos mesmos, para suprir faltas e afastamentos, bem como em ocasiões especiais que o justifiquem, com pagamento das devidas verbas indenizatórias cabíveis. </w:t>
      </w:r>
    </w:p>
    <w:p w:rsidR="00BE0923" w:rsidRPr="00846BC7" w:rsidRDefault="00BE0923" w:rsidP="00846BC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t>CAPÍTULO IV</w:t>
      </w:r>
      <w:r w:rsidRPr="00846BC7">
        <w:rPr>
          <w:rFonts w:ascii="Times New Roman" w:hAnsi="Times New Roman" w:cs="Times New Roman"/>
          <w:b/>
          <w:i/>
          <w:sz w:val="24"/>
          <w:szCs w:val="24"/>
        </w:rPr>
        <w:br/>
        <w:t>DISPOSIÇÕES FINAIS</w:t>
      </w:r>
    </w:p>
    <w:p w:rsidR="00BE0923" w:rsidRPr="00846BC7" w:rsidRDefault="00BE0923" w:rsidP="00846B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t>Art. 6º</w:t>
      </w:r>
      <w:r w:rsidRPr="00846BC7">
        <w:rPr>
          <w:rFonts w:ascii="Times New Roman" w:hAnsi="Times New Roman" w:cs="Times New Roman"/>
          <w:i/>
          <w:sz w:val="24"/>
          <w:szCs w:val="24"/>
        </w:rPr>
        <w:t xml:space="preserve"> As escalas do turno ininterrupto de revezamento de que trata esta lei, serão organizados por ato </w:t>
      </w:r>
      <w:proofErr w:type="gramStart"/>
      <w:r w:rsidRPr="00846BC7">
        <w:rPr>
          <w:rFonts w:ascii="Times New Roman" w:hAnsi="Times New Roman" w:cs="Times New Roman"/>
          <w:i/>
          <w:sz w:val="24"/>
          <w:szCs w:val="24"/>
        </w:rPr>
        <w:t>administrativo pelas respectivas secretarias municipais onde se encontram alocados</w:t>
      </w:r>
      <w:proofErr w:type="gramEnd"/>
      <w:r w:rsidRPr="00846BC7">
        <w:rPr>
          <w:rFonts w:ascii="Times New Roman" w:hAnsi="Times New Roman" w:cs="Times New Roman"/>
          <w:i/>
          <w:sz w:val="24"/>
          <w:szCs w:val="24"/>
        </w:rPr>
        <w:t xml:space="preserve"> os servidores.</w:t>
      </w:r>
    </w:p>
    <w:p w:rsidR="00BE0923" w:rsidRPr="00846BC7" w:rsidRDefault="00BE0923" w:rsidP="00846B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trike/>
          <w:sz w:val="24"/>
          <w:szCs w:val="24"/>
        </w:rPr>
        <w:t xml:space="preserve">§ 1º. </w:t>
      </w:r>
      <w:r w:rsidRPr="00846BC7">
        <w:rPr>
          <w:rStyle w:val="nfase"/>
          <w:rFonts w:ascii="Times New Roman" w:hAnsi="Times New Roman" w:cs="Times New Roman"/>
          <w:bCs/>
          <w:strike/>
          <w:sz w:val="24"/>
          <w:szCs w:val="24"/>
          <w:shd w:val="clear" w:color="auto" w:fill="FFFFFF"/>
        </w:rPr>
        <w:t>A escala de plantão</w:t>
      </w:r>
      <w:r w:rsidRPr="00846BC7">
        <w:rPr>
          <w:rFonts w:ascii="Times New Roman" w:hAnsi="Times New Roman" w:cs="Times New Roman"/>
          <w:i/>
          <w:strike/>
          <w:sz w:val="24"/>
          <w:szCs w:val="24"/>
          <w:shd w:val="clear" w:color="auto" w:fill="FFFFFF"/>
        </w:rPr>
        <w:t> de cada </w:t>
      </w:r>
      <w:r w:rsidRPr="00846BC7">
        <w:rPr>
          <w:rStyle w:val="nfase"/>
          <w:rFonts w:ascii="Times New Roman" w:hAnsi="Times New Roman" w:cs="Times New Roman"/>
          <w:bCs/>
          <w:strike/>
          <w:sz w:val="24"/>
          <w:szCs w:val="24"/>
          <w:shd w:val="clear" w:color="auto" w:fill="FFFFFF"/>
        </w:rPr>
        <w:t>semana</w:t>
      </w:r>
      <w:r w:rsidRPr="00846BC7">
        <w:rPr>
          <w:rFonts w:ascii="Times New Roman" w:hAnsi="Times New Roman" w:cs="Times New Roman"/>
          <w:i/>
          <w:strike/>
          <w:sz w:val="24"/>
          <w:szCs w:val="24"/>
          <w:shd w:val="clear" w:color="auto" w:fill="FFFFFF"/>
        </w:rPr>
        <w:t> deverá </w:t>
      </w:r>
      <w:r w:rsidRPr="00846BC7">
        <w:rPr>
          <w:rStyle w:val="nfase"/>
          <w:rFonts w:ascii="Times New Roman" w:hAnsi="Times New Roman" w:cs="Times New Roman"/>
          <w:bCs/>
          <w:strike/>
          <w:sz w:val="24"/>
          <w:szCs w:val="24"/>
          <w:shd w:val="clear" w:color="auto" w:fill="FFFFFF"/>
        </w:rPr>
        <w:t>ser afixada em local visível</w:t>
      </w:r>
      <w:r w:rsidRPr="00846BC7">
        <w:rPr>
          <w:rFonts w:ascii="Times New Roman" w:hAnsi="Times New Roman" w:cs="Times New Roman"/>
          <w:i/>
          <w:strike/>
          <w:sz w:val="24"/>
          <w:szCs w:val="24"/>
          <w:shd w:val="clear" w:color="auto" w:fill="FFFFFF"/>
        </w:rPr>
        <w:t xml:space="preserve"> ao público, </w:t>
      </w:r>
      <w:r w:rsidRPr="00846BC7">
        <w:rPr>
          <w:rFonts w:ascii="Times New Roman" w:hAnsi="Times New Roman" w:cs="Times New Roman"/>
          <w:i/>
          <w:strike/>
          <w:sz w:val="24"/>
          <w:szCs w:val="24"/>
        </w:rPr>
        <w:t>incluindo o nome completo do profissional e o horário de início e término da jornada de trabalho.</w:t>
      </w: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t xml:space="preserve">§ 1º. </w:t>
      </w:r>
      <w:r w:rsidRPr="00846BC7">
        <w:rPr>
          <w:rStyle w:val="nfase"/>
          <w:rFonts w:ascii="Times New Roman" w:hAnsi="Times New Roman" w:cs="Times New Roman"/>
          <w:bCs/>
          <w:sz w:val="24"/>
          <w:szCs w:val="24"/>
          <w:shd w:val="clear" w:color="auto" w:fill="FFFFFF"/>
        </w:rPr>
        <w:t>A escala de plantão</w:t>
      </w:r>
      <w:r w:rsidRPr="00846BC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necessitará ser mensal, devendo </w:t>
      </w:r>
      <w:r w:rsidRPr="00846BC7">
        <w:rPr>
          <w:rStyle w:val="nfase"/>
          <w:rFonts w:ascii="Times New Roman" w:hAnsi="Times New Roman" w:cs="Times New Roman"/>
          <w:bCs/>
          <w:sz w:val="24"/>
          <w:szCs w:val="24"/>
          <w:shd w:val="clear" w:color="auto" w:fill="FFFFFF"/>
        </w:rPr>
        <w:t>ser afixada em local visível</w:t>
      </w:r>
      <w:r w:rsidRPr="00846BC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 ao público, </w:t>
      </w:r>
      <w:r w:rsidRPr="00846BC7">
        <w:rPr>
          <w:rFonts w:ascii="Times New Roman" w:hAnsi="Times New Roman" w:cs="Times New Roman"/>
          <w:i/>
          <w:sz w:val="24"/>
          <w:szCs w:val="24"/>
        </w:rPr>
        <w:t>incluindo o nome completo do profissional e o horário de início e término da jornada de trabalho, desde que não implique em prejuízo a integridade, segurança e a risco de morte do servidor.</w:t>
      </w: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0923" w:rsidRPr="00846BC7" w:rsidRDefault="00BE0923" w:rsidP="00846BC7">
      <w:pPr>
        <w:tabs>
          <w:tab w:val="left" w:pos="1193"/>
        </w:tabs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BC7">
        <w:rPr>
          <w:rFonts w:ascii="Times New Roman" w:hAnsi="Times New Roman" w:cs="Times New Roman"/>
          <w:i/>
          <w:sz w:val="24"/>
          <w:szCs w:val="24"/>
        </w:rPr>
        <w:tab/>
      </w: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t>§ 2º.</w:t>
      </w:r>
      <w:r w:rsidRPr="00846BC7">
        <w:rPr>
          <w:rFonts w:ascii="Times New Roman" w:hAnsi="Times New Roman" w:cs="Times New Roman"/>
          <w:i/>
          <w:sz w:val="24"/>
          <w:szCs w:val="24"/>
        </w:rPr>
        <w:t xml:space="preserve"> As escalas de plantões a serem afixadas em locais visíveis, deverão ser assinadas de forma a identificar o responsável pela elaboração da mesma e pelo secretário onde se encontram alocados os servidores.</w:t>
      </w: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color w:val="000000"/>
          <w:sz w:val="24"/>
          <w:szCs w:val="24"/>
        </w:rPr>
        <w:t>Art. 7º</w:t>
      </w:r>
      <w:r w:rsidRPr="00846B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Nos casos dos profissionais da saúde, o secretário deverá determinar a instalação de quadros, em locais visíveis e em toda a rede de atenção a saúde, que informem ao usuário, de forma clara e objetiva, a escala </w:t>
      </w:r>
      <w:r w:rsidRPr="00846BC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de cada </w:t>
      </w:r>
      <w:r w:rsidRPr="00846BC7">
        <w:rPr>
          <w:rStyle w:val="nfas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semana</w:t>
      </w:r>
      <w:r w:rsidRPr="00846B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 suas respectivas alterações dos profissionais da saúde, incluindo o nome completo do profissional, número do Conselho de Classe, sua especialidade e o horário de início e término da jornada de trabalho.</w:t>
      </w:r>
    </w:p>
    <w:bookmarkEnd w:id="0"/>
    <w:p w:rsidR="00BE0923" w:rsidRPr="00846BC7" w:rsidRDefault="00BE0923" w:rsidP="00846BC7">
      <w:pPr>
        <w:spacing w:after="0" w:line="240" w:lineRule="auto"/>
        <w:ind w:firstLine="1418"/>
        <w:contextualSpacing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t xml:space="preserve">Parágrafo Único. </w:t>
      </w:r>
      <w:r w:rsidRPr="00846BC7">
        <w:rPr>
          <w:rFonts w:ascii="Times New Roman" w:hAnsi="Times New Roman" w:cs="Times New Roman"/>
          <w:i/>
          <w:sz w:val="24"/>
          <w:szCs w:val="24"/>
        </w:rPr>
        <w:t>O Secretário Municipal de Saúde deverá disponibilizar no site da Prefeitura os dados relativos aos profissionais lotados na rede de atenção a saúde, assim como o horário em que prestam atendimento á população.</w:t>
      </w:r>
    </w:p>
    <w:p w:rsidR="00BE0923" w:rsidRPr="00846BC7" w:rsidRDefault="00BE0923" w:rsidP="00846B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lastRenderedPageBreak/>
        <w:t>Art. 8º</w:t>
      </w:r>
      <w:r w:rsidRPr="00846BC7">
        <w:rPr>
          <w:rFonts w:ascii="Times New Roman" w:hAnsi="Times New Roman" w:cs="Times New Roman"/>
          <w:i/>
          <w:sz w:val="24"/>
          <w:szCs w:val="24"/>
        </w:rPr>
        <w:t xml:space="preserve"> Nos estabelecimentos que forem de atendimento 24 horas</w:t>
      </w:r>
      <w:proofErr w:type="gramStart"/>
      <w:r w:rsidRPr="00846BC7">
        <w:rPr>
          <w:rFonts w:ascii="Times New Roman" w:hAnsi="Times New Roman" w:cs="Times New Roman"/>
          <w:i/>
          <w:sz w:val="24"/>
          <w:szCs w:val="24"/>
        </w:rPr>
        <w:t>, fica</w:t>
      </w:r>
      <w:proofErr w:type="gramEnd"/>
      <w:r w:rsidRPr="00846BC7">
        <w:rPr>
          <w:rFonts w:ascii="Times New Roman" w:hAnsi="Times New Roman" w:cs="Times New Roman"/>
          <w:i/>
          <w:sz w:val="24"/>
          <w:szCs w:val="24"/>
        </w:rPr>
        <w:t xml:space="preserve"> definido que todos os servidores da Unidade Administrativa deverão cumprir a mesma jornada de trabalho, ou seja, 12x36.</w:t>
      </w:r>
    </w:p>
    <w:p w:rsidR="00BE0923" w:rsidRPr="00846BC7" w:rsidRDefault="00BE0923" w:rsidP="00846BC7">
      <w:pPr>
        <w:spacing w:after="0" w:line="240" w:lineRule="auto"/>
        <w:ind w:firstLine="1418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t>§ 9º.</w:t>
      </w:r>
      <w:r w:rsidRPr="00846BC7">
        <w:rPr>
          <w:rFonts w:ascii="Times New Roman" w:hAnsi="Times New Roman" w:cs="Times New Roman"/>
          <w:i/>
          <w:sz w:val="24"/>
          <w:szCs w:val="24"/>
        </w:rPr>
        <w:t xml:space="preserve"> Serão garantidas ao servidor público municipal, usufruir até </w:t>
      </w:r>
      <w:proofErr w:type="gramStart"/>
      <w:r w:rsidRPr="00846BC7">
        <w:rPr>
          <w:rFonts w:ascii="Times New Roman" w:hAnsi="Times New Roman" w:cs="Times New Roman"/>
          <w:i/>
          <w:sz w:val="24"/>
          <w:szCs w:val="24"/>
        </w:rPr>
        <w:t>5</w:t>
      </w:r>
      <w:proofErr w:type="gramEnd"/>
      <w:r w:rsidRPr="00846BC7">
        <w:rPr>
          <w:rFonts w:ascii="Times New Roman" w:hAnsi="Times New Roman" w:cs="Times New Roman"/>
          <w:i/>
          <w:sz w:val="24"/>
          <w:szCs w:val="24"/>
        </w:rPr>
        <w:t xml:space="preserve"> (cinco) folgas mensais com abatimento das horas existentes em banco de horas, desde que o desconto ocorra com a devida compensação, devendo ser computada 1</w:t>
      </w:r>
      <w:bookmarkStart w:id="1" w:name="_GoBack"/>
      <w:bookmarkEnd w:id="1"/>
      <w:r w:rsidRPr="00846BC7">
        <w:rPr>
          <w:rFonts w:ascii="Times New Roman" w:hAnsi="Times New Roman" w:cs="Times New Roman"/>
          <w:i/>
          <w:sz w:val="24"/>
          <w:szCs w:val="24"/>
        </w:rPr>
        <w:t xml:space="preserve"> hora 100% equivalente a 2 horas do período de folga e 1 hora 50% equivalente a 1:30 (uma hora e trinta minutos) do período de folga</w:t>
      </w:r>
      <w:r w:rsidRPr="00846BC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46BC7">
        <w:rPr>
          <w:rFonts w:ascii="Times New Roman" w:hAnsi="Times New Roman" w:cs="Times New Roman"/>
          <w:b/>
          <w:i/>
          <w:color w:val="00B0F0"/>
          <w:sz w:val="24"/>
          <w:szCs w:val="24"/>
        </w:rPr>
        <w:t xml:space="preserve"> (INCLUIDO PELA INDICAÇÃO SINDICAL)</w:t>
      </w:r>
    </w:p>
    <w:p w:rsidR="00BE0923" w:rsidRPr="00846BC7" w:rsidRDefault="00BE0923" w:rsidP="00846BC7">
      <w:pPr>
        <w:spacing w:after="0" w:line="240" w:lineRule="auto"/>
        <w:ind w:firstLine="1418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t xml:space="preserve">Art. 10º. </w:t>
      </w:r>
      <w:r w:rsidRPr="00846BC7">
        <w:rPr>
          <w:rFonts w:ascii="Times New Roman" w:hAnsi="Times New Roman" w:cs="Times New Roman"/>
          <w:i/>
          <w:sz w:val="24"/>
          <w:szCs w:val="24"/>
        </w:rPr>
        <w:t xml:space="preserve">O servidor está obrigado a </w:t>
      </w:r>
      <w:proofErr w:type="gramStart"/>
      <w:r w:rsidRPr="00846BC7">
        <w:rPr>
          <w:rFonts w:ascii="Times New Roman" w:hAnsi="Times New Roman" w:cs="Times New Roman"/>
          <w:i/>
          <w:sz w:val="24"/>
          <w:szCs w:val="24"/>
        </w:rPr>
        <w:t>proceder o</w:t>
      </w:r>
      <w:proofErr w:type="gramEnd"/>
      <w:r w:rsidRPr="00846BC7">
        <w:rPr>
          <w:rFonts w:ascii="Times New Roman" w:hAnsi="Times New Roman" w:cs="Times New Roman"/>
          <w:i/>
          <w:sz w:val="24"/>
          <w:szCs w:val="24"/>
        </w:rPr>
        <w:t xml:space="preserve"> registro de sua frequência através do ponto eletrônico.</w:t>
      </w: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t xml:space="preserve">Art. 11º. </w:t>
      </w:r>
      <w:r w:rsidRPr="00846BC7">
        <w:rPr>
          <w:rFonts w:ascii="Times New Roman" w:hAnsi="Times New Roman" w:cs="Times New Roman"/>
          <w:i/>
          <w:sz w:val="24"/>
          <w:szCs w:val="24"/>
        </w:rPr>
        <w:t>Essa lei complementar somente aplicar-se-á as classes que convencionarem acordo ou convenção coletiva, conforme dispõe o art. 7º, XIII da Constituição Federal, garantida a participação do Sindicato Municipal de Servidores Públicos de Sorriso</w:t>
      </w:r>
      <w:r w:rsidRPr="00846BC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46BC7">
        <w:rPr>
          <w:rFonts w:ascii="Times New Roman" w:hAnsi="Times New Roman" w:cs="Times New Roman"/>
          <w:b/>
          <w:i/>
          <w:color w:val="00B0F0"/>
          <w:sz w:val="24"/>
          <w:szCs w:val="24"/>
        </w:rPr>
        <w:t xml:space="preserve"> (INCLUIDO PELA INDICAÇÃO SINDICAL)</w:t>
      </w: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Art. 12º. </w:t>
      </w:r>
      <w:r w:rsidRPr="00846BC7">
        <w:rPr>
          <w:rFonts w:ascii="Times New Roman" w:hAnsi="Times New Roman" w:cs="Times New Roman"/>
          <w:i/>
          <w:color w:val="000000"/>
          <w:sz w:val="24"/>
          <w:szCs w:val="24"/>
        </w:rPr>
        <w:t>Fica o Chefe do Poder Executivo autorizado,</w:t>
      </w:r>
      <w:r w:rsidRPr="00846BC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846BC7">
        <w:rPr>
          <w:rFonts w:ascii="Times New Roman" w:hAnsi="Times New Roman" w:cs="Times New Roman"/>
          <w:i/>
          <w:color w:val="000000"/>
          <w:sz w:val="24"/>
          <w:szCs w:val="24"/>
        </w:rPr>
        <w:t>mediante Decreto, regulamentar os instrumentos e critérios de remanejamento do servidor de outras Unidades Administrativas, bem como os casos das atividades específicas de que trata esta lei.</w:t>
      </w:r>
    </w:p>
    <w:p w:rsidR="00BE0923" w:rsidRPr="00846BC7" w:rsidRDefault="00BE0923" w:rsidP="00846BC7">
      <w:pPr>
        <w:spacing w:after="0" w:line="240" w:lineRule="auto"/>
        <w:ind w:firstLine="1418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ind w:firstLine="1418"/>
        <w:contextualSpacing/>
        <w:rPr>
          <w:rFonts w:ascii="Times New Roman" w:hAnsi="Times New Roman" w:cs="Times New Roman"/>
          <w:sz w:val="24"/>
          <w:szCs w:val="24"/>
        </w:rPr>
      </w:pPr>
      <w:r w:rsidRPr="00846BC7">
        <w:rPr>
          <w:rFonts w:ascii="Times New Roman" w:hAnsi="Times New Roman" w:cs="Times New Roman"/>
          <w:b/>
          <w:i/>
          <w:sz w:val="24"/>
          <w:szCs w:val="24"/>
        </w:rPr>
        <w:t>Art. 13º.</w:t>
      </w:r>
      <w:r w:rsidRPr="00846B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846BC7">
        <w:rPr>
          <w:rFonts w:ascii="Times New Roman" w:hAnsi="Times New Roman" w:cs="Times New Roman"/>
          <w:i/>
          <w:sz w:val="24"/>
          <w:szCs w:val="24"/>
        </w:rPr>
        <w:t>Esta Lei Complementar entra em vigor na data de sua publicação.</w:t>
      </w:r>
      <w:r w:rsidR="00846BC7">
        <w:rPr>
          <w:rFonts w:ascii="Times New Roman" w:hAnsi="Times New Roman" w:cs="Times New Roman"/>
          <w:i/>
          <w:sz w:val="24"/>
          <w:szCs w:val="24"/>
        </w:rPr>
        <w:t>”</w:t>
      </w:r>
      <w:proofErr w:type="gramEnd"/>
    </w:p>
    <w:p w:rsidR="00BE0923" w:rsidRPr="00846BC7" w:rsidRDefault="00BE0923" w:rsidP="00846BC7">
      <w:pPr>
        <w:spacing w:after="0" w:line="240" w:lineRule="auto"/>
        <w:ind w:firstLine="1418"/>
        <w:contextualSpacing/>
        <w:rPr>
          <w:rFonts w:ascii="Times New Roman" w:hAnsi="Times New Roman" w:cs="Times New Roman"/>
          <w:sz w:val="24"/>
          <w:szCs w:val="24"/>
        </w:rPr>
      </w:pPr>
    </w:p>
    <w:p w:rsidR="00BE0923" w:rsidRPr="00846BC7" w:rsidRDefault="00BE0923" w:rsidP="00846BC7">
      <w:pPr>
        <w:spacing w:after="0" w:line="240" w:lineRule="auto"/>
        <w:ind w:firstLine="1418"/>
        <w:contextualSpacing/>
        <w:rPr>
          <w:rFonts w:ascii="Times New Roman" w:hAnsi="Times New Roman" w:cs="Times New Roman"/>
          <w:sz w:val="24"/>
          <w:szCs w:val="24"/>
        </w:rPr>
      </w:pPr>
    </w:p>
    <w:p w:rsidR="000E7ACD" w:rsidRPr="00846BC7" w:rsidRDefault="000E7ACD" w:rsidP="00846B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B0BA1" w:rsidRPr="00846BC7" w:rsidRDefault="007B0BA1" w:rsidP="00846BC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BC7">
        <w:rPr>
          <w:rFonts w:ascii="Times New Roman" w:hAnsi="Times New Roman" w:cs="Times New Roman"/>
          <w:color w:val="000000" w:themeColor="text1"/>
          <w:sz w:val="24"/>
          <w:szCs w:val="24"/>
        </w:rPr>
        <w:t>Assim, esperam</w:t>
      </w:r>
      <w:r w:rsidR="00954C15" w:rsidRPr="00846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contar com o </w:t>
      </w:r>
      <w:r w:rsidR="002170D8" w:rsidRPr="00846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Poder </w:t>
      </w:r>
      <w:r w:rsidRPr="00846BC7">
        <w:rPr>
          <w:rFonts w:ascii="Times New Roman" w:hAnsi="Times New Roman" w:cs="Times New Roman"/>
          <w:color w:val="000000" w:themeColor="text1"/>
          <w:sz w:val="24"/>
          <w:szCs w:val="24"/>
        </w:rPr>
        <w:t>Executivo Municipal, a fim de que atenda esta s</w:t>
      </w:r>
      <w:r w:rsidR="00AD24D6" w:rsidRPr="00846BC7">
        <w:rPr>
          <w:rFonts w:ascii="Times New Roman" w:hAnsi="Times New Roman" w:cs="Times New Roman"/>
          <w:color w:val="000000" w:themeColor="text1"/>
          <w:sz w:val="24"/>
          <w:szCs w:val="24"/>
        </w:rPr>
        <w:t>olicitação</w:t>
      </w:r>
      <w:r w:rsidRPr="00846B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74058" w:rsidRPr="00846BC7" w:rsidRDefault="00674058" w:rsidP="00846BC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7ACD" w:rsidRPr="00846BC7" w:rsidRDefault="000E7ACD" w:rsidP="00846BC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427E" w:rsidRPr="00846BC7" w:rsidRDefault="00C6427E" w:rsidP="00846BC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0E7ACD" w:rsidRPr="00846BC7">
        <w:rPr>
          <w:rFonts w:ascii="Times New Roman" w:hAnsi="Times New Roman" w:cs="Times New Roman"/>
          <w:color w:val="000000" w:themeColor="text1"/>
          <w:sz w:val="24"/>
          <w:szCs w:val="24"/>
        </w:rPr>
        <w:t>16 de Maio</w:t>
      </w:r>
      <w:r w:rsidRPr="00846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2018.</w:t>
      </w:r>
    </w:p>
    <w:p w:rsidR="007B0BA1" w:rsidRDefault="007B0BA1" w:rsidP="00846BC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BC7" w:rsidRPr="00846BC7" w:rsidRDefault="00846BC7" w:rsidP="00846BC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4D6" w:rsidRPr="00846BC7" w:rsidRDefault="00AD24D6" w:rsidP="00846BC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266" w:type="dxa"/>
        <w:tblLook w:val="04A0" w:firstRow="1" w:lastRow="0" w:firstColumn="1" w:lastColumn="0" w:noHBand="0" w:noVBand="1"/>
      </w:tblPr>
      <w:tblGrid>
        <w:gridCol w:w="3085"/>
        <w:gridCol w:w="2835"/>
        <w:gridCol w:w="3703"/>
      </w:tblGrid>
      <w:tr w:rsidR="00C6427E" w:rsidRPr="00846BC7" w:rsidTr="007814A9">
        <w:trPr>
          <w:jc w:val="center"/>
        </w:trPr>
        <w:tc>
          <w:tcPr>
            <w:tcW w:w="3085" w:type="dxa"/>
          </w:tcPr>
          <w:p w:rsidR="00C6427E" w:rsidRPr="00846BC7" w:rsidRDefault="00C6427E" w:rsidP="00846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27E" w:rsidRPr="00846BC7" w:rsidRDefault="00C6427E" w:rsidP="00846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BC7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C6427E" w:rsidRPr="00846BC7" w:rsidRDefault="00C6427E" w:rsidP="00846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BC7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C6427E" w:rsidRPr="00846BC7" w:rsidRDefault="00C6427E" w:rsidP="00846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27E" w:rsidRPr="00846BC7" w:rsidRDefault="00C6427E" w:rsidP="00846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6427E" w:rsidRPr="00846BC7" w:rsidRDefault="00C6427E" w:rsidP="00846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27E" w:rsidRPr="00846BC7" w:rsidRDefault="00C6427E" w:rsidP="00846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BC7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846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71B12" w:rsidRPr="00846BC7">
              <w:rPr>
                <w:rFonts w:ascii="Times New Roman" w:hAnsi="Times New Roman" w:cs="Times New Roman"/>
                <w:b/>
                <w:sz w:val="24"/>
                <w:szCs w:val="24"/>
              </w:rPr>
              <w:t>SILVANA</w:t>
            </w:r>
          </w:p>
          <w:p w:rsidR="00C6427E" w:rsidRPr="00846BC7" w:rsidRDefault="00C6427E" w:rsidP="00846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BC7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C6427E" w:rsidRPr="00846BC7" w:rsidRDefault="00C6427E" w:rsidP="00846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27E" w:rsidRPr="00846BC7" w:rsidRDefault="00C6427E" w:rsidP="00846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</w:tcPr>
          <w:p w:rsidR="00C6427E" w:rsidRPr="00846BC7" w:rsidRDefault="00C6427E" w:rsidP="00846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27E" w:rsidRPr="00846BC7" w:rsidRDefault="00C71B12" w:rsidP="00846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BC7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846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C6427E" w:rsidRPr="00846BC7" w:rsidRDefault="00C6427E" w:rsidP="00846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BC7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846BC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846BC7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C6427E" w:rsidRPr="00846BC7" w:rsidTr="007814A9">
        <w:trPr>
          <w:jc w:val="center"/>
        </w:trPr>
        <w:tc>
          <w:tcPr>
            <w:tcW w:w="3085" w:type="dxa"/>
          </w:tcPr>
          <w:p w:rsidR="00C6427E" w:rsidRPr="00846BC7" w:rsidRDefault="00C6427E" w:rsidP="00846B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27E" w:rsidRPr="00846BC7" w:rsidRDefault="00C6427E" w:rsidP="00846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BC7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C6427E" w:rsidRPr="00846BC7" w:rsidRDefault="00C6427E" w:rsidP="00846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BC7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C6427E" w:rsidRPr="00846BC7" w:rsidRDefault="00C6427E" w:rsidP="00846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27E" w:rsidRPr="00846BC7" w:rsidRDefault="00C6427E" w:rsidP="00846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6427E" w:rsidRPr="00846BC7" w:rsidRDefault="00C6427E" w:rsidP="00846B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27E" w:rsidRPr="00846BC7" w:rsidRDefault="00C6427E" w:rsidP="00846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BC7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C6427E" w:rsidRPr="00846BC7" w:rsidRDefault="00C6427E" w:rsidP="00846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BC7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1C20F8" w:rsidRPr="00846BC7" w:rsidRDefault="001C20F8" w:rsidP="00846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4A9" w:rsidRPr="00846BC7" w:rsidRDefault="007814A9" w:rsidP="00846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0F8" w:rsidRPr="00846BC7" w:rsidRDefault="001C20F8" w:rsidP="00846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</w:tcPr>
          <w:p w:rsidR="00C6427E" w:rsidRPr="00846BC7" w:rsidRDefault="00C6427E" w:rsidP="00846B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27E" w:rsidRPr="00846BC7" w:rsidRDefault="00C71B12" w:rsidP="00846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BC7">
              <w:rPr>
                <w:rFonts w:ascii="Times New Roman" w:hAnsi="Times New Roman" w:cs="Times New Roman"/>
                <w:b/>
                <w:sz w:val="24"/>
                <w:szCs w:val="24"/>
              </w:rPr>
              <w:t>FABIO GAVASSO</w:t>
            </w:r>
          </w:p>
          <w:p w:rsidR="00C6427E" w:rsidRPr="00846BC7" w:rsidRDefault="00C6427E" w:rsidP="00846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BC7">
              <w:rPr>
                <w:rFonts w:ascii="Times New Roman" w:hAnsi="Times New Roman" w:cs="Times New Roman"/>
                <w:b/>
                <w:sz w:val="24"/>
                <w:szCs w:val="24"/>
              </w:rPr>
              <w:t>Vereadora P</w:t>
            </w:r>
            <w:r w:rsidR="00846BC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846BC7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</w:tbl>
    <w:p w:rsidR="001C20F8" w:rsidRPr="00846BC7" w:rsidRDefault="001C20F8" w:rsidP="00846BC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C20F8" w:rsidRPr="00846BC7" w:rsidSect="007814A9">
      <w:pgSz w:w="11906" w:h="16838"/>
      <w:pgMar w:top="2552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98A" w:rsidRDefault="000D598A" w:rsidP="007814A9">
      <w:pPr>
        <w:spacing w:after="0" w:line="240" w:lineRule="auto"/>
      </w:pPr>
      <w:r>
        <w:separator/>
      </w:r>
    </w:p>
  </w:endnote>
  <w:endnote w:type="continuationSeparator" w:id="0">
    <w:p w:rsidR="000D598A" w:rsidRDefault="000D598A" w:rsidP="0078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98A" w:rsidRDefault="000D598A" w:rsidP="007814A9">
      <w:pPr>
        <w:spacing w:after="0" w:line="240" w:lineRule="auto"/>
      </w:pPr>
      <w:r>
        <w:separator/>
      </w:r>
    </w:p>
  </w:footnote>
  <w:footnote w:type="continuationSeparator" w:id="0">
    <w:p w:rsidR="000D598A" w:rsidRDefault="000D598A" w:rsidP="00781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26451"/>
    <w:multiLevelType w:val="hybridMultilevel"/>
    <w:tmpl w:val="28FEE70E"/>
    <w:lvl w:ilvl="0" w:tplc="FB046B2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1446278"/>
    <w:multiLevelType w:val="hybridMultilevel"/>
    <w:tmpl w:val="07FEF1E0"/>
    <w:lvl w:ilvl="0" w:tplc="E7AE7A30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A1"/>
    <w:rsid w:val="0001208C"/>
    <w:rsid w:val="000245DF"/>
    <w:rsid w:val="00067068"/>
    <w:rsid w:val="000A498E"/>
    <w:rsid w:val="000D598A"/>
    <w:rsid w:val="000E7ACD"/>
    <w:rsid w:val="001079F9"/>
    <w:rsid w:val="001B2978"/>
    <w:rsid w:val="001C20F8"/>
    <w:rsid w:val="002170D8"/>
    <w:rsid w:val="00287347"/>
    <w:rsid w:val="003F7E58"/>
    <w:rsid w:val="004C37C6"/>
    <w:rsid w:val="00547B02"/>
    <w:rsid w:val="00581974"/>
    <w:rsid w:val="005E1F56"/>
    <w:rsid w:val="0063564A"/>
    <w:rsid w:val="00674058"/>
    <w:rsid w:val="006753E3"/>
    <w:rsid w:val="00677817"/>
    <w:rsid w:val="0071506B"/>
    <w:rsid w:val="00747127"/>
    <w:rsid w:val="007531C0"/>
    <w:rsid w:val="007814A9"/>
    <w:rsid w:val="007B0BA1"/>
    <w:rsid w:val="00846BC7"/>
    <w:rsid w:val="00867164"/>
    <w:rsid w:val="00875481"/>
    <w:rsid w:val="00954C15"/>
    <w:rsid w:val="00967181"/>
    <w:rsid w:val="00970AB0"/>
    <w:rsid w:val="009D50E2"/>
    <w:rsid w:val="009D777D"/>
    <w:rsid w:val="00A20499"/>
    <w:rsid w:val="00A75225"/>
    <w:rsid w:val="00A763FB"/>
    <w:rsid w:val="00AA17B3"/>
    <w:rsid w:val="00AB5D05"/>
    <w:rsid w:val="00AD24D6"/>
    <w:rsid w:val="00B359AB"/>
    <w:rsid w:val="00B4227E"/>
    <w:rsid w:val="00BD7F3F"/>
    <w:rsid w:val="00BE0923"/>
    <w:rsid w:val="00C6427E"/>
    <w:rsid w:val="00C71B12"/>
    <w:rsid w:val="00C80003"/>
    <w:rsid w:val="00CF3F20"/>
    <w:rsid w:val="00D1211A"/>
    <w:rsid w:val="00D339A2"/>
    <w:rsid w:val="00D62D9A"/>
    <w:rsid w:val="00E00DC3"/>
    <w:rsid w:val="00E46E86"/>
    <w:rsid w:val="00E74FAB"/>
    <w:rsid w:val="00E823E5"/>
    <w:rsid w:val="00EE1098"/>
    <w:rsid w:val="00F2330F"/>
    <w:rsid w:val="00F43FD3"/>
    <w:rsid w:val="00F576DD"/>
    <w:rsid w:val="00F6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F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8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14A9"/>
  </w:style>
  <w:style w:type="paragraph" w:styleId="Rodap">
    <w:name w:val="footer"/>
    <w:basedOn w:val="Normal"/>
    <w:link w:val="RodapChar"/>
    <w:uiPriority w:val="99"/>
    <w:unhideWhenUsed/>
    <w:rsid w:val="0078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14A9"/>
  </w:style>
  <w:style w:type="character" w:styleId="nfase">
    <w:name w:val="Emphasis"/>
    <w:uiPriority w:val="20"/>
    <w:qFormat/>
    <w:rsid w:val="00BE09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F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8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14A9"/>
  </w:style>
  <w:style w:type="paragraph" w:styleId="Rodap">
    <w:name w:val="footer"/>
    <w:basedOn w:val="Normal"/>
    <w:link w:val="RodapChar"/>
    <w:uiPriority w:val="99"/>
    <w:unhideWhenUsed/>
    <w:rsid w:val="0078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14A9"/>
  </w:style>
  <w:style w:type="character" w:styleId="nfase">
    <w:name w:val="Emphasis"/>
    <w:uiPriority w:val="20"/>
    <w:qFormat/>
    <w:rsid w:val="00BE09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0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1816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</cp:revision>
  <cp:lastPrinted>2018-05-16T14:21:00Z</cp:lastPrinted>
  <dcterms:created xsi:type="dcterms:W3CDTF">2018-05-17T12:29:00Z</dcterms:created>
  <dcterms:modified xsi:type="dcterms:W3CDTF">2018-05-17T14:18:00Z</dcterms:modified>
</cp:coreProperties>
</file>